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90"/>
        <w:ind w:left="1034" w:right="874"/>
      </w:pPr>
      <w:r>
        <w:rPr/>
        <w:t>Schéma</w:t>
      </w:r>
      <w:r>
        <w:rPr>
          <w:spacing w:val="-6"/>
        </w:rPr>
        <w:t> </w:t>
      </w:r>
      <w:r>
        <w:rPr/>
        <w:t>XML</w:t>
      </w:r>
      <w:r>
        <w:rPr>
          <w:spacing w:val="-4"/>
        </w:rPr>
        <w:t> </w:t>
      </w:r>
      <w:r>
        <w:rPr/>
        <w:t>pro</w:t>
      </w:r>
      <w:r>
        <w:rPr>
          <w:spacing w:val="-4"/>
        </w:rPr>
        <w:t> </w:t>
      </w:r>
      <w:r>
        <w:rPr/>
        <w:t>zasílání</w:t>
      </w:r>
      <w:r>
        <w:rPr>
          <w:spacing w:val="-4"/>
        </w:rPr>
        <w:t> </w:t>
      </w:r>
      <w:r>
        <w:rPr/>
        <w:t>údajů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rozhodnutí</w:t>
      </w:r>
      <w:r>
        <w:rPr>
          <w:spacing w:val="-4"/>
        </w:rPr>
        <w:t> </w:t>
      </w:r>
      <w:r>
        <w:rPr/>
        <w:t>ve</w:t>
      </w:r>
      <w:r>
        <w:rPr>
          <w:spacing w:val="-4"/>
        </w:rPr>
        <w:t> </w:t>
      </w:r>
      <w:r>
        <w:rPr/>
        <w:t>skartačním</w:t>
      </w:r>
      <w:r>
        <w:rPr>
          <w:spacing w:val="-4"/>
        </w:rPr>
        <w:t> </w:t>
      </w:r>
      <w:r>
        <w:rPr/>
        <w:t>řízení a potvrzení přejímky s identifikátory digitálního archivu původci</w:t>
      </w:r>
    </w:p>
    <w:p>
      <w:pPr>
        <w:pStyle w:val="BodyText"/>
        <w:spacing w:line="240" w:lineRule="auto"/>
        <w:rPr>
          <w:rFonts w:ascii="Arial"/>
          <w:b/>
          <w:sz w:val="24"/>
        </w:rPr>
      </w:pPr>
    </w:p>
    <w:p>
      <w:pPr>
        <w:pStyle w:val="BodyText"/>
        <w:spacing w:line="240" w:lineRule="auto"/>
        <w:rPr>
          <w:rFonts w:ascii="Arial"/>
          <w:b/>
          <w:sz w:val="24"/>
        </w:rPr>
      </w:pPr>
    </w:p>
    <w:p>
      <w:pPr>
        <w:pStyle w:val="BodyText"/>
        <w:spacing w:line="240" w:lineRule="auto" w:before="275"/>
        <w:rPr>
          <w:rFonts w:ascii="Arial"/>
          <w:b/>
          <w:sz w:val="24"/>
        </w:rPr>
      </w:pPr>
    </w:p>
    <w:p>
      <w:pPr>
        <w:spacing w:line="276" w:lineRule="auto" w:before="1"/>
        <w:ind w:left="141" w:right="145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Schéma</w:t>
      </w:r>
      <w:r>
        <w:rPr>
          <w:rFonts w:ascii="Times New Roman" w:hAnsi="Times New Roman"/>
          <w:spacing w:val="37"/>
          <w:sz w:val="24"/>
        </w:rPr>
        <w:t> </w:t>
      </w:r>
      <w:r>
        <w:rPr>
          <w:rFonts w:ascii="Times New Roman" w:hAnsi="Times New Roman"/>
          <w:sz w:val="24"/>
        </w:rPr>
        <w:t>je</w:t>
      </w:r>
      <w:r>
        <w:rPr>
          <w:rFonts w:ascii="Times New Roman" w:hAnsi="Times New Roman"/>
          <w:spacing w:val="39"/>
          <w:sz w:val="24"/>
        </w:rPr>
        <w:t> </w:t>
      </w:r>
      <w:r>
        <w:rPr>
          <w:rFonts w:ascii="Times New Roman" w:hAnsi="Times New Roman"/>
          <w:sz w:val="24"/>
        </w:rPr>
        <w:t>určeno</w:t>
      </w:r>
      <w:r>
        <w:rPr>
          <w:rFonts w:ascii="Times New Roman" w:hAnsi="Times New Roman"/>
          <w:spacing w:val="37"/>
          <w:sz w:val="24"/>
        </w:rPr>
        <w:t> </w:t>
      </w:r>
      <w:r>
        <w:rPr>
          <w:rFonts w:ascii="Times New Roman" w:hAnsi="Times New Roman"/>
          <w:sz w:val="24"/>
        </w:rPr>
        <w:t>pro</w:t>
      </w:r>
      <w:r>
        <w:rPr>
          <w:rFonts w:ascii="Times New Roman" w:hAnsi="Times New Roman"/>
          <w:spacing w:val="39"/>
          <w:sz w:val="24"/>
        </w:rPr>
        <w:t> </w:t>
      </w:r>
      <w:r>
        <w:rPr>
          <w:rFonts w:ascii="Times New Roman" w:hAnsi="Times New Roman"/>
          <w:sz w:val="24"/>
        </w:rPr>
        <w:t>zasílání</w:t>
      </w:r>
      <w:r>
        <w:rPr>
          <w:rFonts w:ascii="Times New Roman" w:hAnsi="Times New Roman"/>
          <w:spacing w:val="38"/>
          <w:sz w:val="24"/>
        </w:rPr>
        <w:t> </w:t>
      </w:r>
      <w:r>
        <w:rPr>
          <w:rFonts w:ascii="Times New Roman" w:hAnsi="Times New Roman"/>
          <w:sz w:val="24"/>
        </w:rPr>
        <w:t>seznamu</w:t>
      </w:r>
      <w:r>
        <w:rPr>
          <w:rFonts w:ascii="Times New Roman" w:hAnsi="Times New Roman"/>
          <w:spacing w:val="38"/>
          <w:sz w:val="24"/>
        </w:rPr>
        <w:t> </w:t>
      </w:r>
      <w:r>
        <w:rPr>
          <w:rFonts w:ascii="Times New Roman" w:hAnsi="Times New Roman"/>
          <w:sz w:val="24"/>
        </w:rPr>
        <w:t>entit</w:t>
      </w:r>
      <w:r>
        <w:rPr>
          <w:rFonts w:ascii="Times New Roman" w:hAnsi="Times New Roman"/>
          <w:spacing w:val="38"/>
          <w:sz w:val="24"/>
        </w:rPr>
        <w:t> </w:t>
      </w:r>
      <w:r>
        <w:rPr>
          <w:rFonts w:ascii="Times New Roman" w:hAnsi="Times New Roman"/>
          <w:sz w:val="24"/>
        </w:rPr>
        <w:t>vybraných</w:t>
      </w:r>
      <w:r>
        <w:rPr>
          <w:rFonts w:ascii="Times New Roman" w:hAnsi="Times New Roman"/>
          <w:spacing w:val="39"/>
          <w:sz w:val="24"/>
        </w:rPr>
        <w:t> </w:t>
      </w:r>
      <w:r>
        <w:rPr>
          <w:rFonts w:ascii="Times New Roman" w:hAnsi="Times New Roman"/>
          <w:sz w:val="24"/>
        </w:rPr>
        <w:t>za</w:t>
      </w:r>
      <w:r>
        <w:rPr>
          <w:rFonts w:ascii="Times New Roman" w:hAnsi="Times New Roman"/>
          <w:spacing w:val="38"/>
          <w:sz w:val="24"/>
        </w:rPr>
        <w:t> </w:t>
      </w:r>
      <w:r>
        <w:rPr>
          <w:rFonts w:ascii="Times New Roman" w:hAnsi="Times New Roman"/>
          <w:sz w:val="24"/>
        </w:rPr>
        <w:t>archiválie</w:t>
      </w:r>
      <w:r>
        <w:rPr>
          <w:rFonts w:ascii="Times New Roman" w:hAnsi="Times New Roman"/>
          <w:spacing w:val="37"/>
          <w:sz w:val="24"/>
        </w:rPr>
        <w:t> </w:t>
      </w:r>
      <w:r>
        <w:rPr>
          <w:rFonts w:ascii="Times New Roman" w:hAnsi="Times New Roman"/>
          <w:sz w:val="24"/>
        </w:rPr>
        <w:t>nebo</w:t>
      </w:r>
      <w:r>
        <w:rPr>
          <w:rFonts w:ascii="Times New Roman" w:hAnsi="Times New Roman"/>
          <w:spacing w:val="37"/>
          <w:sz w:val="24"/>
        </w:rPr>
        <w:t> </w:t>
      </w:r>
      <w:r>
        <w:rPr>
          <w:rFonts w:ascii="Times New Roman" w:hAnsi="Times New Roman"/>
          <w:sz w:val="24"/>
        </w:rPr>
        <w:t>entit</w:t>
      </w:r>
      <w:r>
        <w:rPr>
          <w:rFonts w:ascii="Times New Roman" w:hAnsi="Times New Roman"/>
          <w:spacing w:val="38"/>
          <w:sz w:val="24"/>
        </w:rPr>
        <w:t> </w:t>
      </w:r>
      <w:r>
        <w:rPr>
          <w:rFonts w:ascii="Times New Roman" w:hAnsi="Times New Roman"/>
          <w:sz w:val="24"/>
        </w:rPr>
        <w:t>určených ke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zničení. Poskytuje tak informace pro doplnění metadat příslušných entit v eSSL. Druhou funkcí schématu je zaslání identifikátoru digitálního archivu po provedení přenosu nebo exportu k zaznamenání do eSSL.</w:t>
      </w:r>
    </w:p>
    <w:p>
      <w:pPr>
        <w:pStyle w:val="BodyText"/>
        <w:spacing w:line="240" w:lineRule="auto"/>
        <w:rPr>
          <w:rFonts w:ascii="Times New Roman"/>
          <w:sz w:val="24"/>
        </w:rPr>
      </w:pPr>
    </w:p>
    <w:p>
      <w:pPr>
        <w:pStyle w:val="BodyText"/>
        <w:spacing w:line="240" w:lineRule="auto"/>
        <w:rPr>
          <w:rFonts w:ascii="Times New Roman"/>
          <w:sz w:val="24"/>
        </w:rPr>
      </w:pPr>
    </w:p>
    <w:p>
      <w:pPr>
        <w:pStyle w:val="BodyText"/>
        <w:spacing w:line="240" w:lineRule="auto"/>
        <w:rPr>
          <w:rFonts w:ascii="Times New Roman"/>
          <w:sz w:val="24"/>
        </w:rPr>
      </w:pPr>
    </w:p>
    <w:p>
      <w:pPr>
        <w:pStyle w:val="BodyText"/>
        <w:spacing w:line="240" w:lineRule="auto"/>
        <w:rPr>
          <w:rFonts w:ascii="Times New Roman"/>
          <w:sz w:val="24"/>
        </w:rPr>
      </w:pPr>
    </w:p>
    <w:p>
      <w:pPr>
        <w:pStyle w:val="BodyText"/>
        <w:spacing w:line="240" w:lineRule="auto"/>
        <w:rPr>
          <w:rFonts w:ascii="Times New Roman"/>
          <w:sz w:val="24"/>
        </w:rPr>
      </w:pPr>
    </w:p>
    <w:p>
      <w:pPr>
        <w:spacing w:before="0"/>
        <w:ind w:left="141" w:right="0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u w:val="single"/>
        </w:rPr>
        <w:t>Normativní</w:t>
      </w:r>
      <w:r>
        <w:rPr>
          <w:rFonts w:ascii="Times New Roman" w:hAnsi="Times New Roman"/>
          <w:spacing w:val="-4"/>
          <w:sz w:val="24"/>
          <w:u w:val="single"/>
        </w:rPr>
        <w:t> </w:t>
      </w:r>
      <w:r>
        <w:rPr>
          <w:rFonts w:ascii="Times New Roman" w:hAnsi="Times New Roman"/>
          <w:sz w:val="24"/>
          <w:u w:val="single"/>
        </w:rPr>
        <w:t>části</w:t>
      </w:r>
      <w:r>
        <w:rPr>
          <w:rFonts w:ascii="Times New Roman" w:hAnsi="Times New Roman"/>
          <w:spacing w:val="-1"/>
          <w:sz w:val="24"/>
          <w:u w:val="single"/>
        </w:rPr>
        <w:t> </w:t>
      </w:r>
      <w:r>
        <w:rPr>
          <w:rFonts w:ascii="Times New Roman" w:hAnsi="Times New Roman"/>
          <w:spacing w:val="-2"/>
          <w:sz w:val="24"/>
          <w:u w:val="single"/>
        </w:rPr>
        <w:t>přílohy:</w:t>
      </w:r>
    </w:p>
    <w:p>
      <w:pPr>
        <w:tabs>
          <w:tab w:pos="9205" w:val="right" w:leader="dot"/>
        </w:tabs>
        <w:spacing w:before="636"/>
        <w:ind w:left="141" w:right="0" w:firstLine="0"/>
        <w:jc w:val="left"/>
        <w:rPr>
          <w:rFonts w:ascii="Times New Roman" w:hAnsi="Times New Roman"/>
          <w:i/>
          <w:sz w:val="24"/>
        </w:rPr>
      </w:pPr>
      <w:hyperlink w:history="true" w:anchor="_bookmark0">
        <w:r>
          <w:rPr>
            <w:rFonts w:ascii="Times New Roman" w:hAnsi="Times New Roman"/>
            <w:i/>
            <w:sz w:val="24"/>
          </w:rPr>
          <w:t>Schéma</w:t>
        </w:r>
        <w:r>
          <w:rPr>
            <w:rFonts w:ascii="Times New Roman" w:hAnsi="Times New Roman"/>
            <w:i/>
            <w:spacing w:val="-2"/>
            <w:sz w:val="24"/>
          </w:rPr>
          <w:t> </w:t>
        </w:r>
        <w:r>
          <w:rPr>
            <w:rFonts w:ascii="Times New Roman" w:hAnsi="Times New Roman"/>
            <w:i/>
            <w:spacing w:val="-5"/>
            <w:sz w:val="24"/>
          </w:rPr>
          <w:t>XML</w:t>
        </w:r>
        <w:r>
          <w:rPr>
            <w:rFonts w:ascii="Times New Roman" w:hAnsi="Times New Roman"/>
            <w:sz w:val="24"/>
          </w:rPr>
          <w:tab/>
        </w:r>
        <w:r>
          <w:rPr>
            <w:rFonts w:ascii="Times New Roman" w:hAnsi="Times New Roman"/>
            <w:i/>
            <w:spacing w:val="-10"/>
            <w:sz w:val="24"/>
          </w:rPr>
          <w:t>2</w:t>
        </w:r>
      </w:hyperlink>
    </w:p>
    <w:p>
      <w:pPr>
        <w:pStyle w:val="BodyText"/>
        <w:spacing w:line="240" w:lineRule="auto"/>
        <w:rPr>
          <w:rFonts w:ascii="Times New Roman"/>
          <w:i/>
          <w:sz w:val="24"/>
        </w:rPr>
      </w:pPr>
    </w:p>
    <w:p>
      <w:pPr>
        <w:pStyle w:val="BodyText"/>
        <w:spacing w:line="240" w:lineRule="auto"/>
        <w:rPr>
          <w:rFonts w:ascii="Times New Roman"/>
          <w:i/>
          <w:sz w:val="24"/>
        </w:rPr>
      </w:pPr>
    </w:p>
    <w:p>
      <w:pPr>
        <w:pStyle w:val="BodyText"/>
        <w:spacing w:line="240" w:lineRule="auto"/>
        <w:rPr>
          <w:rFonts w:ascii="Times New Roman"/>
          <w:i/>
          <w:sz w:val="24"/>
        </w:rPr>
      </w:pPr>
    </w:p>
    <w:p>
      <w:pPr>
        <w:pStyle w:val="BodyText"/>
        <w:spacing w:line="240" w:lineRule="auto" w:before="87"/>
        <w:rPr>
          <w:rFonts w:ascii="Times New Roman"/>
          <w:i/>
          <w:sz w:val="24"/>
        </w:rPr>
      </w:pPr>
    </w:p>
    <w:p>
      <w:pPr>
        <w:spacing w:before="0"/>
        <w:ind w:left="141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u w:val="single"/>
        </w:rPr>
        <w:t>Doplňující</w:t>
      </w:r>
      <w:r>
        <w:rPr>
          <w:rFonts w:ascii="Times New Roman" w:hAnsi="Times New Roman"/>
          <w:spacing w:val="-1"/>
          <w:sz w:val="24"/>
          <w:u w:val="single"/>
        </w:rPr>
        <w:t> </w:t>
      </w:r>
      <w:r>
        <w:rPr>
          <w:rFonts w:ascii="Times New Roman" w:hAnsi="Times New Roman"/>
          <w:spacing w:val="-2"/>
          <w:sz w:val="24"/>
          <w:u w:val="single"/>
        </w:rPr>
        <w:t>informace:</w:t>
      </w:r>
    </w:p>
    <w:p>
      <w:pPr>
        <w:pStyle w:val="BodyText"/>
        <w:spacing w:line="240" w:lineRule="auto"/>
        <w:rPr>
          <w:rFonts w:ascii="Times New Roman"/>
          <w:sz w:val="24"/>
        </w:rPr>
      </w:pPr>
    </w:p>
    <w:p>
      <w:pPr>
        <w:pStyle w:val="BodyText"/>
        <w:spacing w:line="240" w:lineRule="auto" w:before="43"/>
        <w:rPr>
          <w:rFonts w:ascii="Times New Roman"/>
          <w:sz w:val="24"/>
        </w:rPr>
      </w:pPr>
    </w:p>
    <w:p>
      <w:pPr>
        <w:spacing w:before="0"/>
        <w:ind w:left="141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Dokumentace</w:t>
      </w:r>
      <w:r>
        <w:rPr>
          <w:rFonts w:ascii="Times New Roman" w:hAnsi="Times New Roman"/>
          <w:spacing w:val="25"/>
          <w:sz w:val="24"/>
        </w:rPr>
        <w:t>  </w:t>
      </w:r>
      <w:r>
        <w:rPr>
          <w:rFonts w:ascii="Times New Roman" w:hAnsi="Times New Roman"/>
          <w:sz w:val="24"/>
        </w:rPr>
        <w:t>schématu</w:t>
      </w:r>
      <w:r>
        <w:rPr>
          <w:rFonts w:ascii="Times New Roman" w:hAnsi="Times New Roman"/>
          <w:spacing w:val="28"/>
          <w:sz w:val="24"/>
        </w:rPr>
        <w:t>  </w:t>
      </w:r>
      <w:r>
        <w:rPr>
          <w:rFonts w:ascii="Times New Roman" w:hAnsi="Times New Roman"/>
          <w:sz w:val="24"/>
        </w:rPr>
        <w:t>je</w:t>
      </w:r>
      <w:r>
        <w:rPr>
          <w:rFonts w:ascii="Times New Roman" w:hAnsi="Times New Roman"/>
          <w:spacing w:val="27"/>
          <w:sz w:val="24"/>
        </w:rPr>
        <w:t>  </w:t>
      </w:r>
      <w:r>
        <w:rPr>
          <w:rFonts w:ascii="Times New Roman" w:hAnsi="Times New Roman"/>
          <w:sz w:val="24"/>
        </w:rPr>
        <w:t>zveřejněna</w:t>
      </w:r>
      <w:r>
        <w:rPr>
          <w:rFonts w:ascii="Times New Roman" w:hAnsi="Times New Roman"/>
          <w:spacing w:val="27"/>
          <w:sz w:val="24"/>
        </w:rPr>
        <w:t>  </w:t>
      </w:r>
      <w:r>
        <w:rPr>
          <w:rFonts w:ascii="Times New Roman" w:hAnsi="Times New Roman"/>
          <w:sz w:val="24"/>
        </w:rPr>
        <w:t>na</w:t>
      </w:r>
      <w:r>
        <w:rPr>
          <w:rFonts w:ascii="Times New Roman" w:hAnsi="Times New Roman"/>
          <w:spacing w:val="26"/>
          <w:sz w:val="24"/>
        </w:rPr>
        <w:t>  </w:t>
      </w:r>
      <w:r>
        <w:rPr>
          <w:rFonts w:ascii="Times New Roman" w:hAnsi="Times New Roman"/>
          <w:sz w:val="24"/>
        </w:rPr>
        <w:t>stránkách</w:t>
      </w:r>
      <w:r>
        <w:rPr>
          <w:rFonts w:ascii="Times New Roman" w:hAnsi="Times New Roman"/>
          <w:spacing w:val="27"/>
          <w:sz w:val="24"/>
        </w:rPr>
        <w:t>  </w:t>
      </w:r>
      <w:r>
        <w:rPr>
          <w:rFonts w:ascii="Times New Roman" w:hAnsi="Times New Roman"/>
          <w:sz w:val="24"/>
        </w:rPr>
        <w:t>MV</w:t>
      </w:r>
      <w:r>
        <w:rPr>
          <w:rFonts w:ascii="Times New Roman" w:hAnsi="Times New Roman"/>
          <w:spacing w:val="27"/>
          <w:sz w:val="24"/>
        </w:rPr>
        <w:t>  </w:t>
      </w:r>
      <w:r>
        <w:rPr>
          <w:rFonts w:ascii="Times New Roman" w:hAnsi="Times New Roman"/>
          <w:sz w:val="24"/>
        </w:rPr>
        <w:t>v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sekci</w:t>
      </w:r>
      <w:r>
        <w:rPr>
          <w:rFonts w:ascii="Times New Roman" w:hAnsi="Times New Roman"/>
          <w:spacing w:val="28"/>
          <w:sz w:val="24"/>
        </w:rPr>
        <w:t>  </w:t>
      </w:r>
      <w:r>
        <w:rPr>
          <w:rFonts w:ascii="Times New Roman" w:hAnsi="Times New Roman"/>
          <w:sz w:val="24"/>
        </w:rPr>
        <w:t>„O</w:t>
      </w:r>
      <w:r>
        <w:rPr>
          <w:rFonts w:ascii="Times New Roman" w:hAnsi="Times New Roman"/>
          <w:spacing w:val="26"/>
          <w:sz w:val="24"/>
        </w:rPr>
        <w:t>  </w:t>
      </w:r>
      <w:r>
        <w:rPr>
          <w:rFonts w:ascii="Times New Roman" w:hAnsi="Times New Roman"/>
          <w:sz w:val="24"/>
        </w:rPr>
        <w:t>nás“,</w:t>
      </w:r>
      <w:r>
        <w:rPr>
          <w:rFonts w:ascii="Times New Roman" w:hAnsi="Times New Roman"/>
          <w:spacing w:val="27"/>
          <w:sz w:val="24"/>
        </w:rPr>
        <w:t>  </w:t>
      </w:r>
      <w:r>
        <w:rPr>
          <w:rFonts w:ascii="Times New Roman" w:hAnsi="Times New Roman"/>
          <w:spacing w:val="-2"/>
          <w:sz w:val="24"/>
        </w:rPr>
        <w:t>podsekce</w:t>
      </w:r>
    </w:p>
    <w:p>
      <w:pPr>
        <w:spacing w:before="1"/>
        <w:ind w:left="141" w:right="238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„Archivnictví</w:t>
      </w:r>
      <w:r>
        <w:rPr>
          <w:rFonts w:ascii="Times New Roman" w:hAnsi="Times New Roman"/>
          <w:spacing w:val="80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80"/>
          <w:sz w:val="24"/>
        </w:rPr>
        <w:t> </w:t>
      </w:r>
      <w:r>
        <w:rPr>
          <w:rFonts w:ascii="Times New Roman" w:hAnsi="Times New Roman"/>
          <w:sz w:val="24"/>
        </w:rPr>
        <w:t>spisová</w:t>
      </w:r>
      <w:r>
        <w:rPr>
          <w:rFonts w:ascii="Times New Roman" w:hAnsi="Times New Roman"/>
          <w:spacing w:val="80"/>
          <w:sz w:val="24"/>
        </w:rPr>
        <w:t> </w:t>
      </w:r>
      <w:r>
        <w:rPr>
          <w:rFonts w:ascii="Times New Roman" w:hAnsi="Times New Roman"/>
          <w:sz w:val="24"/>
        </w:rPr>
        <w:t>služba“¨,</w:t>
      </w:r>
      <w:r>
        <w:rPr>
          <w:rFonts w:ascii="Times New Roman" w:hAnsi="Times New Roman"/>
          <w:spacing w:val="80"/>
          <w:sz w:val="24"/>
        </w:rPr>
        <w:t> </w:t>
      </w:r>
      <w:r>
        <w:rPr>
          <w:rFonts w:ascii="Times New Roman" w:hAnsi="Times New Roman"/>
          <w:sz w:val="24"/>
        </w:rPr>
        <w:t>oblast</w:t>
      </w:r>
      <w:r>
        <w:rPr>
          <w:rFonts w:ascii="Times New Roman" w:hAnsi="Times New Roman"/>
          <w:spacing w:val="80"/>
          <w:sz w:val="24"/>
        </w:rPr>
        <w:t> </w:t>
      </w:r>
      <w:r>
        <w:rPr>
          <w:rFonts w:ascii="Times New Roman" w:hAnsi="Times New Roman"/>
          <w:sz w:val="24"/>
        </w:rPr>
        <w:t>„Právní</w:t>
      </w:r>
      <w:r>
        <w:rPr>
          <w:rFonts w:ascii="Times New Roman" w:hAnsi="Times New Roman"/>
          <w:spacing w:val="80"/>
          <w:sz w:val="24"/>
        </w:rPr>
        <w:t> </w:t>
      </w:r>
      <w:r>
        <w:rPr>
          <w:rFonts w:ascii="Times New Roman" w:hAnsi="Times New Roman"/>
          <w:sz w:val="24"/>
        </w:rPr>
        <w:t>předpisy“,</w:t>
      </w:r>
      <w:r>
        <w:rPr>
          <w:rFonts w:ascii="Times New Roman" w:hAnsi="Times New Roman"/>
          <w:spacing w:val="80"/>
          <w:sz w:val="24"/>
        </w:rPr>
        <w:t> </w:t>
      </w:r>
      <w:r>
        <w:rPr>
          <w:rFonts w:ascii="Times New Roman" w:hAnsi="Times New Roman"/>
          <w:sz w:val="24"/>
        </w:rPr>
        <w:t>odkaz</w:t>
      </w:r>
      <w:r>
        <w:rPr>
          <w:rFonts w:ascii="Times New Roman" w:hAnsi="Times New Roman"/>
          <w:spacing w:val="80"/>
          <w:sz w:val="24"/>
        </w:rPr>
        <w:t> </w:t>
      </w:r>
      <w:r>
        <w:rPr>
          <w:rFonts w:ascii="Times New Roman" w:hAnsi="Times New Roman"/>
          <w:sz w:val="24"/>
        </w:rPr>
        <w:t>„Národní</w:t>
      </w:r>
      <w:r>
        <w:rPr>
          <w:rFonts w:ascii="Times New Roman" w:hAnsi="Times New Roman"/>
          <w:spacing w:val="80"/>
          <w:sz w:val="24"/>
        </w:rPr>
        <w:t> </w:t>
      </w:r>
      <w:r>
        <w:rPr>
          <w:rFonts w:ascii="Times New Roman" w:hAnsi="Times New Roman"/>
          <w:sz w:val="24"/>
        </w:rPr>
        <w:t>standard pro elektronické systémy spisové služby.</w:t>
      </w:r>
    </w:p>
    <w:p>
      <w:pPr>
        <w:spacing w:after="0"/>
        <w:jc w:val="left"/>
        <w:rPr>
          <w:rFonts w:ascii="Times New Roman" w:hAnsi="Times New Roman"/>
          <w:sz w:val="24"/>
        </w:rPr>
        <w:sectPr>
          <w:headerReference w:type="default" r:id="rId5"/>
          <w:type w:val="continuous"/>
          <w:pgSz w:w="11910" w:h="16840"/>
          <w:pgMar w:header="716" w:footer="0" w:top="1320" w:bottom="280" w:left="1275" w:right="1275"/>
          <w:pgNumType w:start="1"/>
        </w:sectPr>
      </w:pPr>
    </w:p>
    <w:p>
      <w:pPr>
        <w:pStyle w:val="BodyText"/>
        <w:spacing w:line="240" w:lineRule="auto"/>
        <w:rPr>
          <w:rFonts w:ascii="Times New Roman"/>
          <w:sz w:val="24"/>
        </w:rPr>
      </w:pPr>
    </w:p>
    <w:p>
      <w:pPr>
        <w:pStyle w:val="BodyText"/>
        <w:spacing w:line="240" w:lineRule="auto" w:before="53"/>
        <w:rPr>
          <w:rFonts w:ascii="Times New Roman"/>
          <w:sz w:val="24"/>
        </w:rPr>
      </w:pPr>
    </w:p>
    <w:p>
      <w:pPr>
        <w:spacing w:before="1"/>
        <w:ind w:left="141" w:right="0" w:firstLine="0"/>
        <w:jc w:val="left"/>
        <w:rPr>
          <w:rFonts w:ascii="Times New Roman" w:hAnsi="Times New Roman"/>
          <w:b/>
          <w:sz w:val="24"/>
        </w:rPr>
      </w:pPr>
      <w:bookmarkStart w:name="_bookmark0" w:id="1"/>
      <w:bookmarkEnd w:id="1"/>
      <w:r>
        <w:rPr/>
      </w:r>
      <w:r>
        <w:rPr>
          <w:rFonts w:ascii="Times New Roman" w:hAnsi="Times New Roman"/>
          <w:b/>
          <w:sz w:val="24"/>
          <w:u w:val="single"/>
        </w:rPr>
        <w:t>Schéma</w:t>
      </w:r>
      <w:r>
        <w:rPr>
          <w:rFonts w:ascii="Times New Roman" w:hAnsi="Times New Roman"/>
          <w:b/>
          <w:spacing w:val="-1"/>
          <w:sz w:val="24"/>
          <w:u w:val="single"/>
        </w:rPr>
        <w:t> </w:t>
      </w:r>
      <w:r>
        <w:rPr>
          <w:rFonts w:ascii="Times New Roman" w:hAnsi="Times New Roman"/>
          <w:b/>
          <w:spacing w:val="-5"/>
          <w:sz w:val="24"/>
          <w:u w:val="single"/>
        </w:rPr>
        <w:t>XML</w:t>
      </w:r>
    </w:p>
    <w:p>
      <w:pPr>
        <w:pStyle w:val="BodyText"/>
        <w:spacing w:line="240" w:lineRule="auto" w:before="38"/>
        <w:rPr>
          <w:rFonts w:ascii="Times New Roman"/>
          <w:b/>
        </w:rPr>
      </w:pPr>
    </w:p>
    <w:p>
      <w:pPr>
        <w:pStyle w:val="BodyText"/>
        <w:ind w:left="141"/>
      </w:pPr>
      <w:r>
        <w:rPr/>
        <w:t>&lt;?xml</w:t>
      </w:r>
      <w:r>
        <w:rPr>
          <w:spacing w:val="-20"/>
        </w:rPr>
        <w:t> </w:t>
      </w:r>
      <w:r>
        <w:rPr/>
        <w:t>version="1.0"</w:t>
      </w:r>
      <w:r>
        <w:rPr>
          <w:spacing w:val="-19"/>
        </w:rPr>
        <w:t> </w:t>
      </w:r>
      <w:r>
        <w:rPr/>
        <w:t>encoding="UTF-</w:t>
      </w:r>
      <w:r>
        <w:rPr>
          <w:spacing w:val="-4"/>
        </w:rPr>
        <w:t>8"?&gt;</w:t>
      </w:r>
    </w:p>
    <w:p>
      <w:pPr>
        <w:pStyle w:val="BodyText"/>
        <w:spacing w:line="240" w:lineRule="auto"/>
        <w:ind w:left="381" w:right="874" w:hanging="240"/>
      </w:pPr>
      <w:r>
        <w:rPr/>
        <w:t>&lt;xs:schema</w:t>
      </w:r>
      <w:r>
        <w:rPr>
          <w:spacing w:val="-32"/>
        </w:rPr>
        <w:t> </w:t>
      </w:r>
      <w:hyperlink r:id="rId7">
        <w:r>
          <w:rPr/>
          <w:t>xmlns:xs="http://www.w3.org/2001/XMLSchema"</w:t>
        </w:r>
      </w:hyperlink>
      <w:r>
        <w:rPr/>
        <w:t> </w:t>
      </w:r>
      <w:hyperlink r:id="rId8">
        <w:r>
          <w:rPr>
            <w:spacing w:val="-2"/>
          </w:rPr>
          <w:t>targetNamespace="http://www.mvcr.cz/nsesss/v4"</w:t>
        </w:r>
      </w:hyperlink>
    </w:p>
    <w:p>
      <w:pPr>
        <w:pStyle w:val="BodyText"/>
        <w:spacing w:line="240" w:lineRule="auto"/>
        <w:ind w:left="381" w:right="1389" w:hanging="240"/>
      </w:pPr>
      <w:hyperlink r:id="rId8">
        <w:r>
          <w:rPr>
            <w:spacing w:val="-2"/>
          </w:rPr>
          <w:t>xmlns="http://www.mvcr.cz/nsesss/v4"</w:t>
        </w:r>
      </w:hyperlink>
      <w:r>
        <w:rPr>
          <w:spacing w:val="-2"/>
        </w:rPr>
        <w:t> </w:t>
      </w:r>
      <w:r>
        <w:rPr/>
        <w:t>elementFormDefault="qualified"</w:t>
      </w:r>
      <w:r>
        <w:rPr>
          <w:spacing w:val="-18"/>
        </w:rPr>
        <w:t> </w:t>
      </w:r>
      <w:r>
        <w:rPr/>
        <w:t>version="4.0"</w:t>
      </w:r>
      <w:r>
        <w:rPr>
          <w:spacing w:val="-18"/>
        </w:rPr>
        <w:t> </w:t>
      </w:r>
      <w:r>
        <w:rPr/>
        <w:t>id="nsesss-DA"</w:t>
      </w:r>
    </w:p>
    <w:p>
      <w:pPr>
        <w:pStyle w:val="BodyText"/>
        <w:spacing w:line="240" w:lineRule="auto" w:before="1"/>
        <w:ind w:left="141"/>
      </w:pPr>
      <w:r>
        <w:rPr>
          <w:spacing w:val="-2"/>
        </w:rPr>
        <w:t>xml:lang="cs"&gt;</w:t>
      </w:r>
    </w:p>
    <w:p>
      <w:pPr>
        <w:pStyle w:val="BodyText"/>
        <w:spacing w:line="240" w:lineRule="auto"/>
      </w:pPr>
    </w:p>
    <w:p>
      <w:pPr>
        <w:pStyle w:val="BodyText"/>
        <w:spacing w:line="240" w:lineRule="auto"/>
        <w:ind w:left="381"/>
      </w:pPr>
      <w:r>
        <w:rPr>
          <w:spacing w:val="-2"/>
        </w:rPr>
        <w:t>&lt;xs:include</w:t>
      </w:r>
      <w:r>
        <w:rPr>
          <w:spacing w:val="27"/>
        </w:rPr>
        <w:t> </w:t>
      </w:r>
      <w:r>
        <w:rPr>
          <w:spacing w:val="-2"/>
        </w:rPr>
        <w:t>schemaLocation="nsesss-common.xsd"/&gt;</w:t>
      </w:r>
    </w:p>
    <w:p>
      <w:pPr>
        <w:pStyle w:val="BodyText"/>
        <w:spacing w:line="240" w:lineRule="auto" w:before="1"/>
      </w:pPr>
    </w:p>
    <w:p>
      <w:pPr>
        <w:pStyle w:val="BodyText"/>
        <w:ind w:left="38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480"/>
      </w:pPr>
      <w:r>
        <w:rPr/>
        <w:t>&lt;xs:documentation&gt;Schéma XML pro zasílání údajů o rozhodnutí ve skartačním</w:t>
      </w:r>
      <w:r>
        <w:rPr>
          <w:spacing w:val="-5"/>
        </w:rPr>
        <w:t> </w:t>
      </w:r>
      <w:r>
        <w:rPr/>
        <w:t>řízení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potvrzení</w:t>
      </w:r>
      <w:r>
        <w:rPr>
          <w:spacing w:val="-5"/>
        </w:rPr>
        <w:t> </w:t>
      </w:r>
      <w:r>
        <w:rPr/>
        <w:t>přejímky</w:t>
      </w:r>
      <w:r>
        <w:rPr>
          <w:spacing w:val="-5"/>
        </w:rPr>
        <w:t> </w:t>
      </w:r>
      <w:r>
        <w:rPr/>
        <w:t>s</w:t>
      </w:r>
      <w:r>
        <w:rPr>
          <w:spacing w:val="-5"/>
        </w:rPr>
        <w:t> </w:t>
      </w:r>
      <w:r>
        <w:rPr/>
        <w:t>identifikátory</w:t>
      </w:r>
      <w:r>
        <w:rPr>
          <w:spacing w:val="-5"/>
        </w:rPr>
        <w:t> </w:t>
      </w:r>
      <w:r>
        <w:rPr/>
        <w:t>digitálního</w:t>
      </w:r>
      <w:r>
        <w:rPr>
          <w:spacing w:val="-5"/>
        </w:rPr>
        <w:t> </w:t>
      </w:r>
      <w:r>
        <w:rPr/>
        <w:t>archivu původci podle národního standardu pro elektronické systémy spisové </w:t>
      </w:r>
      <w:r>
        <w:rPr>
          <w:spacing w:val="-2"/>
        </w:rPr>
        <w:t>služby&lt;/xs:documentation&gt;</w:t>
      </w:r>
    </w:p>
    <w:p>
      <w:pPr>
        <w:pStyle w:val="BodyText"/>
        <w:spacing w:line="240" w:lineRule="auto" w:before="1"/>
        <w:ind w:left="381"/>
      </w:pPr>
      <w:r>
        <w:rPr>
          <w:spacing w:val="-2"/>
        </w:rPr>
        <w:t>&lt;/xs:annotation&gt;</w:t>
      </w:r>
    </w:p>
    <w:p>
      <w:pPr>
        <w:pStyle w:val="BodyText"/>
        <w:spacing w:line="240" w:lineRule="auto" w:before="224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name="Seznam"&gt;</w:t>
      </w:r>
    </w:p>
    <w:p>
      <w:pPr>
        <w:pStyle w:val="BodyText"/>
        <w:spacing w:before="2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719"/>
      </w:pPr>
      <w:r>
        <w:rPr/>
        <w:t>&lt;xs:documentation&gt;Sada</w:t>
      </w:r>
      <w:r>
        <w:rPr>
          <w:spacing w:val="-6"/>
        </w:rPr>
        <w:t> </w:t>
      </w:r>
      <w:r>
        <w:rPr/>
        <w:t>elementů</w:t>
      </w:r>
      <w:r>
        <w:rPr>
          <w:spacing w:val="-6"/>
        </w:rPr>
        <w:t> </w:t>
      </w:r>
      <w:r>
        <w:rPr/>
        <w:t>pro</w:t>
      </w:r>
      <w:r>
        <w:rPr>
          <w:spacing w:val="-6"/>
        </w:rPr>
        <w:t> </w:t>
      </w:r>
      <w:r>
        <w:rPr/>
        <w:t>zaznamenání</w:t>
      </w:r>
      <w:r>
        <w:rPr>
          <w:spacing w:val="-6"/>
        </w:rPr>
        <w:t> </w:t>
      </w:r>
      <w:r>
        <w:rPr/>
        <w:t>entit,</w:t>
      </w:r>
      <w:r>
        <w:rPr>
          <w:spacing w:val="-5"/>
        </w:rPr>
        <w:t> </w:t>
      </w:r>
      <w:r>
        <w:rPr/>
        <w:t>které</w:t>
      </w:r>
      <w:r>
        <w:rPr>
          <w:spacing w:val="-6"/>
        </w:rPr>
        <w:t> </w:t>
      </w:r>
      <w:r>
        <w:rPr/>
        <w:t>byly zařazeny do skartačního řízení nebo které byly vybrány za </w:t>
      </w:r>
      <w:r>
        <w:rPr>
          <w:spacing w:val="-2"/>
        </w:rPr>
        <w:t>archiválie.&lt;/xs:documentation&gt;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621"/>
      </w:pPr>
      <w:r>
        <w:rPr>
          <w:spacing w:val="-2"/>
        </w:rPr>
        <w:t>&lt;xs:complexType&gt;</w:t>
      </w:r>
    </w:p>
    <w:p>
      <w:pPr>
        <w:pStyle w:val="BodyText"/>
        <w:ind w:left="861"/>
      </w:pPr>
      <w:r>
        <w:rPr>
          <w:spacing w:val="-2"/>
        </w:rPr>
        <w:t>&lt;xs:sequence&gt;</w:t>
      </w:r>
    </w:p>
    <w:p>
      <w:pPr>
        <w:pStyle w:val="BodyText"/>
        <w:spacing w:line="240" w:lineRule="auto" w:before="1"/>
        <w:ind w:left="141" w:right="874" w:firstLine="959"/>
      </w:pPr>
      <w:r>
        <w:rPr/>
        <w:t>&lt;xs:element</w:t>
      </w:r>
      <w:r>
        <w:rPr>
          <w:spacing w:val="-18"/>
        </w:rPr>
        <w:t> </w:t>
      </w:r>
      <w:r>
        <w:rPr/>
        <w:t>name="EntitaSeznamu"</w:t>
      </w:r>
      <w:r>
        <w:rPr>
          <w:spacing w:val="-18"/>
        </w:rPr>
        <w:t> </w:t>
      </w:r>
      <w:r>
        <w:rPr/>
        <w:t>type="tEntitaSeznamu" </w:t>
      </w:r>
      <w:r>
        <w:rPr>
          <w:spacing w:val="-2"/>
        </w:rPr>
        <w:t>maxOccurs="unbounded"/&gt;</w:t>
      </w:r>
    </w:p>
    <w:p>
      <w:pPr>
        <w:pStyle w:val="BodyText"/>
        <w:spacing w:line="225" w:lineRule="exact"/>
        <w:ind w:left="861"/>
      </w:pPr>
      <w:r>
        <w:rPr>
          <w:spacing w:val="-2"/>
        </w:rPr>
        <w:t>&lt;/xs:sequence&gt;</w:t>
      </w:r>
    </w:p>
    <w:p>
      <w:pPr>
        <w:pStyle w:val="BodyText"/>
        <w:spacing w:before="2"/>
        <w:ind w:left="861"/>
      </w:pPr>
      <w:r>
        <w:rPr/>
        <w:t>&lt;xs:attribute</w:t>
      </w:r>
      <w:r>
        <w:rPr>
          <w:spacing w:val="-14"/>
        </w:rPr>
        <w:t> </w:t>
      </w:r>
      <w:r>
        <w:rPr/>
        <w:t>name="ID"</w:t>
      </w:r>
      <w:r>
        <w:rPr>
          <w:spacing w:val="-14"/>
        </w:rPr>
        <w:t> </w:t>
      </w:r>
      <w:r>
        <w:rPr/>
        <w:t>type="xs:ID"</w:t>
      </w:r>
      <w:r>
        <w:rPr>
          <w:spacing w:val="-13"/>
        </w:rPr>
        <w:t> </w:t>
      </w:r>
      <w:r>
        <w:rPr>
          <w:spacing w:val="-2"/>
        </w:rPr>
        <w:t>use="required"&gt;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41" w:right="874" w:firstLine="1199"/>
      </w:pPr>
      <w:r>
        <w:rPr/>
        <w:t>&lt;xs:documentation&gt;Identifikátor</w:t>
      </w:r>
      <w:r>
        <w:rPr>
          <w:spacing w:val="-12"/>
        </w:rPr>
        <w:t> </w:t>
      </w:r>
      <w:r>
        <w:rPr/>
        <w:t>jednoznačně</w:t>
      </w:r>
      <w:r>
        <w:rPr>
          <w:spacing w:val="-12"/>
        </w:rPr>
        <w:t> </w:t>
      </w:r>
      <w:r>
        <w:rPr/>
        <w:t>označuje</w:t>
      </w:r>
      <w:r>
        <w:rPr>
          <w:spacing w:val="-12"/>
        </w:rPr>
        <w:t> </w:t>
      </w:r>
      <w:r>
        <w:rPr/>
        <w:t>seznam uvnitř archivu.&lt;/xs:documentation&gt;</w:t>
      </w:r>
    </w:p>
    <w:p>
      <w:pPr>
        <w:pStyle w:val="BodyText"/>
        <w:spacing w:line="225" w:lineRule="exac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861"/>
      </w:pPr>
      <w:r>
        <w:rPr>
          <w:spacing w:val="-2"/>
        </w:rPr>
        <w:t>&lt;/xs:attribute&gt;</w:t>
      </w:r>
    </w:p>
    <w:p>
      <w:pPr>
        <w:pStyle w:val="BodyText"/>
        <w:spacing w:line="240" w:lineRule="auto"/>
        <w:ind w:left="141" w:right="874" w:firstLine="719"/>
      </w:pPr>
      <w:r>
        <w:rPr/>
        <w:t>&lt;xs:attribute</w:t>
      </w:r>
      <w:r>
        <w:rPr>
          <w:spacing w:val="-18"/>
        </w:rPr>
        <w:t> </w:t>
      </w:r>
      <w:r>
        <w:rPr/>
        <w:t>name="identifikatorArchivu"</w:t>
      </w:r>
      <w:r>
        <w:rPr>
          <w:spacing w:val="-18"/>
        </w:rPr>
        <w:t> </w:t>
      </w:r>
      <w:r>
        <w:rPr/>
        <w:t>type="xs:string" </w:t>
      </w:r>
      <w:r>
        <w:rPr>
          <w:spacing w:val="-2"/>
        </w:rPr>
        <w:t>use="required"&gt;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&lt;xs:documentation&gt;Jednoznačný</w:t>
      </w:r>
      <w:r>
        <w:rPr>
          <w:spacing w:val="-17"/>
        </w:rPr>
        <w:t> </w:t>
      </w:r>
      <w:r>
        <w:rPr/>
        <w:t>identifikátor</w:t>
      </w:r>
      <w:r>
        <w:rPr>
          <w:spacing w:val="-16"/>
        </w:rPr>
        <w:t> </w:t>
      </w:r>
      <w:r>
        <w:rPr/>
        <w:t>archivu,</w:t>
      </w:r>
      <w:r>
        <w:rPr>
          <w:spacing w:val="-17"/>
        </w:rPr>
        <w:t> </w:t>
      </w:r>
      <w:r>
        <w:rPr/>
        <w:t>který</w:t>
      </w:r>
      <w:r>
        <w:rPr>
          <w:spacing w:val="-17"/>
        </w:rPr>
        <w:t> </w:t>
      </w:r>
      <w:r>
        <w:rPr>
          <w:spacing w:val="-2"/>
        </w:rPr>
        <w:t>zasílá</w:t>
      </w:r>
    </w:p>
    <w:p>
      <w:pPr>
        <w:pStyle w:val="BodyText"/>
        <w:spacing w:before="1"/>
        <w:ind w:left="141"/>
      </w:pPr>
      <w:r>
        <w:rPr/>
        <w:t>seznam</w:t>
      </w:r>
      <w:r>
        <w:rPr>
          <w:spacing w:val="-8"/>
        </w:rPr>
        <w:t> </w:t>
      </w:r>
      <w:r>
        <w:rPr>
          <w:spacing w:val="-2"/>
        </w:rPr>
        <w:t>původci.&lt;/xs:documentation&gt;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861"/>
      </w:pPr>
      <w:r>
        <w:rPr>
          <w:spacing w:val="-2"/>
        </w:rPr>
        <w:t>&lt;/xs:attribute&gt;</w:t>
      </w:r>
    </w:p>
    <w:p>
      <w:pPr>
        <w:pStyle w:val="BodyText"/>
        <w:spacing w:line="240" w:lineRule="auto"/>
        <w:ind w:left="141" w:right="874" w:firstLine="719"/>
      </w:pPr>
      <w:r>
        <w:rPr/>
        <w:t>&lt;xs:attribute</w:t>
      </w:r>
      <w:r>
        <w:rPr>
          <w:spacing w:val="-18"/>
        </w:rPr>
        <w:t> </w:t>
      </w:r>
      <w:r>
        <w:rPr/>
        <w:t>name="identifikatorPuvodce"</w:t>
      </w:r>
      <w:r>
        <w:rPr>
          <w:spacing w:val="-18"/>
        </w:rPr>
        <w:t> </w:t>
      </w:r>
      <w:r>
        <w:rPr/>
        <w:t>type="xs:string" </w:t>
      </w:r>
      <w:r>
        <w:rPr>
          <w:spacing w:val="-2"/>
        </w:rPr>
        <w:t>use="required"&gt;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199"/>
      </w:pPr>
      <w:r>
        <w:rPr/>
        <w:t>&lt;xs:documentation&gt;Jednoznačný</w:t>
      </w:r>
      <w:r>
        <w:rPr>
          <w:spacing w:val="-9"/>
        </w:rPr>
        <w:t> </w:t>
      </w:r>
      <w:r>
        <w:rPr/>
        <w:t>identifikátor</w:t>
      </w:r>
      <w:r>
        <w:rPr>
          <w:spacing w:val="-9"/>
        </w:rPr>
        <w:t> </w:t>
      </w:r>
      <w:r>
        <w:rPr/>
        <w:t>původce,</w:t>
      </w:r>
      <w:r>
        <w:rPr>
          <w:spacing w:val="-9"/>
        </w:rPr>
        <w:t> </w:t>
      </w:r>
      <w:r>
        <w:rPr/>
        <w:t>kterému</w:t>
      </w:r>
      <w:r>
        <w:rPr>
          <w:spacing w:val="-9"/>
        </w:rPr>
        <w:t> </w:t>
      </w:r>
      <w:r>
        <w:rPr/>
        <w:t>je archivem zasílán</w:t>
      </w:r>
    </w:p>
    <w:p>
      <w:pPr>
        <w:pStyle w:val="BodyText"/>
        <w:ind w:left="1581"/>
      </w:pPr>
      <w:r>
        <w:rPr>
          <w:spacing w:val="-2"/>
        </w:rPr>
        <w:t>seznam.&lt;/xs:documentation&gt;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861"/>
      </w:pPr>
      <w:r>
        <w:rPr>
          <w:spacing w:val="-2"/>
        </w:rPr>
        <w:t>&lt;/xs:attribute&gt;</w:t>
      </w:r>
    </w:p>
    <w:p>
      <w:pPr>
        <w:pStyle w:val="BodyText"/>
        <w:spacing w:line="240" w:lineRule="auto"/>
        <w:ind w:left="141" w:right="334" w:firstLine="719"/>
      </w:pPr>
      <w:r>
        <w:rPr/>
        <w:t>&lt;xs:attribute</w:t>
      </w:r>
      <w:r>
        <w:rPr>
          <w:spacing w:val="-18"/>
        </w:rPr>
        <w:t> </w:t>
      </w:r>
      <w:r>
        <w:rPr/>
        <w:t>name="identifikatorSkartacnihoRizeni"</w:t>
      </w:r>
      <w:r>
        <w:rPr>
          <w:spacing w:val="-18"/>
        </w:rPr>
        <w:t> </w:t>
      </w:r>
      <w:r>
        <w:rPr/>
        <w:t>type="xs:string" </w:t>
      </w:r>
      <w:r>
        <w:rPr>
          <w:spacing w:val="-2"/>
        </w:rPr>
        <w:t>use="optional"&gt;</w:t>
      </w:r>
    </w:p>
    <w:p>
      <w:pPr>
        <w:pStyle w:val="BodyText"/>
        <w:spacing w:line="240" w:lineRule="auto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right="874" w:firstLine="1199"/>
      </w:pPr>
      <w:r>
        <w:rPr/>
        <w:t>&lt;xs:documentation&gt;Jednoznačný</w:t>
      </w:r>
      <w:r>
        <w:rPr>
          <w:spacing w:val="-18"/>
        </w:rPr>
        <w:t> </w:t>
      </w:r>
      <w:r>
        <w:rPr/>
        <w:t>identifikátor</w:t>
      </w:r>
      <w:r>
        <w:rPr>
          <w:spacing w:val="-18"/>
        </w:rPr>
        <w:t> </w:t>
      </w:r>
      <w:r>
        <w:rPr/>
        <w:t>skartačního </w:t>
      </w:r>
      <w:r>
        <w:rPr>
          <w:spacing w:val="-2"/>
        </w:rPr>
        <w:t>řízení.&lt;/xs:documentation&gt;</w:t>
      </w:r>
    </w:p>
    <w:p>
      <w:pPr>
        <w:pStyle w:val="BodyText"/>
        <w:spacing w:line="225" w:lineRule="exac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861"/>
      </w:pPr>
      <w:r>
        <w:rPr>
          <w:spacing w:val="-2"/>
        </w:rPr>
        <w:t>&lt;/xs:attribute&gt;</w:t>
      </w:r>
    </w:p>
    <w:p>
      <w:pPr>
        <w:pStyle w:val="BodyText"/>
        <w:spacing w:line="240" w:lineRule="auto"/>
        <w:ind w:left="141" w:right="874" w:firstLine="719"/>
      </w:pPr>
      <w:r>
        <w:rPr/>
        <w:t>&lt;xs:attribute</w:t>
      </w:r>
      <w:r>
        <w:rPr>
          <w:spacing w:val="-18"/>
        </w:rPr>
        <w:t> </w:t>
      </w:r>
      <w:r>
        <w:rPr/>
        <w:t>name="identifikatorPrejimky"</w:t>
      </w:r>
      <w:r>
        <w:rPr>
          <w:spacing w:val="-18"/>
        </w:rPr>
        <w:t> </w:t>
      </w:r>
      <w:r>
        <w:rPr/>
        <w:t>type="xs:string" </w:t>
      </w:r>
      <w:r>
        <w:rPr>
          <w:spacing w:val="-2"/>
        </w:rPr>
        <w:t>use="optional"&gt;</w:t>
      </w:r>
    </w:p>
    <w:p>
      <w:pPr>
        <w:pStyle w:val="BodyText"/>
        <w:spacing w:after="0" w:line="240" w:lineRule="auto"/>
        <w:sectPr>
          <w:headerReference w:type="default" r:id="rId6"/>
          <w:pgSz w:w="11910" w:h="16840"/>
          <w:pgMar w:header="716" w:footer="0" w:top="1320" w:bottom="280" w:left="1275" w:right="1275"/>
          <w:pgNumType w:start="2"/>
        </w:sectPr>
      </w:pPr>
    </w:p>
    <w:p>
      <w:pPr>
        <w:pStyle w:val="BodyText"/>
        <w:spacing w:line="240" w:lineRule="auto" w:before="89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right="874" w:firstLine="1199"/>
      </w:pPr>
      <w:r>
        <w:rPr/>
        <w:t>&lt;xs:documentation&gt;Jednoznačný</w:t>
      </w:r>
      <w:r>
        <w:rPr>
          <w:spacing w:val="-32"/>
        </w:rPr>
        <w:t> </w:t>
      </w:r>
      <w:r>
        <w:rPr/>
        <w:t>identifikátor </w:t>
      </w:r>
      <w:r>
        <w:rPr>
          <w:spacing w:val="-2"/>
        </w:rPr>
        <w:t>přejímky.&lt;/xs:documentation&gt;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ind w:left="861"/>
      </w:pPr>
      <w:r>
        <w:rPr>
          <w:spacing w:val="-2"/>
        </w:rPr>
        <w:t>&lt;/xs:attribute&gt;</w:t>
      </w:r>
    </w:p>
    <w:p>
      <w:pPr>
        <w:pStyle w:val="BodyText"/>
        <w:spacing w:line="240" w:lineRule="auto"/>
        <w:ind w:left="141" w:right="874" w:firstLine="719"/>
      </w:pPr>
      <w:r>
        <w:rPr/>
        <w:t>&lt;xs:attribute</w:t>
      </w:r>
      <w:r>
        <w:rPr>
          <w:spacing w:val="-18"/>
        </w:rPr>
        <w:t> </w:t>
      </w:r>
      <w:r>
        <w:rPr/>
        <w:t>name="datumVytvoreni"</w:t>
      </w:r>
      <w:r>
        <w:rPr>
          <w:spacing w:val="-18"/>
        </w:rPr>
        <w:t> </w:t>
      </w:r>
      <w:r>
        <w:rPr/>
        <w:t>type="xs:dateTime" </w:t>
      </w:r>
      <w:r>
        <w:rPr>
          <w:spacing w:val="-2"/>
        </w:rPr>
        <w:t>use="required"&gt;</w:t>
      </w:r>
    </w:p>
    <w:p>
      <w:pPr>
        <w:pStyle w:val="BodyText"/>
        <w:spacing w:line="240" w:lineRule="auto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firstLine="1199"/>
      </w:pPr>
      <w:r>
        <w:rPr/>
        <w:t>&lt;xs:documentation&gt;Prvek</w:t>
      </w:r>
      <w:r>
        <w:rPr>
          <w:spacing w:val="-8"/>
        </w:rPr>
        <w:t> </w:t>
      </w:r>
      <w:r>
        <w:rPr/>
        <w:t>pro</w:t>
      </w:r>
      <w:r>
        <w:rPr>
          <w:spacing w:val="-8"/>
        </w:rPr>
        <w:t> </w:t>
      </w:r>
      <w:r>
        <w:rPr/>
        <w:t>zaznamenání</w:t>
      </w:r>
      <w:r>
        <w:rPr>
          <w:spacing w:val="-8"/>
        </w:rPr>
        <w:t> </w:t>
      </w:r>
      <w:r>
        <w:rPr/>
        <w:t>přesného</w:t>
      </w:r>
      <w:r>
        <w:rPr>
          <w:spacing w:val="-8"/>
        </w:rPr>
        <w:t> </w:t>
      </w:r>
      <w:r>
        <w:rPr/>
        <w:t>časového</w:t>
      </w:r>
      <w:r>
        <w:rPr>
          <w:spacing w:val="-8"/>
        </w:rPr>
        <w:t> </w:t>
      </w:r>
      <w:r>
        <w:rPr/>
        <w:t>údaje vytvoření seznamu. Datum je zaznamenáno ve tvaru "YYYY-MM-</w:t>
      </w:r>
      <w:r>
        <w:rPr>
          <w:spacing w:val="-2"/>
        </w:rPr>
        <w:t>DDThh:mm:ss±hh:mm.&lt;/xs:documentation&gt;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ind w:right="6693"/>
        <w:jc w:val="right"/>
      </w:pPr>
      <w:r>
        <w:rPr>
          <w:spacing w:val="-2"/>
        </w:rPr>
        <w:t>&lt;/xs:attribute&gt;</w:t>
      </w:r>
    </w:p>
    <w:p>
      <w:pPr>
        <w:pStyle w:val="BodyText"/>
        <w:spacing w:before="1"/>
        <w:ind w:right="6692"/>
        <w:jc w:val="right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spacing w:line="240" w:lineRule="auto" w:before="1"/>
      </w:pP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name="tOperace"&gt;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firstLine="719"/>
      </w:pPr>
      <w:r>
        <w:rPr/>
        <w:t>&lt;xs:documentation&gt;Prvek</w:t>
      </w:r>
      <w:r>
        <w:rPr>
          <w:spacing w:val="-6"/>
        </w:rPr>
        <w:t> </w:t>
      </w:r>
      <w:r>
        <w:rPr/>
        <w:t>pro</w:t>
      </w:r>
      <w:r>
        <w:rPr>
          <w:spacing w:val="-6"/>
        </w:rPr>
        <w:t> </w:t>
      </w:r>
      <w:r>
        <w:rPr/>
        <w:t>zaznamenání</w:t>
      </w:r>
      <w:r>
        <w:rPr>
          <w:spacing w:val="-5"/>
        </w:rPr>
        <w:t> </w:t>
      </w:r>
      <w:r>
        <w:rPr/>
        <w:t>operace,</w:t>
      </w:r>
      <w:r>
        <w:rPr>
          <w:spacing w:val="-6"/>
        </w:rPr>
        <w:t> </w:t>
      </w:r>
      <w:r>
        <w:rPr/>
        <w:t>která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provádí</w:t>
      </w:r>
      <w:r>
        <w:rPr>
          <w:spacing w:val="-6"/>
        </w:rPr>
        <w:t> </w:t>
      </w:r>
      <w:r>
        <w:rPr/>
        <w:t>ve skartačním řízení.&lt;/xs:documentation&gt;</w:t>
      </w:r>
    </w:p>
    <w:p>
      <w:pPr>
        <w:pStyle w:val="BodyText"/>
        <w:spacing w:line="225" w:lineRule="exac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  <w:ind w:left="861"/>
      </w:pPr>
      <w:r>
        <w:rPr/>
        <w:t>&lt;xs:enumeration</w:t>
      </w:r>
      <w:r>
        <w:rPr>
          <w:spacing w:val="-14"/>
        </w:rPr>
        <w:t> </w:t>
      </w:r>
      <w:r>
        <w:rPr/>
        <w:t>value="vybrat</w:t>
      </w:r>
      <w:r>
        <w:rPr>
          <w:spacing w:val="-12"/>
        </w:rPr>
        <w:t> </w:t>
      </w:r>
      <w:r>
        <w:rPr/>
        <w:t>za</w:t>
      </w:r>
      <w:r>
        <w:rPr>
          <w:spacing w:val="-12"/>
        </w:rPr>
        <w:t> </w:t>
      </w:r>
      <w:r>
        <w:rPr>
          <w:spacing w:val="-2"/>
        </w:rPr>
        <w:t>archiválii"/&gt;</w:t>
      </w:r>
    </w:p>
    <w:p>
      <w:pPr>
        <w:pStyle w:val="BodyText"/>
        <w:spacing w:before="2"/>
        <w:ind w:left="861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value="zničit"/&gt;</w:t>
      </w:r>
    </w:p>
    <w:p>
      <w:pPr>
        <w:pStyle w:val="BodyText"/>
        <w:ind w:left="861"/>
      </w:pPr>
      <w:r>
        <w:rPr/>
        <w:t>&lt;xs:enumeration</w:t>
      </w:r>
      <w:r>
        <w:rPr>
          <w:spacing w:val="-13"/>
        </w:rPr>
        <w:t> </w:t>
      </w:r>
      <w:r>
        <w:rPr/>
        <w:t>value="předložit</w:t>
      </w:r>
      <w:r>
        <w:rPr>
          <w:spacing w:val="-12"/>
        </w:rPr>
        <w:t> </w:t>
      </w:r>
      <w:r>
        <w:rPr/>
        <w:t>k</w:t>
      </w:r>
      <w:r>
        <w:rPr>
          <w:spacing w:val="-13"/>
        </w:rPr>
        <w:t> </w:t>
      </w:r>
      <w:r>
        <w:rPr>
          <w:spacing w:val="-2"/>
        </w:rPr>
        <w:t>výběru"/&gt;</w:t>
      </w:r>
    </w:p>
    <w:p>
      <w:pPr>
        <w:pStyle w:val="BodyText"/>
        <w:ind w:left="861"/>
      </w:pPr>
      <w:r>
        <w:rPr/>
        <w:t>&lt;xs:enumeration</w:t>
      </w:r>
      <w:r>
        <w:rPr>
          <w:spacing w:val="-14"/>
        </w:rPr>
        <w:t> </w:t>
      </w:r>
      <w:r>
        <w:rPr/>
        <w:t>value="vyřadit</w:t>
      </w:r>
      <w:r>
        <w:rPr>
          <w:spacing w:val="-12"/>
        </w:rPr>
        <w:t> </w:t>
      </w:r>
      <w:r>
        <w:rPr/>
        <w:t>z</w:t>
      </w:r>
      <w:r>
        <w:rPr>
          <w:spacing w:val="-12"/>
        </w:rPr>
        <w:t> </w:t>
      </w:r>
      <w:r>
        <w:rPr>
          <w:spacing w:val="-2"/>
        </w:rPr>
        <w:t>výběru"/&gt;</w:t>
      </w:r>
    </w:p>
    <w:p>
      <w:pPr>
        <w:pStyle w:val="BodyText"/>
        <w:spacing w:before="1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spacing w:line="240" w:lineRule="auto"/>
      </w:pPr>
    </w:p>
    <w:p>
      <w:pPr>
        <w:pStyle w:val="BodyText"/>
        <w:spacing w:before="1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name="tEntitaSeznamu"&gt;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41" w:right="874" w:firstLine="719"/>
      </w:pPr>
      <w:r>
        <w:rPr/>
        <w:t>&lt;xs:documentation&gt;Sada elementů pro zaznamenání entity, její identifikace</w:t>
      </w:r>
      <w:r>
        <w:rPr>
          <w:spacing w:val="-5"/>
        </w:rPr>
        <w:t> </w:t>
      </w:r>
      <w:r>
        <w:rPr/>
        <w:t>přidělené</w:t>
      </w:r>
      <w:r>
        <w:rPr>
          <w:spacing w:val="-5"/>
        </w:rPr>
        <w:t> </w:t>
      </w:r>
      <w:r>
        <w:rPr/>
        <w:t>původcem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stanovené</w:t>
      </w:r>
      <w:r>
        <w:rPr>
          <w:spacing w:val="-5"/>
        </w:rPr>
        <w:t> </w:t>
      </w:r>
      <w:r>
        <w:rPr/>
        <w:t>operace</w:t>
      </w:r>
      <w:r>
        <w:rPr>
          <w:spacing w:val="-5"/>
        </w:rPr>
        <w:t> </w:t>
      </w:r>
      <w:r>
        <w:rPr/>
        <w:t>nebo</w:t>
      </w:r>
      <w:r>
        <w:rPr>
          <w:spacing w:val="-5"/>
        </w:rPr>
        <w:t> </w:t>
      </w:r>
      <w:r>
        <w:rPr/>
        <w:t>příslušného identifikátoru digitálního archivu.&lt;/xs:documentation&gt;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spacing w:before="1"/>
        <w:ind w:left="861"/>
      </w:pPr>
      <w:r>
        <w:rPr/>
        <w:t>&lt;xs:element</w:t>
      </w:r>
      <w:r>
        <w:rPr>
          <w:spacing w:val="-19"/>
        </w:rPr>
        <w:t> </w:t>
      </w:r>
      <w:r>
        <w:rPr/>
        <w:t>name="Identifikator"</w:t>
      </w:r>
      <w:r>
        <w:rPr>
          <w:spacing w:val="-19"/>
        </w:rPr>
        <w:t> </w:t>
      </w:r>
      <w:r>
        <w:rPr>
          <w:spacing w:val="-2"/>
        </w:rPr>
        <w:t>type="tIdentifikator"/&gt;</w:t>
      </w:r>
    </w:p>
    <w:p>
      <w:pPr>
        <w:pStyle w:val="BodyText"/>
        <w:ind w:left="861"/>
      </w:pPr>
      <w:r>
        <w:rPr>
          <w:spacing w:val="-2"/>
        </w:rPr>
        <w:t>&lt;xs:choice&gt;</w:t>
      </w:r>
    </w:p>
    <w:p>
      <w:pPr>
        <w:pStyle w:val="BodyText"/>
        <w:spacing w:before="2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name="Operace"</w:t>
      </w:r>
      <w:r>
        <w:rPr>
          <w:spacing w:val="-15"/>
        </w:rPr>
        <w:t> </w:t>
      </w:r>
      <w:r>
        <w:rPr>
          <w:spacing w:val="-2"/>
        </w:rPr>
        <w:t>type="tOperace"&gt;</w:t>
      </w:r>
    </w:p>
    <w:p>
      <w:pPr>
        <w:pStyle w:val="BodyText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238" w:firstLine="1439"/>
      </w:pPr>
      <w:r>
        <w:rPr/>
        <w:t>&lt;xs:documentation&gt;Prvek se uvádí v případě, kdy je seznam využit</w:t>
      </w:r>
      <w:r>
        <w:rPr>
          <w:spacing w:val="-4"/>
        </w:rPr>
        <w:t> </w:t>
      </w:r>
      <w:r>
        <w:rPr/>
        <w:t>za</w:t>
      </w:r>
      <w:r>
        <w:rPr>
          <w:spacing w:val="-4"/>
        </w:rPr>
        <w:t> </w:t>
      </w:r>
      <w:r>
        <w:rPr/>
        <w:t>účelem</w:t>
      </w:r>
      <w:r>
        <w:rPr>
          <w:spacing w:val="-4"/>
        </w:rPr>
        <w:t> </w:t>
      </w:r>
      <w:r>
        <w:rPr/>
        <w:t>vykonání</w:t>
      </w:r>
      <w:r>
        <w:rPr>
          <w:spacing w:val="-4"/>
        </w:rPr>
        <w:t> </w:t>
      </w:r>
      <w:r>
        <w:rPr/>
        <w:t>rozhodnutí</w:t>
      </w:r>
      <w:r>
        <w:rPr>
          <w:spacing w:val="-4"/>
        </w:rPr>
        <w:t> </w:t>
      </w:r>
      <w:r>
        <w:rPr/>
        <w:t>ve</w:t>
      </w:r>
      <w:r>
        <w:rPr>
          <w:spacing w:val="-4"/>
        </w:rPr>
        <w:t> </w:t>
      </w:r>
      <w:r>
        <w:rPr/>
        <w:t>skartačním</w:t>
      </w:r>
      <w:r>
        <w:rPr>
          <w:spacing w:val="-4"/>
        </w:rPr>
        <w:t> </w:t>
      </w:r>
      <w:r>
        <w:rPr/>
        <w:t>řízení</w:t>
      </w:r>
      <w:r>
        <w:rPr>
          <w:spacing w:val="-4"/>
        </w:rPr>
        <w:t> </w:t>
      </w:r>
      <w:r>
        <w:rPr/>
        <w:t>včetně</w:t>
      </w:r>
      <w:r>
        <w:rPr>
          <w:spacing w:val="-4"/>
        </w:rPr>
        <w:t> </w:t>
      </w:r>
      <w:r>
        <w:rPr/>
        <w:t>vyzvání původce, aby předložil entitu k archivní prohlídce.&lt;/xs:documentation&gt;</w:t>
      </w:r>
    </w:p>
    <w:p>
      <w:pPr>
        <w:pStyle w:val="BodyText"/>
        <w:spacing w:before="1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20"/>
        </w:rPr>
        <w:t> </w:t>
      </w:r>
      <w:r>
        <w:rPr/>
        <w:t>name="IdentifikatorDA"</w:t>
      </w:r>
      <w:r>
        <w:rPr>
          <w:spacing w:val="-20"/>
        </w:rPr>
        <w:t> </w:t>
      </w:r>
      <w:r>
        <w:rPr>
          <w:spacing w:val="-2"/>
        </w:rPr>
        <w:t>type="tIdentifikator"&gt;</w:t>
      </w:r>
    </w:p>
    <w:p>
      <w:pPr>
        <w:pStyle w:val="BodyText"/>
        <w:spacing w:before="2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439"/>
      </w:pPr>
      <w:r>
        <w:rPr/>
        <w:t>&lt;xs:documentation&gt;Prvek pro zaznamenání identifikátoru digitálního</w:t>
      </w:r>
      <w:r>
        <w:rPr>
          <w:spacing w:val="-4"/>
        </w:rPr>
        <w:t> </w:t>
      </w:r>
      <w:r>
        <w:rPr/>
        <w:t>archivu.</w:t>
      </w:r>
      <w:r>
        <w:rPr>
          <w:spacing w:val="-4"/>
        </w:rPr>
        <w:t> </w:t>
      </w:r>
      <w:r>
        <w:rPr/>
        <w:t>Uvádí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v</w:t>
      </w:r>
      <w:r>
        <w:rPr>
          <w:spacing w:val="-4"/>
        </w:rPr>
        <w:t> </w:t>
      </w:r>
      <w:r>
        <w:rPr/>
        <w:t>případě,</w:t>
      </w:r>
      <w:r>
        <w:rPr>
          <w:spacing w:val="-4"/>
        </w:rPr>
        <w:t> </w:t>
      </w:r>
      <w:r>
        <w:rPr/>
        <w:t>kdy</w:t>
      </w:r>
      <w:r>
        <w:rPr>
          <w:spacing w:val="-4"/>
        </w:rPr>
        <w:t> </w:t>
      </w:r>
      <w:r>
        <w:rPr/>
        <w:t>je</w:t>
      </w:r>
      <w:r>
        <w:rPr>
          <w:spacing w:val="-4"/>
        </w:rPr>
        <w:t> </w:t>
      </w:r>
      <w:r>
        <w:rPr/>
        <w:t>seznam</w:t>
      </w:r>
      <w:r>
        <w:rPr>
          <w:spacing w:val="-4"/>
        </w:rPr>
        <w:t> </w:t>
      </w:r>
      <w:r>
        <w:rPr/>
        <w:t>využit</w:t>
      </w:r>
      <w:r>
        <w:rPr>
          <w:spacing w:val="-4"/>
        </w:rPr>
        <w:t> </w:t>
      </w:r>
      <w:r>
        <w:rPr/>
        <w:t>po</w:t>
      </w:r>
      <w:r>
        <w:rPr>
          <w:spacing w:val="-4"/>
        </w:rPr>
        <w:t> </w:t>
      </w:r>
      <w:r>
        <w:rPr/>
        <w:t>provedeném skartačním řízení k potvrzení přejímky s identifikátorem digitálního </w:t>
      </w:r>
      <w:r>
        <w:rPr>
          <w:spacing w:val="-2"/>
        </w:rPr>
        <w:t>archivu.&lt;/xs:documentation&gt;</w:t>
      </w:r>
    </w:p>
    <w:p>
      <w:pPr>
        <w:pStyle w:val="BodyText"/>
        <w:spacing w:before="1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before="1"/>
        <w:ind w:right="7053"/>
        <w:jc w:val="right"/>
      </w:pPr>
      <w:r>
        <w:rPr>
          <w:spacing w:val="-2"/>
        </w:rPr>
        <w:t>&lt;/xs:choice&gt;</w:t>
      </w:r>
    </w:p>
    <w:p>
      <w:pPr>
        <w:pStyle w:val="BodyText"/>
        <w:ind w:right="7052"/>
        <w:jc w:val="right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spacing w:line="240" w:lineRule="auto" w:before="2"/>
        <w:ind w:left="141"/>
      </w:pPr>
      <w:r>
        <w:rPr>
          <w:spacing w:val="-2"/>
        </w:rPr>
        <w:t>&lt;/xs:schema&gt;</w:t>
      </w:r>
    </w:p>
    <w:sectPr>
      <w:pgSz w:w="11910" w:h="16840"/>
      <w:pgMar w:header="716" w:footer="0" w:top="132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EE"/>
    <w:family w:val="roman"/>
    <w:pitch w:val="variable"/>
  </w:font>
  <w:font w:name="Arial">
    <w:altName w:val="Arial"/>
    <w:charset w:val="EE"/>
    <w:family w:val="swiss"/>
    <w:pitch w:val="variable"/>
  </w:font>
  <w:font w:name="Courier New">
    <w:altName w:val="Courier New"/>
    <w:charset w:val="EE"/>
    <w:family w:val="modern"/>
    <w:pitch w:val="fixed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02848">
              <wp:simplePos x="0" y="0"/>
              <wp:positionH relativeFrom="page">
                <wp:posOffset>4546472</wp:posOffset>
              </wp:positionH>
              <wp:positionV relativeFrom="page">
                <wp:posOffset>442172</wp:posOffset>
              </wp:positionV>
              <wp:extent cx="2128520" cy="1962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12852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sz w:val="24"/>
                            </w:rPr>
                            <w:t>Příloha č.</w:t>
                          </w:r>
                          <w:r>
                            <w:rPr>
                              <w:rFonts w:ascii="Arial" w:hAnsi="Arial"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4"/>
                            </w:rPr>
                            <w:t>4 k</w:t>
                          </w:r>
                          <w:r>
                            <w:rPr>
                              <w:rFonts w:ascii="Arial" w:hAnsi="Arial"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4"/>
                            </w:rPr>
                            <w:t>VMV</w:t>
                          </w:r>
                          <w:r>
                            <w:rPr>
                              <w:rFonts w:ascii="Arial" w:hAnsi="Arial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4"/>
                            </w:rPr>
                            <w:t>čá.</w:t>
                          </w:r>
                          <w:r>
                            <w:rPr>
                              <w:rFonts w:ascii="Arial" w:hAnsi="Arial"/>
                              <w:spacing w:val="-2"/>
                              <w:sz w:val="24"/>
                            </w:rPr>
                            <w:t> 85/2024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7.98999pt;margin-top:34.8167pt;width:167.6pt;height:15.45pt;mso-position-horizontal-relative:page;mso-position-vertical-relative:page;z-index:-15813632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sz w:val="24"/>
                      </w:rPr>
                    </w:pPr>
                    <w:r>
                      <w:rPr>
                        <w:rFonts w:ascii="Arial" w:hAnsi="Arial"/>
                        <w:sz w:val="24"/>
                      </w:rPr>
                      <w:t>Příloha č.</w:t>
                    </w:r>
                    <w:r>
                      <w:rPr>
                        <w:rFonts w:ascii="Arial" w:hAnsi="Arial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sz w:val="24"/>
                      </w:rPr>
                      <w:t>4 k</w:t>
                    </w:r>
                    <w:r>
                      <w:rPr>
                        <w:rFonts w:ascii="Arial" w:hAnsi="Arial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sz w:val="24"/>
                      </w:rPr>
                      <w:t>VMV</w:t>
                    </w:r>
                    <w:r>
                      <w:rPr>
                        <w:rFonts w:ascii="Arial" w:hAnsi="Arial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sz w:val="24"/>
                      </w:rPr>
                      <w:t>čá.</w:t>
                    </w:r>
                    <w:r>
                      <w:rPr>
                        <w:rFonts w:ascii="Arial" w:hAnsi="Arial"/>
                        <w:spacing w:val="-2"/>
                        <w:sz w:val="24"/>
                      </w:rPr>
                      <w:t> 85/2024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03360">
              <wp:simplePos x="0" y="0"/>
              <wp:positionH relativeFrom="page">
                <wp:posOffset>899464</wp:posOffset>
              </wp:positionH>
              <wp:positionV relativeFrom="page">
                <wp:posOffset>609599</wp:posOffset>
              </wp:positionV>
              <wp:extent cx="5761990" cy="10795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5761990" cy="107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1990" h="10795">
                            <a:moveTo>
                              <a:pt x="5761609" y="0"/>
                            </a:moveTo>
                            <a:lnTo>
                              <a:pt x="0" y="0"/>
                            </a:lnTo>
                            <a:lnTo>
                              <a:pt x="0" y="10668"/>
                            </a:lnTo>
                            <a:lnTo>
                              <a:pt x="5761609" y="10668"/>
                            </a:lnTo>
                            <a:lnTo>
                              <a:pt x="576160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823997pt;margin-top:47.999985pt;width:453.67pt;height:.84pt;mso-position-horizontal-relative:page;mso-position-vertical-relative:page;z-index:-15813120" id="docshape2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03872">
              <wp:simplePos x="0" y="0"/>
              <wp:positionH relativeFrom="page">
                <wp:posOffset>886764</wp:posOffset>
              </wp:positionH>
              <wp:positionV relativeFrom="page">
                <wp:posOffset>442172</wp:posOffset>
              </wp:positionV>
              <wp:extent cx="2094864" cy="1962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094864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sz w:val="24"/>
                            </w:rPr>
                            <w:t>VMV</w:t>
                          </w:r>
                          <w:r>
                            <w:rPr>
                              <w:rFonts w:ascii="Arial" w:hAnsi="Arial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4"/>
                            </w:rPr>
                            <w:t>čá.</w:t>
                          </w:r>
                          <w:r>
                            <w:rPr>
                              <w:rFonts w:ascii="Arial" w:hAnsi="Arial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4"/>
                            </w:rPr>
                            <w:t>85/2024</w:t>
                          </w:r>
                          <w:r>
                            <w:rPr>
                              <w:rFonts w:ascii="Arial" w:hAnsi="Arial"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4"/>
                            </w:rPr>
                            <w:t>(příloha</w:t>
                          </w:r>
                          <w:r>
                            <w:rPr>
                              <w:rFonts w:ascii="Arial" w:hAnsi="Arial"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4"/>
                            </w:rPr>
                            <w:t>č.</w:t>
                          </w:r>
                          <w:r>
                            <w:rPr>
                              <w:rFonts w:ascii="Arial" w:hAnsi="Arial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5"/>
                              <w:sz w:val="24"/>
                            </w:rPr>
                            <w:t>4)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23997pt;margin-top:34.8167pt;width:164.95pt;height:15.45pt;mso-position-horizontal-relative:page;mso-position-vertical-relative:page;z-index:-15812608" type="#_x0000_t202" id="docshape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sz w:val="24"/>
                      </w:rPr>
                    </w:pPr>
                    <w:r>
                      <w:rPr>
                        <w:rFonts w:ascii="Arial" w:hAnsi="Arial"/>
                        <w:sz w:val="24"/>
                      </w:rPr>
                      <w:t>VMV</w:t>
                    </w:r>
                    <w:r>
                      <w:rPr>
                        <w:rFonts w:ascii="Arial" w:hAnsi="Arial"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sz w:val="24"/>
                      </w:rPr>
                      <w:t>čá.</w:t>
                    </w:r>
                    <w:r>
                      <w:rPr>
                        <w:rFonts w:ascii="Arial" w:hAnsi="Arial"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sz w:val="24"/>
                      </w:rPr>
                      <w:t>85/2024</w:t>
                    </w:r>
                    <w:r>
                      <w:rPr>
                        <w:rFonts w:ascii="Arial" w:hAnsi="Arial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sz w:val="24"/>
                      </w:rPr>
                      <w:t>(příloha</w:t>
                    </w:r>
                    <w:r>
                      <w:rPr>
                        <w:rFonts w:ascii="Arial" w:hAnsi="Arial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sz w:val="24"/>
                      </w:rPr>
                      <w:t>č.</w:t>
                    </w:r>
                    <w:r>
                      <w:rPr>
                        <w:rFonts w:ascii="Arial" w:hAnsi="Arial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spacing w:val="-5"/>
                        <w:sz w:val="24"/>
                      </w:rPr>
                      <w:t>4)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04384">
              <wp:simplePos x="0" y="0"/>
              <wp:positionH relativeFrom="page">
                <wp:posOffset>6072378</wp:posOffset>
              </wp:positionH>
              <wp:positionV relativeFrom="page">
                <wp:posOffset>442172</wp:posOffset>
              </wp:positionV>
              <wp:extent cx="640715" cy="19621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40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sz w:val="24"/>
                            </w:rPr>
                            <w:t>Strana</w:t>
                          </w:r>
                          <w:r>
                            <w:rPr>
                              <w:rFonts w:ascii="Arial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140015pt;margin-top:34.8167pt;width:50.45pt;height:15.45pt;mso-position-horizontal-relative:page;mso-position-vertical-relative:page;z-index:-15812096" type="#_x0000_t202" id="docshape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sz w:val="24"/>
                      </w:rPr>
                      <w:t>Strana</w:t>
                    </w:r>
                    <w:r>
                      <w:rPr>
                        <w:rFonts w:ascii="Arial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  <w:sz w:val="24"/>
                      </w:rPr>
                      <w:t>2</w:t>
                    </w:r>
                    <w:r>
                      <w:rPr>
                        <w:rFonts w:ascii="Arial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cs-CZ" w:eastAsia="en-US" w:bidi="ar-SA"/>
    </w:rPr>
  </w:style>
  <w:style w:styleId="BodyText" w:type="paragraph">
    <w:name w:val="Body Text"/>
    <w:basedOn w:val="Normal"/>
    <w:uiPriority w:val="1"/>
    <w:qFormat/>
    <w:pPr>
      <w:spacing w:line="226" w:lineRule="exact"/>
    </w:pPr>
    <w:rPr>
      <w:rFonts w:ascii="Courier New" w:hAnsi="Courier New" w:eastAsia="Courier New" w:cs="Courier New"/>
      <w:sz w:val="20"/>
      <w:szCs w:val="20"/>
      <w:lang w:val="cs-CZ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41" w:hanging="92"/>
      <w:outlineLvl w:val="1"/>
    </w:pPr>
    <w:rPr>
      <w:rFonts w:ascii="Arial" w:hAnsi="Arial" w:eastAsia="Arial" w:cs="Arial"/>
      <w:b/>
      <w:bCs/>
      <w:sz w:val="24"/>
      <w:szCs w:val="24"/>
      <w:lang w:val="cs-CZ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cs-CZ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cs-CZ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yperlink" Target="http://www.w3.org/2001/XMLSchema" TargetMode="External"/><Relationship Id="rId8" Type="http://schemas.openxmlformats.org/officeDocument/2006/relationships/hyperlink" Target="http://www.mvcr.cz/nsesss/v4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Stanislav Fiala</dc:creator>
  <dcterms:created xsi:type="dcterms:W3CDTF">2026-06-12T18:57:13Z</dcterms:created>
  <dcterms:modified xsi:type="dcterms:W3CDTF">2026-06-12T18:57:13Z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2026-06-12T00:00:00Z</vt:filetime>
  </property>
  <property fmtid="{D5CDD505-2E9C-101B-9397-08002B2CF9AE}" pid="5" name="Producer">
    <vt:lpwstr>Microsoft® Word LTSC</vt:lpwstr>
  </property>
</Properties>
</file>