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4D6E"/>
          <w:sz w:val="60"/>
          <w:szCs w:val="60"/>
        </w:rPr>
        <w:t xml:space="preserve">ANAPATH AI</w:t>
      </w:r>
    </w:p>
    <w:p>
      <w:pPr>
        <w:spacing w:after="0" w:before="100"/>
      </w:pPr>
    </w:p>
    <w:p>
      <w:pPr>
        <w:jc w:val="center"/>
      </w:pPr>
      <w:r>
        <w:rPr>
          <w:rFonts w:ascii="Arial" w:cs="Arial" w:eastAsia="Arial" w:hAnsi="Arial"/>
          <w:color w:val="2AAA8A"/>
          <w:sz w:val="32"/>
          <w:szCs w:val="32"/>
        </w:rPr>
        <w:t xml:space="preserve">De la voix au compte rendu</w:t>
      </w:r>
    </w:p>
    <w:p>
      <w:pPr>
        <w:spacing w:after="0" w:before="80"/>
      </w:pPr>
    </w:p>
    <w:p>
      <w:pPr>
        <w:pBdr>
          <w:bottom w:val="single" w:color="2AAA8A" w:sz="6" w:space="1"/>
        </w:pBdr>
        <w:spacing w:after="0"/>
        <w:jc w:val="center"/>
      </w:pPr>
    </w:p>
    <w:p>
      <w:pPr>
        <w:spacing w:after="0" w:before="300"/>
      </w:pPr>
    </w:p>
    <w:p>
      <w:pPr>
        <w:jc w:val="center"/>
      </w:pPr>
      <w:r>
        <w:rPr>
          <w:rFonts w:ascii="Arial" w:cs="Arial" w:eastAsia="Arial" w:hAnsi="Arial"/>
          <w:b/>
          <w:bCs/>
          <w:color w:val="1B4D6E"/>
          <w:sz w:val="28"/>
          <w:szCs w:val="28"/>
        </w:rPr>
        <w:t xml:space="preserve">Business Plan &amp; Guide de Lancement</w:t>
      </w:r>
    </w:p>
    <w:p>
      <w:pPr>
        <w:spacing w:after="0" w:before="80"/>
      </w:pPr>
    </w:p>
    <w:p>
      <w:pPr>
        <w:jc w:val="center"/>
      </w:pPr>
      <w:r>
        <w:rPr>
          <w:rFonts w:ascii="Arial" w:cs="Arial" w:eastAsia="Arial" w:hAnsi="Arial"/>
          <w:i/>
          <w:iCs/>
          <w:color w:val="777777"/>
          <w:sz w:val="22"/>
          <w:szCs w:val="22"/>
        </w:rPr>
        <w:t xml:space="preserve">Un document à lire, challenger et s’approprier</w:t>
      </w:r>
    </w:p>
    <w:p>
      <w:pPr>
        <w:spacing w:after="0" w:before="300"/>
      </w:pPr>
    </w:p>
    <w:p>
      <w:pPr>
        <w:jc w:val="center"/>
      </w:pPr>
      <w:r>
        <w:rPr>
          <w:rFonts w:ascii="Arial" w:cs="Arial" w:eastAsia="Arial" w:hAnsi="Arial"/>
          <w:color w:val="1B4D6E"/>
          <w:sz w:val="24"/>
          <w:szCs w:val="24"/>
        </w:rPr>
        <w:t xml:space="preserve">Martial (Lexia) × Jéromine</w:t>
      </w:r>
    </w:p>
    <w:p>
      <w:pPr>
        <w:spacing w:after="0" w:before="40"/>
      </w:pPr>
    </w:p>
    <w:p>
      <w:pPr>
        <w:jc w:val="center"/>
      </w:pPr>
      <w:r>
        <w:rPr>
          <w:rFonts w:ascii="Arial" w:cs="Arial" w:eastAsia="Arial" w:hAnsi="Arial"/>
          <w:i/>
          <w:iCs/>
          <w:color w:val="777777"/>
          <w:sz w:val="20"/>
          <w:szCs w:val="20"/>
        </w:rPr>
        <w:t xml:space="preserve">Avril 2026 — Document confidentiel</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4D6E"/>
          <w:sz w:val="36"/>
          <w:szCs w:val="36"/>
        </w:rPr>
        <w:t xml:space="preserve">Table des matières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D6E"/>
          <w:sz w:val="36"/>
          <w:szCs w:val="36"/>
        </w:rPr>
        <w:t xml:space="preserve">Comment lire ce document</w:t>
      </w:r>
    </w:p>
    <w:p>
      <w:pPr>
        <w:spacing w:after="120" w:before="0"/>
        <w:jc w:val="both"/>
      </w:pPr>
      <w:r>
        <w:rPr>
          <w:rFonts w:ascii="Arial" w:cs="Arial" w:eastAsia="Arial" w:hAnsi="Arial"/>
          <w:color w:val="333333"/>
          <w:sz w:val="21"/>
          <w:szCs w:val="21"/>
        </w:rPr>
        <w:t xml:space="preserve">Ce document est conçu pour être lu, discuté et modifié ensemble. Ce n’est pas un plan figé descendant du type « voilà ce qu’on va faire ». C’est une base de réflexion structurée pour qu’on soit alignés sur la vision, les étapes et les rôles de chacun.</w:t>
      </w:r>
    </w:p>
    <w:p>
      <w:pPr>
        <w:spacing w:after="0" w:before="60"/>
      </w:pPr>
    </w:p>
    <w:p>
      <w:pPr>
        <w:spacing w:after="120" w:before="0"/>
        <w:jc w:val="both"/>
      </w:pPr>
      <w:r>
        <w:rPr>
          <w:rFonts w:ascii="Arial" w:cs="Arial" w:eastAsia="Arial" w:hAnsi="Arial"/>
          <w:b/>
          <w:bCs/>
          <w:color w:val="333333"/>
          <w:sz w:val="21"/>
          <w:szCs w:val="21"/>
        </w:rPr>
        <w:t xml:space="preserve">Tu trouveras deux types d’encadrés spéciaux tout au long du document :</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w:t>
            </w:r>
          </w:p>
          <w:p>
            <w:pPr>
              <w:spacing w:after="60"/>
            </w:pPr>
            <w:r>
              <w:rPr>
                <w:rFonts w:ascii="Arial" w:cs="Arial" w:eastAsia="Arial" w:hAnsi="Arial"/>
                <w:color w:val="333333"/>
                <w:sz w:val="20"/>
                <w:szCs w:val="20"/>
              </w:rPr>
              <w:t xml:space="preserve">Ces encadrés bleus expliquent un point technique en langage simple, ou précisent pourquoi on a fait tel choix. Pas besoin de tout comprendre dans le détail — l’idée c’est que tu aies une vision d’ensemble.</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2"/>
              <w:left w:val="single" w:color="FF9800" w:sz="12"/>
              <w:bottom w:val="single" w:color="FF9800" w:sz="2"/>
              <w:right w:val="single" w:color="FF9800" w:sz="2"/>
            </w:tcBorders>
            <w:shd w:fill="FFF3E0" w:val="clear"/>
            <w:tcMar>
              <w:top w:type="dxa" w:w="120"/>
              <w:left w:type="dxa" w:w="200"/>
              <w:bottom w:type="dxa" w:w="120"/>
              <w:right w:type="dxa" w:w="200"/>
            </w:tcMar>
          </w:tcPr>
          <w:p>
            <w:pPr>
              <w:spacing w:after="80"/>
            </w:pPr>
            <w:r>
              <w:rPr>
                <w:rFonts w:ascii="Arial" w:cs="Arial" w:eastAsia="Arial" w:hAnsi="Arial"/>
                <w:b/>
                <w:bCs/>
                <w:color w:val="FF9800"/>
                <w:sz w:val="21"/>
                <w:szCs w:val="21"/>
              </w:rPr>
              <w:t xml:space="preserve">À toi de décider : Exemple de décision</w:t>
            </w:r>
          </w:p>
          <w:p>
            <w:pPr>
              <w:spacing w:after="60"/>
            </w:pPr>
            <w:r>
              <w:rPr>
                <w:rFonts w:ascii="Arial" w:cs="Arial" w:eastAsia="Arial" w:hAnsi="Arial"/>
                <w:color w:val="333333"/>
                <w:sz w:val="20"/>
                <w:szCs w:val="20"/>
              </w:rPr>
              <w:t xml:space="preserve">□  Option A : faire comme ci</w:t>
            </w:r>
          </w:p>
          <w:p>
            <w:pPr>
              <w:spacing w:after="60"/>
            </w:pPr>
            <w:r>
              <w:rPr>
                <w:rFonts w:ascii="Arial" w:cs="Arial" w:eastAsia="Arial" w:hAnsi="Arial"/>
                <w:color w:val="333333"/>
                <w:sz w:val="20"/>
                <w:szCs w:val="20"/>
              </w:rPr>
              <w:t xml:space="preserve">□  Option B : faire comme ça</w:t>
            </w:r>
          </w:p>
          <w:p>
            <w:pPr>
              <w:spacing w:after="60"/>
            </w:pPr>
            <w:r>
              <w:rPr>
                <w:rFonts w:ascii="Arial" w:cs="Arial" w:eastAsia="Arial" w:hAnsi="Arial"/>
                <w:color w:val="333333"/>
                <w:sz w:val="20"/>
                <w:szCs w:val="20"/>
              </w:rPr>
              <w:t xml:space="preserve">□  Ces encadrés orange sont des points où TON avis compte. On a mis des propositions, mais c’est toi qui tranches.</w:t>
            </w:r>
          </w:p>
        </w:tc>
      </w:tr>
    </w:tbl>
    <w:p>
      <w:pPr>
        <w:spacing w:after="0" w:before="100"/>
      </w:pPr>
    </w:p>
    <w:p>
      <w:pPr>
        <w:spacing w:after="120" w:before="0"/>
        <w:jc w:val="both"/>
      </w:pPr>
      <w:r>
        <w:rPr>
          <w:rFonts w:ascii="Arial" w:cs="Arial" w:eastAsia="Arial" w:hAnsi="Arial"/>
          <w:color w:val="333333"/>
          <w:sz w:val="21"/>
          <w:szCs w:val="21"/>
        </w:rPr>
        <w:t xml:space="preserve">Le but : que tu puisses te projeter concrètement dans le projet, comprendre ce que tu aurais à faire, et décider si ça te tente. </w:t>
      </w:r>
      <w:r>
        <w:rPr>
          <w:rFonts w:ascii="Arial" w:cs="Arial" w:eastAsia="Arial" w:hAnsi="Arial"/>
          <w:b/>
          <w:bCs/>
          <w:color w:val="333333"/>
          <w:sz w:val="21"/>
          <w:szCs w:val="21"/>
        </w:rPr>
        <w:t xml:space="preserve">Rien n’est gravé dans le marbre.</w:t>
      </w:r>
    </w:p>
    <w:p>
      <w:r>
        <w:br w:type="page"/>
      </w:r>
    </w:p>
    <w:p>
      <w:pPr>
        <w:pStyle w:val="Heading1"/>
      </w:pPr>
      <w:r>
        <w:rPr>
          <w:rFonts w:ascii="Arial" w:cs="Arial" w:eastAsia="Arial" w:hAnsi="Arial"/>
          <w:b/>
          <w:bCs/>
          <w:color w:val="1B4D6E"/>
          <w:sz w:val="36"/>
          <w:szCs w:val="36"/>
        </w:rPr>
        <w:t xml:space="preserve">1. L’idée en 2 minutes</w:t>
      </w:r>
    </w:p>
    <w:p>
      <w:pPr>
        <w:pStyle w:val="Heading2"/>
      </w:pPr>
      <w:r>
        <w:rPr>
          <w:rFonts w:ascii="Arial" w:cs="Arial" w:eastAsia="Arial" w:hAnsi="Arial"/>
          <w:b/>
          <w:bCs/>
          <w:color w:val="2AAA8A"/>
          <w:sz w:val="28"/>
          <w:szCs w:val="28"/>
        </w:rPr>
        <w:t xml:space="preserve">Le problème</w:t>
      </w:r>
    </w:p>
    <w:p>
      <w:pPr>
        <w:spacing w:after="120" w:before="0"/>
        <w:jc w:val="both"/>
      </w:pPr>
      <w:r>
        <w:rPr>
          <w:rFonts w:ascii="Arial" w:cs="Arial" w:eastAsia="Arial" w:hAnsi="Arial"/>
          <w:color w:val="333333"/>
          <w:sz w:val="21"/>
          <w:szCs w:val="21"/>
        </w:rPr>
        <w:t xml:space="preserve">Aujourd’hui, quand un anatomopathologiste observe une lame au microscope, il doit produire un compte rendu (CR) écrit. Deux façons de faire, toutes les deux pénibles :</w:t>
      </w:r>
    </w:p>
    <w:p>
      <w:pPr>
        <w:pStyle w:val="ListParagraph"/>
        <w:numPr>
          <w:ilvl w:val="0"/>
          <w:numId w:val="2"/>
        </w:numPr>
        <w:spacing w:after="80"/>
      </w:pPr>
      <w:r>
        <w:rPr>
          <w:rFonts w:ascii="Arial" w:cs="Arial" w:eastAsia="Arial" w:hAnsi="Arial"/>
          <w:b/>
          <w:bCs/>
          <w:color w:val="333333"/>
          <w:sz w:val="21"/>
          <w:szCs w:val="21"/>
        </w:rPr>
        <w:t xml:space="preserve">Saisie directe : </w:t>
      </w:r>
      <w:r>
        <w:rPr>
          <w:rFonts w:ascii="Arial" w:cs="Arial" w:eastAsia="Arial" w:hAnsi="Arial"/>
          <w:color w:val="333333"/>
          <w:sz w:val="21"/>
          <w:szCs w:val="21"/>
        </w:rPr>
        <w:t xml:space="preserve">taper au clavier dans Word ou dans le logiciel métier. Rupture du flux visuel, chronophage, répétitif.</w:t>
      </w:r>
    </w:p>
    <w:p>
      <w:pPr>
        <w:pStyle w:val="ListParagraph"/>
        <w:numPr>
          <w:ilvl w:val="0"/>
          <w:numId w:val="2"/>
        </w:numPr>
        <w:spacing w:after="80"/>
      </w:pPr>
      <w:r>
        <w:rPr>
          <w:rFonts w:ascii="Arial" w:cs="Arial" w:eastAsia="Arial" w:hAnsi="Arial"/>
          <w:b/>
          <w:bCs/>
          <w:color w:val="333333"/>
          <w:sz w:val="21"/>
          <w:szCs w:val="21"/>
        </w:rPr>
        <w:t xml:space="preserve">Dictée classique (type Dragon Medical, ~700 €/an) : </w:t>
      </w:r>
      <w:r>
        <w:rPr>
          <w:rFonts w:ascii="Arial" w:cs="Arial" w:eastAsia="Arial" w:hAnsi="Arial"/>
          <w:color w:val="333333"/>
          <w:sz w:val="21"/>
          <w:szCs w:val="21"/>
        </w:rPr>
        <w:t xml:space="preserve">le texte sort en vrac, tout collé, sans structure. Il faut reprendre manuellement pour mettre en forme le CR.</w:t>
      </w:r>
    </w:p>
    <w:p>
      <w:pPr>
        <w:spacing w:after="120" w:before="0"/>
        <w:jc w:val="both"/>
      </w:pPr>
      <w:r>
        <w:rPr>
          <w:rFonts w:ascii="Arial" w:cs="Arial" w:eastAsia="Arial" w:hAnsi="Arial"/>
          <w:b/>
          <w:bCs/>
          <w:color w:val="333333"/>
          <w:sz w:val="21"/>
          <w:szCs w:val="21"/>
        </w:rPr>
        <w:t xml:space="preserve">Dans les deux cas, 90 % du temps de rédaction pourrait être éliminé.</w:t>
      </w:r>
    </w:p>
    <w:p>
      <w:pPr>
        <w:pStyle w:val="Heading2"/>
      </w:pPr>
      <w:r>
        <w:rPr>
          <w:rFonts w:ascii="Arial" w:cs="Arial" w:eastAsia="Arial" w:hAnsi="Arial"/>
          <w:b/>
          <w:bCs/>
          <w:color w:val="2AAA8A"/>
          <w:sz w:val="28"/>
          <w:szCs w:val="28"/>
        </w:rPr>
        <w:t xml:space="preserve">La solution : Anapath AI</w:t>
      </w:r>
    </w:p>
    <w:p>
      <w:pPr>
        <w:spacing w:after="120" w:before="0"/>
        <w:jc w:val="both"/>
      </w:pPr>
      <w:r>
        <w:rPr>
          <w:rFonts w:ascii="Arial" w:cs="Arial" w:eastAsia="Arial" w:hAnsi="Arial"/>
          <w:color w:val="333333"/>
          <w:sz w:val="21"/>
          <w:szCs w:val="21"/>
        </w:rPr>
        <w:t xml:space="preserve">Un outil web tout simple. Le praticien </w:t>
      </w:r>
      <w:r>
        <w:rPr>
          <w:rFonts w:ascii="Arial" w:cs="Arial" w:eastAsia="Arial" w:hAnsi="Arial"/>
          <w:b/>
          <w:bCs/>
          <w:color w:val="333333"/>
          <w:sz w:val="21"/>
          <w:szCs w:val="21"/>
        </w:rPr>
        <w:t xml:space="preserve">dicte librement au micro</w:t>
      </w:r>
      <w:r>
        <w:rPr>
          <w:rFonts w:ascii="Arial" w:cs="Arial" w:eastAsia="Arial" w:hAnsi="Arial"/>
          <w:color w:val="333333"/>
          <w:sz w:val="21"/>
          <w:szCs w:val="21"/>
        </w:rPr>
        <w:t xml:space="preserve"> pendant qu’il observe sa lame. L’IA écoute, comprend le vocabulaire médical, corrige les erreurs de transcription, et </w:t>
      </w:r>
      <w:r>
        <w:rPr>
          <w:rFonts w:ascii="Arial" w:cs="Arial" w:eastAsia="Arial" w:hAnsi="Arial"/>
          <w:b/>
          <w:bCs/>
          <w:color w:val="333333"/>
          <w:sz w:val="21"/>
          <w:szCs w:val="21"/>
        </w:rPr>
        <w:t xml:space="preserve">génère automatiquement un compte rendu structuré et formaté</w:t>
      </w:r>
      <w:r>
        <w:rPr>
          <w:rFonts w:ascii="Arial" w:cs="Arial" w:eastAsia="Arial" w:hAnsi="Arial"/>
          <w:color w:val="333333"/>
          <w:sz w:val="21"/>
          <w:szCs w:val="21"/>
        </w:rPr>
        <w:t xml:space="preserve"> — avec les bonnes sections (macroscopie, microscopie, IHC, conclusion), le bon formatage (gras, majuscules, tableaux), et les bonnes formulations médicales.</w:t>
      </w:r>
    </w:p>
    <w:p>
      <w:pPr>
        <w:spacing w:after="120" w:before="0"/>
        <w:jc w:val="both"/>
      </w:pPr>
      <w:r>
        <w:rPr>
          <w:rFonts w:ascii="Arial" w:cs="Arial" w:eastAsia="Arial" w:hAnsi="Arial"/>
          <w:color w:val="333333"/>
          <w:sz w:val="21"/>
          <w:szCs w:val="21"/>
        </w:rPr>
        <w:t xml:space="preserve">Le praticien n’a plus qu’à relire, ajuster si nécessaire, et </w:t>
      </w:r>
      <w:r>
        <w:rPr>
          <w:rFonts w:ascii="Arial" w:cs="Arial" w:eastAsia="Arial" w:hAnsi="Arial"/>
          <w:b/>
          <w:bCs/>
          <w:color w:val="333333"/>
          <w:sz w:val="21"/>
          <w:szCs w:val="21"/>
        </w:rPr>
        <w:t xml:space="preserve">exporter en Word</w:t>
      </w:r>
      <w:r>
        <w:rPr>
          <w:rFonts w:ascii="Arial" w:cs="Arial" w:eastAsia="Arial" w:hAnsi="Arial"/>
          <w:color w:val="333333"/>
          <w:sz w:val="21"/>
          <w:szCs w:val="21"/>
        </w:rPr>
        <w:t xml:space="preserve"> ou copier-coller dans son logiciel métier.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Ce qui existe déjà</w:t>
            </w:r>
          </w:p>
          <w:p>
            <w:pPr>
              <w:spacing w:after="60"/>
            </w:pPr>
            <w:r>
              <w:rPr>
                <w:rFonts w:ascii="Arial" w:cs="Arial" w:eastAsia="Arial" w:hAnsi="Arial"/>
                <w:color w:val="333333"/>
                <w:sz w:val="20"/>
                <w:szCs w:val="20"/>
              </w:rPr>
              <w:t xml:space="preserve">On a déjà une démo qui fonctionne. Martial l’a construite avec les 5 comptes rendus poumon que tu lui as fournis. La démo prend un audio, le transcrit, et génère un CR structuré. On l’a montrée au chef de service de Saint-Joseph, qui a dit oui pour tester.</w:t>
            </w:r>
          </w:p>
          <w:p>
            <w:pPr>
              <w:spacing w:after="60"/>
            </w:pPr>
            <w:r>
              <w:rPr>
                <w:rFonts w:ascii="Arial" w:cs="Arial" w:eastAsia="Arial" w:hAnsi="Arial"/>
                <w:color w:val="333333"/>
                <w:sz w:val="20"/>
                <w:szCs w:val="20"/>
              </w:rPr>
              <w:t xml:space="preserve">Ce qu’on veut faire maintenant : transformer cette démo en vrai produit utilisable par d’autres praticiens, et le vendre.</w:t>
            </w:r>
          </w:p>
        </w:tc>
      </w:tr>
    </w:tbl>
    <w:p>
      <w:pPr>
        <w:pStyle w:val="Heading2"/>
      </w:pPr>
      <w:r>
        <w:rPr>
          <w:rFonts w:ascii="Arial" w:cs="Arial" w:eastAsia="Arial" w:hAnsi="Arial"/>
          <w:b/>
          <w:bCs/>
          <w:color w:val="2AAA8A"/>
          <w:sz w:val="28"/>
          <w:szCs w:val="28"/>
        </w:rPr>
        <w:t xml:space="preserve">Qui fait quoi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c>
          <w:tcPr>
            <w:tcW w:type="dxa" w:w="1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Martial (Lexia)</w:t>
            </w:r>
          </w:p>
        </w:tc>
        <w:tc>
          <w:tcPr>
            <w:tcW w:type="dxa" w:w="38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Jéromine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Rôle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Construit le produit (tech, IA, plateforme)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Valide médicalement, fournit les règles métier, vend aux confrères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Expertise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IA, développement, architecture logicielle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Anatomopathologie, réseau médical, légitimité terrain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Temps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Développement continu (Lexia gère)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Quelques après-midis pour les règles + prospection à ton rythme</w:t>
            </w:r>
          </w:p>
        </w:tc>
      </w:tr>
    </w:tbl>
    <w:p>
      <w:pPr>
        <w:spacing w:after="0" w:before="80"/>
      </w:pPr>
    </w:p>
    <w:p>
      <w:pPr>
        <w:spacing w:after="120" w:before="0"/>
        <w:jc w:val="both"/>
      </w:pPr>
      <w:r>
        <w:rPr>
          <w:rFonts w:ascii="Arial" w:cs="Arial" w:eastAsia="Arial" w:hAnsi="Arial"/>
          <w:b/>
          <w:bCs/>
          <w:color w:val="333333"/>
          <w:sz w:val="21"/>
          <w:szCs w:val="21"/>
        </w:rPr>
        <w:t xml:space="preserve">L’idée clé : </w:t>
      </w:r>
      <w:r>
        <w:rPr>
          <w:rFonts w:ascii="Arial" w:cs="Arial" w:eastAsia="Arial" w:hAnsi="Arial"/>
          <w:color w:val="333333"/>
          <w:sz w:val="21"/>
          <w:szCs w:val="21"/>
        </w:rPr>
        <w:t xml:space="preserve">tu n’as pas besoin d’être entrepreneuse ou technicienne. Tu es une anatomopathologiste qui partage un outil qu’elle utilise elle-même avec ses confrères. C’est de la recommandation entre pairs, pas de la vente agressive.</w:t>
      </w:r>
    </w:p>
    <w:p>
      <w:r>
        <w:br w:type="page"/>
      </w:r>
    </w:p>
    <w:p>
      <w:pPr>
        <w:pStyle w:val="Heading1"/>
      </w:pPr>
      <w:r>
        <w:rPr>
          <w:rFonts w:ascii="Arial" w:cs="Arial" w:eastAsia="Arial" w:hAnsi="Arial"/>
          <w:b/>
          <w:bCs/>
          <w:color w:val="1B4D6E"/>
          <w:sz w:val="36"/>
          <w:szCs w:val="36"/>
        </w:rPr>
        <w:t xml:space="preserve">2. Comment ça marche (sans jargon)</w:t>
      </w:r>
    </w:p>
    <w:p>
      <w:pPr>
        <w:spacing w:after="120" w:before="0"/>
        <w:jc w:val="both"/>
      </w:pPr>
      <w:r>
        <w:rPr>
          <w:rFonts w:ascii="Arial" w:cs="Arial" w:eastAsia="Arial" w:hAnsi="Arial"/>
          <w:color w:val="333333"/>
          <w:sz w:val="21"/>
          <w:szCs w:val="21"/>
        </w:rPr>
        <w:t xml:space="preserve">Voici ce qui se passe concrètement quand un praticien utilise Anapath AI :</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026"/>
      </w:tblGrid>
      <w:tr>
        <w:tc>
          <w:tcPr>
            <w:tcW w:type="dxa" w:w="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qui se passe</w:t>
            </w:r>
          </w:p>
        </w:tc>
        <w:tc>
          <w:tcPr>
            <w:tcW w:type="dxa" w:w="3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que voit le praticien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Dictée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praticien parle dans son micro (au microscope ou à son bureau)</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 bouton « Dicter », une barre de progression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L’audio est envoyé à une IA de reconnaissance vocale (Voxtral) qui le transforme en texte brut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texte brut de sa dictée apparaît à l’écran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Intelligence métier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Une deuxième IA (Claude ou Mistral) prend le texte brut et le transforme en CR structuré : corrections phonétiques, mise en forme, conclusion rédigée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CR formaté apparaît à côté du texte brut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Relecture &amp;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praticien relit, ajuste si besoin, puis exporte en Word ou copie dans son logiciel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Boutons « Exporter Word » et « Copier »</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Pourquoi c’est différent de Dragon Medical</w:t>
            </w:r>
          </w:p>
          <w:p>
            <w:pPr>
              <w:spacing w:after="60"/>
            </w:pPr>
            <w:r>
              <w:rPr>
                <w:rFonts w:ascii="Arial" w:cs="Arial" w:eastAsia="Arial" w:hAnsi="Arial"/>
                <w:color w:val="333333"/>
                <w:sz w:val="20"/>
                <w:szCs w:val="20"/>
              </w:rPr>
              <w:t xml:space="preserve">Dragon Medical fait UNIQUEMENT l’étape 2 : transcrire la voix en texte brut. Le texte sort en vrac, sans structure, sans correction médicale.</w:t>
            </w:r>
          </w:p>
          <w:p>
            <w:pPr>
              <w:spacing w:after="60"/>
            </w:pPr>
            <w:r>
              <w:rPr>
                <w:rFonts w:ascii="Arial" w:cs="Arial" w:eastAsia="Arial" w:hAnsi="Arial"/>
                <w:color w:val="333333"/>
                <w:sz w:val="20"/>
                <w:szCs w:val="20"/>
              </w:rPr>
              <w:t xml:space="preserve">Anapath AI fait les étapes 2 + 3 + 4 : transcription + structuration intelligente + export propre.</w:t>
            </w:r>
          </w:p>
          <w:p>
            <w:pPr>
              <w:spacing w:after="60"/>
            </w:pPr>
            <w:r>
              <w:rPr>
                <w:rFonts w:ascii="Arial" w:cs="Arial" w:eastAsia="Arial" w:hAnsi="Arial"/>
                <w:b/>
                <w:bCs/>
                <w:color w:val="333333"/>
                <w:sz w:val="21"/>
                <w:szCs w:val="21"/>
              </w:rPr>
              <w:t xml:space="preserve">Concrètement : </w:t>
            </w:r>
            <w:r>
              <w:rPr>
                <w:rFonts w:ascii="Arial" w:cs="Arial" w:eastAsia="Arial" w:hAnsi="Arial"/>
                <w:color w:val="333333"/>
                <w:sz w:val="21"/>
                <w:szCs w:val="21"/>
              </w:rPr>
              <w:t xml:space="preserve">là où Dragon sort « biopsie bronchique siège d’un infiltrat inflammatoire chronique pas de granulome pas de prolifération tumorale », nous on sort un CR complet avec titre, sections, conclusion en gras, tableau IHC si nécessaire.</w:t>
            </w:r>
          </w:p>
        </w:tc>
      </w:tr>
    </w:tbl>
    <w:p>
      <w:pPr>
        <w:pStyle w:val="Heading2"/>
      </w:pPr>
      <w:r>
        <w:rPr>
          <w:rFonts w:ascii="Arial" w:cs="Arial" w:eastAsia="Arial" w:hAnsi="Arial"/>
          <w:b/>
          <w:bCs/>
          <w:color w:val="2AAA8A"/>
          <w:sz w:val="28"/>
          <w:szCs w:val="28"/>
        </w:rPr>
        <w:t xml:space="preserve">2.1 Les règles métier : le cœur du produit</w:t>
      </w:r>
    </w:p>
    <w:p>
      <w:pPr>
        <w:spacing w:after="120" w:before="0"/>
        <w:jc w:val="both"/>
      </w:pPr>
      <w:r>
        <w:rPr>
          <w:rFonts w:ascii="Arial" w:cs="Arial" w:eastAsia="Arial" w:hAnsi="Arial"/>
          <w:color w:val="333333"/>
          <w:sz w:val="21"/>
          <w:szCs w:val="21"/>
        </w:rPr>
        <w:t xml:space="preserve">Ce qui rend Anapath AI intelligent, c’est un ensemble de </w:t>
      </w:r>
      <w:r>
        <w:rPr>
          <w:rFonts w:ascii="Arial" w:cs="Arial" w:eastAsia="Arial" w:hAnsi="Arial"/>
          <w:b/>
          <w:bCs/>
          <w:color w:val="333333"/>
          <w:sz w:val="21"/>
          <w:szCs w:val="21"/>
        </w:rPr>
        <w:t xml:space="preserve">règles métier</w:t>
      </w:r>
      <w:r>
        <w:rPr>
          <w:rFonts w:ascii="Arial" w:cs="Arial" w:eastAsia="Arial" w:hAnsi="Arial"/>
          <w:color w:val="333333"/>
          <w:sz w:val="21"/>
          <w:szCs w:val="21"/>
        </w:rPr>
        <w:t xml:space="preserve"> qu’on a formalisé ensemble. Ces règles sont </w:t>
      </w:r>
      <w:r>
        <w:rPr>
          <w:rFonts w:ascii="Arial" w:cs="Arial" w:eastAsia="Arial" w:hAnsi="Arial"/>
          <w:b/>
          <w:bCs/>
          <w:color w:val="333333"/>
          <w:sz w:val="21"/>
          <w:szCs w:val="21"/>
        </w:rPr>
        <w:t xml:space="preserve">globales</w:t>
      </w:r>
      <w:r>
        <w:rPr>
          <w:rFonts w:ascii="Arial" w:cs="Arial" w:eastAsia="Arial" w:hAnsi="Arial"/>
          <w:color w:val="333333"/>
          <w:sz w:val="21"/>
          <w:szCs w:val="21"/>
        </w:rPr>
        <w:t xml:space="preserve"> — elles s’appliquent à tous les organes, pas organe par organe. Elles incluent :</w:t>
      </w:r>
    </w:p>
    <w:p>
      <w:pPr>
        <w:spacing w:after="0" w:before="40"/>
      </w:pPr>
    </w:p>
    <w:p>
      <w:pPr>
        <w:pStyle w:val="ListParagraph"/>
        <w:numPr>
          <w:ilvl w:val="0"/>
          <w:numId w:val="2"/>
        </w:numPr>
        <w:spacing w:after="80"/>
      </w:pPr>
      <w:r>
        <w:rPr>
          <w:rFonts w:ascii="Arial" w:cs="Arial" w:eastAsia="Arial" w:hAnsi="Arial"/>
          <w:b/>
          <w:bCs/>
          <w:color w:val="333333"/>
          <w:sz w:val="21"/>
          <w:szCs w:val="21"/>
        </w:rPr>
        <w:t xml:space="preserve">Un dictionnaire de corrections phonétiques : </w:t>
      </w:r>
      <w:r>
        <w:rPr>
          <w:rFonts w:ascii="Arial" w:cs="Arial" w:eastAsia="Arial" w:hAnsi="Arial"/>
          <w:color w:val="333333"/>
          <w:sz w:val="21"/>
          <w:szCs w:val="21"/>
        </w:rPr>
        <w:t xml:space="preserve">l’IA de transcription fait des erreurs prévisibles (« branchique » au lieu de « bronchique », « trauma » au lieu de « stroma », « DTF1 » au lieu de « TTF1 »). On les corrige automatiquement.</w:t>
      </w:r>
    </w:p>
    <w:p>
      <w:pPr>
        <w:pStyle w:val="ListParagraph"/>
        <w:numPr>
          <w:ilvl w:val="0"/>
          <w:numId w:val="2"/>
        </w:numPr>
        <w:spacing w:after="80"/>
      </w:pPr>
      <w:r>
        <w:rPr>
          <w:rFonts w:ascii="Arial" w:cs="Arial" w:eastAsia="Arial" w:hAnsi="Arial"/>
          <w:b/>
          <w:bCs/>
          <w:color w:val="333333"/>
          <w:sz w:val="21"/>
          <w:szCs w:val="21"/>
        </w:rPr>
        <w:t xml:space="preserve">Des règles de structuration : </w:t>
      </w:r>
      <w:r>
        <w:rPr>
          <w:rFonts w:ascii="Arial" w:cs="Arial" w:eastAsia="Arial" w:hAnsi="Arial"/>
          <w:color w:val="333333"/>
          <w:sz w:val="21"/>
          <w:szCs w:val="21"/>
        </w:rPr>
        <w:t xml:space="preserve">titre en majuscules gras, sections Macroscopie / Microscopie / IHC / Conclusion, conclusion toujours en gras, etc.</w:t>
      </w:r>
    </w:p>
    <w:p>
      <w:pPr>
        <w:pStyle w:val="ListParagraph"/>
        <w:numPr>
          <w:ilvl w:val="0"/>
          <w:numId w:val="2"/>
        </w:numPr>
        <w:spacing w:after="80"/>
      </w:pPr>
      <w:r>
        <w:rPr>
          <w:rFonts w:ascii="Arial" w:cs="Arial" w:eastAsia="Arial" w:hAnsi="Arial"/>
          <w:b/>
          <w:bCs/>
          <w:color w:val="333333"/>
          <w:sz w:val="21"/>
          <w:szCs w:val="21"/>
        </w:rPr>
        <w:t xml:space="preserve">Un dictionnaire d’acronymes : </w:t>
      </w:r>
      <w:r>
        <w:rPr>
          <w:rFonts w:ascii="Arial" w:cs="Arial" w:eastAsia="Arial" w:hAnsi="Arial"/>
          <w:color w:val="333333"/>
          <w:sz w:val="21"/>
          <w:szCs w:val="21"/>
        </w:rPr>
        <w:t xml:space="preserve">AIN3 → « néoplasie malpighienne intraépithéliale de haut grade », ADK → « adénocarcinome », etc.</w:t>
      </w:r>
    </w:p>
    <w:p>
      <w:pPr>
        <w:pStyle w:val="ListParagraph"/>
        <w:numPr>
          <w:ilvl w:val="0"/>
          <w:numId w:val="2"/>
        </w:numPr>
        <w:spacing w:after="80"/>
      </w:pPr>
      <w:r>
        <w:rPr>
          <w:rFonts w:ascii="Arial" w:cs="Arial" w:eastAsia="Arial" w:hAnsi="Arial"/>
          <w:b/>
          <w:bCs/>
          <w:color w:val="333333"/>
          <w:sz w:val="21"/>
          <w:szCs w:val="21"/>
        </w:rPr>
        <w:t xml:space="preserve">Des règles d’expansion diagnostique : </w:t>
      </w:r>
      <w:r>
        <w:rPr>
          <w:rFonts w:ascii="Arial" w:cs="Arial" w:eastAsia="Arial" w:hAnsi="Arial"/>
          <w:color w:val="333333"/>
          <w:sz w:val="21"/>
          <w:szCs w:val="21"/>
        </w:rPr>
        <w:t xml:space="preserve">quand tu dis « AIN3, p16+ », l’IA génère la description microscopique complète.</w:t>
      </w:r>
    </w:p>
    <w:p>
      <w:pPr>
        <w:pStyle w:val="ListParagraph"/>
        <w:numPr>
          <w:ilvl w:val="0"/>
          <w:numId w:val="2"/>
        </w:numPr>
        <w:spacing w:after="80"/>
      </w:pPr>
      <w:r>
        <w:rPr>
          <w:rFonts w:ascii="Arial" w:cs="Arial" w:eastAsia="Arial" w:hAnsi="Arial"/>
          <w:b/>
          <w:bCs/>
          <w:color w:val="333333"/>
          <w:sz w:val="21"/>
          <w:szCs w:val="21"/>
        </w:rPr>
        <w:t xml:space="preserve">Des règles de négation médicale : </w:t>
      </w:r>
      <w:r>
        <w:rPr>
          <w:rFonts w:ascii="Arial" w:cs="Arial" w:eastAsia="Arial" w:hAnsi="Arial"/>
          <w:color w:val="333333"/>
          <w:sz w:val="21"/>
          <w:szCs w:val="21"/>
        </w:rPr>
        <w:t xml:space="preserve">« pas de cellule normale » dans un contexte cyto = « il n’est pas observé de cellule anormale ». L’IA ne se trompe JAMAIS sur les négations.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Ce que tu as déjà fourni</w:t>
            </w:r>
          </w:p>
          <w:p>
            <w:pPr>
              <w:spacing w:after="60"/>
            </w:pPr>
            <w:r>
              <w:rPr>
                <w:rFonts w:ascii="Arial" w:cs="Arial" w:eastAsia="Arial" w:hAnsi="Arial"/>
                <w:color w:val="333333"/>
                <w:sz w:val="20"/>
                <w:szCs w:val="20"/>
              </w:rPr>
              <w:t xml:space="preserve">Le document de règles métier existe déjà (regles_metier_anapath.md). Tu l’as co-construit avec Martial à partir des 5 CRs poumon.</w:t>
            </w:r>
          </w:p>
          <w:p>
            <w:pPr>
              <w:spacing w:after="60"/>
            </w:pPr>
            <w:r>
              <w:rPr>
                <w:rFonts w:ascii="Arial" w:cs="Arial" w:eastAsia="Arial" w:hAnsi="Arial"/>
                <w:color w:val="333333"/>
                <w:sz w:val="20"/>
                <w:szCs w:val="20"/>
              </w:rPr>
              <w:t xml:space="preserve">Ces règles sont GLOBALES : elles marchent pour tous les organes. Quand on ajoutera le sein, le côlon ou la peau, on enrichira le dictionnaire de corrections et les exemples, mais la structure de base ne change pas.</w:t>
            </w:r>
          </w:p>
          <w:p>
            <w:pPr>
              <w:spacing w:after="60"/>
            </w:pPr>
            <w:r>
              <w:rPr>
                <w:rFonts w:ascii="Arial" w:cs="Arial" w:eastAsia="Arial" w:hAnsi="Arial"/>
                <w:color w:val="333333"/>
                <w:sz w:val="20"/>
                <w:szCs w:val="20"/>
              </w:rPr>
              <w:t xml:space="preserve">Temps estimé pour enrichir : 2–3 heures par nouvel organe. Tu fournis des exemples de CRs parfaits, on les intègre.</w:t>
            </w:r>
          </w:p>
        </w:tc>
      </w:tr>
    </w:tbl>
    <w:p>
      <w:pPr>
        <w:pStyle w:val="Heading2"/>
      </w:pPr>
      <w:r>
        <w:rPr>
          <w:rFonts w:ascii="Arial" w:cs="Arial" w:eastAsia="Arial" w:hAnsi="Arial"/>
          <w:b/>
          <w:bCs/>
          <w:color w:val="2AAA8A"/>
          <w:sz w:val="28"/>
          <w:szCs w:val="28"/>
        </w:rPr>
        <w:t xml:space="preserve">2.2 Les fonctionnalités du produit</w:t>
      </w:r>
    </w:p>
    <w:p>
      <w:pPr>
        <w:spacing w:after="120" w:before="0"/>
        <w:jc w:val="both"/>
      </w:pPr>
      <w:r>
        <w:rPr>
          <w:rFonts w:ascii="Arial" w:cs="Arial" w:eastAsia="Arial" w:hAnsi="Arial"/>
          <w:color w:val="333333"/>
          <w:sz w:val="21"/>
          <w:szCs w:val="21"/>
        </w:rPr>
        <w:t xml:space="preserve">Voici ce que le produit fera dans sa version complète (certaines fonctionnalités existent déjà dans la démo, d’autres seront ajoutées)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Dictée vocale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Maintenir un bouton pour parler, relâcher pour arrêter. Fonctionne avec n’importe quel micro.</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Génération du CR structuré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CR apparaît en temps réel avec toutes les sections, le formatage et la conclusion.</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Corrections phonétiques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Correction automatique des erreurs de transcription médicale (branchique → bronchique, etc.).</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Tableau IHC automatique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Génération automatique du tableau immunohistochimie si 2+ marqueurs dictés.</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Word (.docx)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Télécharger le CR en fichier Word, prêt à intégrer dans le dossier patient.</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Copier-coller direct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 clic pour copier le CR et le coller dans le logiciel métier (DIAMIC, Cytomine, etc.).</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Historique des CRs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Retrouver ses derniers comptes rendus générés, les modifier, les re-exporter.</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Interface agréable &amp; moderne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soigné, vue split (transcription brute à gauche, CR formaté à droite), mode sombre optionnel.</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À faire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HL7 FHIR (standard médical)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au format HL7 FHIR DiagnosticReport — le standard international d’échange de rapports médicaux. Permet l’intégration directe avec les systèmes d’information hospitaliers (SIH) et les DMP.</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IHE/APSR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compatible avec le profil IHE Anatomic Pathology Structured Report — la norme spécifique anapath pour les échanges de CR structurés entre labos et hôpitaux.</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 d’activité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Statistiques : nombre de CRs/mois, temps moyen, répartition par organe. Utile pour les labos.</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Multi-utilisateurs &amp; admin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Comptes séparés par praticien dans un même labo, gestion des accès par un administrateur.</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Vérification de complétude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L’IA vérifie que le CR contient toutes les sections obligatoires (macroscopie, microscopie, conclusion) et alerte le praticien s’il manque un élément. Conforme aux exigences ISO 15189.</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Sanitization automatique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Filtre intelligent qui détecte et supprime automatiquement tout nom propre, date de naissance ou numéro de dossier dicté par erreur, AVANT envoi à l’IA. Protection zéro donnée patient.</w:t>
            </w:r>
          </w:p>
        </w:tc>
        <w:tc>
          <w:tcPr>
            <w:tcW w:type="dxa" w:w="2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MVP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Suggestion code ADICAP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Suggestion automatique du code ADICAP (8 caractères : mode de prélèvement + technique + organe + lésion) à partir du diagnostic. Le praticien valide ou corrige. Gain de temps énorme pour le codage obligatoire.</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Gestion multi-organes / multi-sites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 seul CR peut couvrir plusieurs organes ou sites de prélèvement. L’IA structure automatiquement en sections numérotées avec conclusions séparées.</w:t>
            </w:r>
          </w:p>
        </w:tc>
        <w:tc>
          <w:tcPr>
            <w:tcW w:type="dxa" w:w="2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Démo 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Intégration LIS/SIH (PACS, Glims, DIAMIC)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Connecteurs vers les logiciels métier utilisés en labo (Glims, Bi-Expert, DIAMIC, Aristotle) via API ou export structuré.</w:t>
            </w:r>
          </w:p>
        </w:tc>
        <w:tc>
          <w:tcPr>
            <w:tcW w:type="dxa" w:w="2026"/>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V3</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La vérification de complétude, c’est le killer feature</w:t>
            </w:r>
          </w:p>
          <w:p>
            <w:pPr>
              <w:spacing w:after="60"/>
            </w:pPr>
            <w:r>
              <w:rPr>
                <w:rFonts w:ascii="Arial" w:cs="Arial" w:eastAsia="Arial" w:hAnsi="Arial"/>
                <w:color w:val="333333"/>
                <w:sz w:val="20"/>
                <w:szCs w:val="20"/>
              </w:rPr>
              <w:t xml:space="preserve">Imagine : le praticien finit sa dictée, et l’outil lui dit « Attention, il manque la conclusion » ou « Vous avez dicté 2 sites mais la conclusion n’en mentionne qu’un ».</w:t>
            </w:r>
          </w:p>
          <w:p>
            <w:pPr>
              <w:spacing w:after="60"/>
            </w:pPr>
            <w:r>
              <w:rPr>
                <w:rFonts w:ascii="Arial" w:cs="Arial" w:eastAsia="Arial" w:hAnsi="Arial"/>
                <w:color w:val="333333"/>
                <w:sz w:val="20"/>
                <w:szCs w:val="20"/>
              </w:rPr>
              <w:t xml:space="preserve">C’est un filet de sécurité pour éviter les oublis dans les CRs, qui sont des documents médico-légaux. Ça rassure les praticiens ET c’est un argument de conformité ISO 15189 (traçabilité, qualité).</w:t>
            </w:r>
          </w:p>
          <w:p>
            <w:pPr>
              <w:spacing w:after="60"/>
            </w:pPr>
            <w:r>
              <w:rPr>
                <w:rFonts w:ascii="Arial" w:cs="Arial" w:eastAsia="Arial" w:hAnsi="Arial"/>
                <w:color w:val="333333"/>
                <w:sz w:val="20"/>
                <w:szCs w:val="20"/>
              </w:rPr>
              <w:t xml:space="preserve">Aucun concurrent ne fait ça. Dragon Medical transcrit, point. Nous, on vérifie.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Les standards médicaux d’export et de codage</w:t>
            </w:r>
          </w:p>
          <w:p>
            <w:pPr>
              <w:spacing w:after="60"/>
            </w:pPr>
            <w:r>
              <w:rPr>
                <w:rFonts w:ascii="Arial" w:cs="Arial" w:eastAsia="Arial" w:hAnsi="Arial"/>
                <w:color w:val="333333"/>
                <w:sz w:val="20"/>
                <w:szCs w:val="20"/>
              </w:rPr>
              <w:t xml:space="preserve">HL7 FHIR : le « format universel » pour échanger des données de santé entre logiciels. Comme le PDF pour les documents, mais pour les données médicales.</w:t>
            </w:r>
          </w:p>
          <w:p>
            <w:pPr>
              <w:spacing w:after="60"/>
            </w:pPr>
            <w:r>
              <w:rPr>
                <w:rFonts w:ascii="Arial" w:cs="Arial" w:eastAsia="Arial" w:hAnsi="Arial"/>
                <w:color w:val="333333"/>
                <w:sz w:val="20"/>
                <w:szCs w:val="20"/>
              </w:rPr>
              <w:t xml:space="preserve">IHE APSR : un standard spécifiquement conçu pour les comptes rendus d’anatomopathologie. C’est ce que les gros labos utilisent pour envoyer leurs CRs aux hôpitaux.</w:t>
            </w:r>
          </w:p>
          <w:p>
            <w:pPr>
              <w:spacing w:after="60"/>
            </w:pPr>
            <w:r>
              <w:rPr>
                <w:rFonts w:ascii="Arial" w:cs="Arial" w:eastAsia="Arial" w:hAnsi="Arial"/>
                <w:color w:val="333333"/>
                <w:sz w:val="20"/>
                <w:szCs w:val="20"/>
              </w:rPr>
              <w:t xml:space="preserve">ADICAP : le système français de codage obligatoire en anapath. Chaque CR doit avoir un code ADICAP de 8 caractères (mode de prélèvement, technique, organe, lésion). Aujourd’hui c’est fait à la main. On peut l’automatiser.</w:t>
            </w:r>
          </w:p>
          <w:p>
            <w:pPr>
              <w:spacing w:after="60"/>
            </w:pPr>
            <w:r>
              <w:rPr>
                <w:rFonts w:ascii="Arial" w:cs="Arial" w:eastAsia="Arial" w:hAnsi="Arial"/>
                <w:color w:val="333333"/>
                <w:sz w:val="20"/>
                <w:szCs w:val="20"/>
              </w:rPr>
              <w:t xml:space="preserve">SNOMED CT : la nomenclature internationale des termes médicaux. Utile pour l’export vers les systèmes hospitaliers et la recherche.</w:t>
            </w:r>
          </w:p>
          <w:p>
            <w:pPr>
              <w:spacing w:after="60"/>
            </w:pPr>
            <w:r>
              <w:rPr>
                <w:rFonts w:ascii="Arial" w:cs="Arial" w:eastAsia="Arial" w:hAnsi="Arial"/>
                <w:color w:val="333333"/>
                <w:sz w:val="20"/>
                <w:szCs w:val="20"/>
              </w:rPr>
              <w:t xml:space="preserve">On n’en a pas besoin pour les premiers clients (l’export Word + copier-coller suffit), mais c’est un argument très fort quand on ira parler aux labos accrédités ISO 15189.</w:t>
            </w:r>
          </w:p>
        </w:tc>
      </w:tr>
    </w:tbl>
    <w:p>
      <w:r>
        <w:br w:type="page"/>
      </w:r>
    </w:p>
    <w:p>
      <w:pPr>
        <w:pStyle w:val="Heading1"/>
      </w:pPr>
      <w:r>
        <w:rPr>
          <w:rFonts w:ascii="Arial" w:cs="Arial" w:eastAsia="Arial" w:hAnsi="Arial"/>
          <w:b/>
          <w:bCs/>
          <w:color w:val="1B4D6E"/>
          <w:sz w:val="36"/>
          <w:szCs w:val="36"/>
        </w:rPr>
        <w:t xml:space="preserve">3. Sécurité : pourquoi on n’a pas besoin de HDS</w:t>
      </w:r>
    </w:p>
    <w:p>
      <w:pPr>
        <w:spacing w:after="120" w:before="0"/>
        <w:jc w:val="both"/>
      </w:pPr>
      <w:r>
        <w:rPr>
          <w:rFonts w:ascii="Arial" w:cs="Arial" w:eastAsia="Arial" w:hAnsi="Arial"/>
          <w:color w:val="333333"/>
          <w:sz w:val="21"/>
          <w:szCs w:val="21"/>
        </w:rPr>
        <w:t xml:space="preserve">Le HDS (Hébergement de Données de Santé) est une certification française obligatoire quand on héberge des </w:t>
      </w:r>
      <w:r>
        <w:rPr>
          <w:rFonts w:ascii="Arial" w:cs="Arial" w:eastAsia="Arial" w:hAnsi="Arial"/>
          <w:b/>
          <w:bCs/>
          <w:color w:val="333333"/>
          <w:sz w:val="21"/>
          <w:szCs w:val="21"/>
        </w:rPr>
        <w:t xml:space="preserve">données de santé à caractère personnel</w:t>
      </w:r>
      <w:r>
        <w:rPr>
          <w:rFonts w:ascii="Arial" w:cs="Arial" w:eastAsia="Arial" w:hAnsi="Arial"/>
          <w:color w:val="333333"/>
          <w:sz w:val="21"/>
          <w:szCs w:val="21"/>
        </w:rPr>
        <w:t xml:space="preserve"> pour le compte de tiers. C’est coûteux, long et contraignant. Bonne nouvelle : </w:t>
      </w:r>
      <w:r>
        <w:rPr>
          <w:rFonts w:ascii="Arial" w:cs="Arial" w:eastAsia="Arial" w:hAnsi="Arial"/>
          <w:b/>
          <w:bCs/>
          <w:color w:val="333333"/>
          <w:sz w:val="21"/>
          <w:szCs w:val="21"/>
        </w:rPr>
        <w:t xml:space="preserve">on n’en a pas besoin</w:t>
      </w:r>
      <w:r>
        <w:rPr>
          <w:rFonts w:ascii="Arial" w:cs="Arial" w:eastAsia="Arial" w:hAnsi="Arial"/>
          <w:color w:val="333333"/>
          <w:sz w:val="21"/>
          <w:szCs w:val="21"/>
        </w:rPr>
        <w:t xml:space="preserve">.</w:t>
      </w:r>
    </w:p>
    <w:p>
      <w:pPr>
        <w:pStyle w:val="Heading2"/>
      </w:pPr>
      <w:r>
        <w:rPr>
          <w:rFonts w:ascii="Arial" w:cs="Arial" w:eastAsia="Arial" w:hAnsi="Arial"/>
          <w:b/>
          <w:bCs/>
          <w:color w:val="2AAA8A"/>
          <w:sz w:val="28"/>
          <w:szCs w:val="28"/>
        </w:rPr>
        <w:t xml:space="preserve">3.1 Le principe : zéro donnée patient</w:t>
      </w:r>
    </w:p>
    <w:p>
      <w:pPr>
        <w:spacing w:after="120" w:before="0"/>
        <w:jc w:val="both"/>
      </w:pPr>
      <w:r>
        <w:rPr>
          <w:rFonts w:ascii="Arial" w:cs="Arial" w:eastAsia="Arial" w:hAnsi="Arial"/>
          <w:color w:val="333333"/>
          <w:sz w:val="21"/>
          <w:szCs w:val="21"/>
        </w:rPr>
        <w:t xml:space="preserve">Notre architecture est conçue pour qu’aucune donnée nominative ne passe jamais par nos serveurs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c>
          <w:tcPr>
            <w:tcW w:type="dxa" w:w="1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Où ça se passe</w:t>
            </w:r>
          </w:p>
        </w:tc>
        <w:tc>
          <w:tcPr>
            <w:tcW w:type="dxa" w:w="26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Données patient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de la dictée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 du praticien → API STT</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 — le praticien ne dicte jamais le nom du patient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Texte brut transcrit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STT → notre serveur → API LLM</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 — description anatomique uniquement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 structuré généré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LLM → navigateur du praticien</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NON — CR anonyme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 + identité patient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Poste du praticien, logiciel métier local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OUI — mais uniquement en LOCAL</w:t>
            </w:r>
          </w:p>
        </w:tc>
      </w:tr>
    </w:tbl>
    <w:p>
      <w:pPr>
        <w:spacing w:after="0" w:before="80"/>
      </w:pPr>
    </w:p>
    <w:p>
      <w:pPr>
        <w:spacing w:after="120" w:before="0"/>
        <w:jc w:val="both"/>
      </w:pPr>
      <w:r>
        <w:rPr>
          <w:rFonts w:ascii="Arial" w:cs="Arial" w:eastAsia="Arial" w:hAnsi="Arial"/>
          <w:b/>
          <w:bCs/>
          <w:color w:val="2AAA8A"/>
          <w:sz w:val="21"/>
          <w:szCs w:val="21"/>
        </w:rPr>
        <w:t xml:space="preserve">Résultat : </w:t>
      </w:r>
      <w:r>
        <w:rPr>
          <w:rFonts w:ascii="Arial" w:cs="Arial" w:eastAsia="Arial" w:hAnsi="Arial"/>
          <w:color w:val="333333"/>
          <w:sz w:val="21"/>
          <w:szCs w:val="21"/>
        </w:rPr>
        <w:t xml:space="preserve">aucune donnée de santé à caractère personnel ne transite par notre infrastructure. Le rattachement patient se fait exclusivement en local, dans le logiciel métier du praticien.</w:t>
      </w:r>
    </w:p>
    <w:p>
      <w:pPr>
        <w:pStyle w:val="Heading2"/>
      </w:pPr>
      <w:r>
        <w:rPr>
          <w:rFonts w:ascii="Arial" w:cs="Arial" w:eastAsia="Arial" w:hAnsi="Arial"/>
          <w:b/>
          <w:bCs/>
          <w:color w:val="2AAA8A"/>
          <w:sz w:val="28"/>
          <w:szCs w:val="28"/>
        </w:rPr>
        <w:t xml:space="preserve">3.2 Garde-fous supplémentaires</w:t>
      </w:r>
    </w:p>
    <w:p>
      <w:pPr>
        <w:pStyle w:val="ListParagraph"/>
        <w:numPr>
          <w:ilvl w:val="0"/>
          <w:numId w:val="2"/>
        </w:numPr>
        <w:spacing w:after="80"/>
      </w:pPr>
      <w:r>
        <w:rPr>
          <w:rFonts w:ascii="Arial" w:cs="Arial" w:eastAsia="Arial" w:hAnsi="Arial"/>
          <w:b/>
          <w:bCs/>
          <w:color w:val="333333"/>
          <w:sz w:val="21"/>
          <w:szCs w:val="21"/>
        </w:rPr>
        <w:t xml:space="preserve">Sanitization automatique : </w:t>
      </w:r>
      <w:r>
        <w:rPr>
          <w:rFonts w:ascii="Arial" w:cs="Arial" w:eastAsia="Arial" w:hAnsi="Arial"/>
          <w:color w:val="333333"/>
          <w:sz w:val="21"/>
          <w:szCs w:val="21"/>
        </w:rPr>
        <w:t xml:space="preserve">un filtre détecte et supprime automatiquement tout nom propre, date de naissance ou numéro de dossier qui serait dicté par erreur, AVANT l’envoi à l’IA.</w:t>
      </w:r>
    </w:p>
    <w:p>
      <w:pPr>
        <w:pStyle w:val="ListParagraph"/>
        <w:numPr>
          <w:ilvl w:val="0"/>
          <w:numId w:val="2"/>
        </w:numPr>
        <w:spacing w:after="80"/>
      </w:pPr>
      <w:r>
        <w:rPr>
          <w:rFonts w:ascii="Arial" w:cs="Arial" w:eastAsia="Arial" w:hAnsi="Arial"/>
          <w:b/>
          <w:bCs/>
          <w:color w:val="333333"/>
          <w:sz w:val="21"/>
          <w:szCs w:val="21"/>
        </w:rPr>
        <w:t xml:space="preserve">Analyse d’impact (AIPD) : </w:t>
      </w:r>
      <w:r>
        <w:rPr>
          <w:rFonts w:ascii="Arial" w:cs="Arial" w:eastAsia="Arial" w:hAnsi="Arial"/>
          <w:color w:val="333333"/>
          <w:sz w:val="21"/>
          <w:szCs w:val="21"/>
        </w:rPr>
        <w:t xml:space="preserve">un document d’une page décrivant le flux de données. Suffisant pour rassurer toute clinique ou DSI.</w:t>
      </w:r>
    </w:p>
    <w:p>
      <w:pPr>
        <w:pStyle w:val="ListParagraph"/>
        <w:numPr>
          <w:ilvl w:val="0"/>
          <w:numId w:val="2"/>
        </w:numPr>
        <w:spacing w:after="80"/>
      </w:pPr>
      <w:r>
        <w:rPr>
          <w:rFonts w:ascii="Arial" w:cs="Arial" w:eastAsia="Arial" w:hAnsi="Arial"/>
          <w:b/>
          <w:bCs/>
          <w:color w:val="333333"/>
          <w:sz w:val="21"/>
          <w:szCs w:val="21"/>
        </w:rPr>
        <w:t xml:space="preserve">CGU claires : </w:t>
      </w:r>
      <w:r>
        <w:rPr>
          <w:rFonts w:ascii="Arial" w:cs="Arial" w:eastAsia="Arial" w:hAnsi="Arial"/>
          <w:color w:val="333333"/>
          <w:sz w:val="21"/>
          <w:szCs w:val="21"/>
        </w:rPr>
        <w:t xml:space="preserve">« Aucune donnée de santé à caractère personnel n’est transmise aux services tiers. »</w:t>
      </w:r>
    </w:p>
    <w:p>
      <w:pPr>
        <w:pStyle w:val="ListParagraph"/>
        <w:numPr>
          <w:ilvl w:val="0"/>
          <w:numId w:val="2"/>
        </w:numPr>
        <w:spacing w:after="80"/>
      </w:pPr>
      <w:r>
        <w:rPr>
          <w:rFonts w:ascii="Arial" w:cs="Arial" w:eastAsia="Arial" w:hAnsi="Arial"/>
          <w:b/>
          <w:bCs/>
          <w:color w:val="333333"/>
          <w:sz w:val="21"/>
          <w:szCs w:val="21"/>
        </w:rPr>
        <w:t xml:space="preserve">Option HDS en fallback : </w:t>
      </w:r>
      <w:r>
        <w:rPr>
          <w:rFonts w:ascii="Arial" w:cs="Arial" w:eastAsia="Arial" w:hAnsi="Arial"/>
          <w:color w:val="333333"/>
          <w:sz w:val="21"/>
          <w:szCs w:val="21"/>
        </w:rPr>
        <w:t xml:space="preserve">si un client l’exige (typiquement un CHU), on peut passer par Azure OpenAI, certifié HDS en France. Mais pour nos clients cibles (libéraux, cliniques privées), l’architecture anonymisée suffit.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Argument commercial</w:t>
            </w:r>
          </w:p>
          <w:p>
            <w:pPr>
              <w:spacing w:after="60"/>
            </w:pPr>
            <w:r>
              <w:rPr>
                <w:rFonts w:ascii="Arial" w:cs="Arial" w:eastAsia="Arial" w:hAnsi="Arial"/>
                <w:color w:val="333333"/>
                <w:sz w:val="20"/>
                <w:szCs w:val="20"/>
              </w:rPr>
              <w:t xml:space="preserve">En réunion avec un prospect, si on te pose la question « Et la sécurité des données ? », voici la réponse :</w:t>
            </w:r>
          </w:p>
          <w:p>
            <w:pPr>
              <w:spacing w:after="60"/>
            </w:pPr>
            <w:r>
              <w:rPr>
                <w:rFonts w:ascii="Arial" w:cs="Arial" w:eastAsia="Arial" w:hAnsi="Arial"/>
                <w:i/>
                <w:iCs/>
                <w:color w:val="333333"/>
                <w:sz w:val="21"/>
                <w:szCs w:val="21"/>
              </w:rPr>
              <w:t xml:space="preserve">« Aucune donnée patient ne transite par notre système. L’IA traite uniquement la description médicale anonyme. Le rattachement au dossier patient se fait exclusivement dans votre logiciel métier, en local. On ne stocke rien. »</w:t>
            </w:r>
          </w:p>
          <w:p>
            <w:pPr>
              <w:spacing w:after="60"/>
            </w:pPr>
            <w:r>
              <w:rPr>
                <w:rFonts w:ascii="Arial" w:cs="Arial" w:eastAsia="Arial" w:hAnsi="Arial"/>
                <w:color w:val="333333"/>
                <w:sz w:val="20"/>
                <w:szCs w:val="20"/>
              </w:rPr>
              <w:t xml:space="preserve">C’est simple, vrai, et ça rassure immédiatement.</w:t>
            </w:r>
          </w:p>
        </w:tc>
      </w:tr>
    </w:tbl>
    <w:p>
      <w:r>
        <w:br w:type="page"/>
      </w:r>
    </w:p>
    <w:p>
      <w:pPr>
        <w:pStyle w:val="Heading1"/>
      </w:pPr>
      <w:r>
        <w:rPr>
          <w:rFonts w:ascii="Arial" w:cs="Arial" w:eastAsia="Arial" w:hAnsi="Arial"/>
          <w:b/>
          <w:bCs/>
          <w:color w:val="1B4D6E"/>
          <w:sz w:val="36"/>
          <w:szCs w:val="36"/>
        </w:rPr>
        <w:t xml:space="preserve">4. Réglementation : un point critique à bien cadrer</w:t>
      </w:r>
    </w:p>
    <w:p>
      <w:pPr>
        <w:spacing w:after="120" w:before="0"/>
        <w:jc w:val="both"/>
      </w:pPr>
      <w:r>
        <w:rPr>
          <w:rFonts w:ascii="Arial" w:cs="Arial" w:eastAsia="Arial" w:hAnsi="Arial"/>
          <w:color w:val="333333"/>
          <w:sz w:val="21"/>
          <w:szCs w:val="21"/>
        </w:rPr>
        <w:t xml:space="preserve">Ce chapitre est important. Il y a des règles à respecter pour vendre un logiciel lié à la santé en Europe. La bonne nouvelle : </w:t>
      </w:r>
      <w:r>
        <w:rPr>
          <w:rFonts w:ascii="Arial" w:cs="Arial" w:eastAsia="Arial" w:hAnsi="Arial"/>
          <w:b/>
          <w:bCs/>
          <w:color w:val="333333"/>
          <w:sz w:val="21"/>
          <w:szCs w:val="21"/>
        </w:rPr>
        <w:t xml:space="preserve">notre positionnement nous évite la plupart des contraintes lourdes</w:t>
      </w:r>
      <w:r>
        <w:rPr>
          <w:rFonts w:ascii="Arial" w:cs="Arial" w:eastAsia="Arial" w:hAnsi="Arial"/>
          <w:color w:val="333333"/>
          <w:sz w:val="21"/>
          <w:szCs w:val="21"/>
        </w:rPr>
        <w:t xml:space="preserve">. Mais il faut bien comprendre pourquoi.</w:t>
      </w:r>
    </w:p>
    <w:p>
      <w:pPr>
        <w:pStyle w:val="Heading2"/>
      </w:pPr>
      <w:r>
        <w:rPr>
          <w:rFonts w:ascii="Arial" w:cs="Arial" w:eastAsia="Arial" w:hAnsi="Arial"/>
          <w:b/>
          <w:bCs/>
          <w:color w:val="2AAA8A"/>
          <w:sz w:val="28"/>
          <w:szCs w:val="28"/>
        </w:rPr>
        <w:t xml:space="preserve">4.1 Le point critique : dispositif médical ou pas ?</w:t>
      </w:r>
    </w:p>
    <w:p>
      <w:pPr>
        <w:spacing w:after="120" w:before="0"/>
        <w:jc w:val="both"/>
      </w:pPr>
      <w:r>
        <w:rPr>
          <w:rFonts w:ascii="Arial" w:cs="Arial" w:eastAsia="Arial" w:hAnsi="Arial"/>
          <w:color w:val="333333"/>
          <w:sz w:val="21"/>
          <w:szCs w:val="21"/>
        </w:rPr>
        <w:t xml:space="preserve">Le Règlement européen MDR 2017/745 définit ce qui est un « dispositif médical ». Si un logiciel </w:t>
      </w:r>
      <w:r>
        <w:rPr>
          <w:rFonts w:ascii="Arial" w:cs="Arial" w:eastAsia="Arial" w:hAnsi="Arial"/>
          <w:b/>
          <w:bCs/>
          <w:color w:val="333333"/>
          <w:sz w:val="21"/>
          <w:szCs w:val="21"/>
        </w:rPr>
        <w:t xml:space="preserve">diagnostique, prédit ou décide</w:t>
      </w:r>
      <w:r>
        <w:rPr>
          <w:rFonts w:ascii="Arial" w:cs="Arial" w:eastAsia="Arial" w:hAnsi="Arial"/>
          <w:color w:val="333333"/>
          <w:sz w:val="21"/>
          <w:szCs w:val="21"/>
        </w:rPr>
        <w:t xml:space="preserve"> à la place du médecin, il est classé dispositif médical et doit obtenir un </w:t>
      </w:r>
      <w:r>
        <w:rPr>
          <w:rFonts w:ascii="Arial" w:cs="Arial" w:eastAsia="Arial" w:hAnsi="Arial"/>
          <w:b/>
          <w:bCs/>
          <w:color w:val="333333"/>
          <w:sz w:val="21"/>
          <w:szCs w:val="21"/>
        </w:rPr>
        <w:t xml:space="preserve">marquage CE</w:t>
      </w:r>
      <w:r>
        <w:rPr>
          <w:rFonts w:ascii="Arial" w:cs="Arial" w:eastAsia="Arial" w:hAnsi="Arial"/>
          <w:color w:val="333333"/>
          <w:sz w:val="21"/>
          <w:szCs w:val="21"/>
        </w:rPr>
        <w:t xml:space="preserve"> (12–18 mois de procédure, 50–200 k€). C’est ce que font les IA de diagnostic en radiologie par exemple.</w:t>
      </w:r>
    </w:p>
    <w:p>
      <w:pPr>
        <w:spacing w:after="0" w:before="40"/>
      </w:pPr>
    </w:p>
    <w:p>
      <w:pPr>
        <w:spacing w:after="120" w:before="0"/>
        <w:jc w:val="both"/>
      </w:pPr>
      <w:r>
        <w:rPr>
          <w:rFonts w:ascii="Arial" w:cs="Arial" w:eastAsia="Arial" w:hAnsi="Arial"/>
          <w:b/>
          <w:bCs/>
          <w:color w:val="333333"/>
          <w:sz w:val="21"/>
          <w:szCs w:val="21"/>
        </w:rPr>
        <w:t xml:space="preserve">Notre cas : Anapath AI n’est PAS un dispositif médical.</w:t>
      </w:r>
      <w:r>
        <w:rPr>
          <w:rFonts w:ascii="Arial" w:cs="Arial" w:eastAsia="Arial" w:hAnsi="Arial"/>
          <w:color w:val="333333"/>
          <w:sz w:val="21"/>
          <w:szCs w:val="21"/>
        </w:rPr>
        <w:t xml:space="preserve"> Voici pourquoi :</w:t>
      </w:r>
    </w:p>
    <w:p>
      <w:pPr>
        <w:pStyle w:val="ListParagraph"/>
        <w:numPr>
          <w:ilvl w:val="0"/>
          <w:numId w:val="2"/>
        </w:numPr>
        <w:spacing w:after="80"/>
      </w:pPr>
      <w:r>
        <w:rPr>
          <w:rFonts w:ascii="Arial" w:cs="Arial" w:eastAsia="Arial" w:hAnsi="Arial"/>
          <w:b/>
          <w:bCs/>
          <w:color w:val="333333"/>
          <w:sz w:val="21"/>
          <w:szCs w:val="21"/>
        </w:rPr>
        <w:t xml:space="preserve">L’IA ne diagnostique rien.</w:t>
      </w:r>
      <w:r>
        <w:rPr>
          <w:rFonts w:ascii="Arial" w:cs="Arial" w:eastAsia="Arial" w:hAnsi="Arial"/>
          <w:color w:val="333333"/>
          <w:sz w:val="21"/>
          <w:szCs w:val="21"/>
        </w:rPr>
        <w:t xml:space="preserve"> Elle met en forme ce que le praticien a dicté. C’est lui qui observe, lui qui diagnostique, lui qui dicte.</w:t>
      </w:r>
    </w:p>
    <w:p>
      <w:pPr>
        <w:pStyle w:val="ListParagraph"/>
        <w:numPr>
          <w:ilvl w:val="0"/>
          <w:numId w:val="2"/>
        </w:numPr>
        <w:spacing w:after="80"/>
      </w:pPr>
      <w:r>
        <w:rPr>
          <w:rFonts w:ascii="Arial" w:cs="Arial" w:eastAsia="Arial" w:hAnsi="Arial"/>
          <w:b/>
          <w:bCs/>
          <w:color w:val="333333"/>
          <w:sz w:val="21"/>
          <w:szCs w:val="21"/>
        </w:rPr>
        <w:t xml:space="preserve">L’IA ne prend aucune décision médicale.</w:t>
      </w:r>
      <w:r>
        <w:rPr>
          <w:rFonts w:ascii="Arial" w:cs="Arial" w:eastAsia="Arial" w:hAnsi="Arial"/>
          <w:color w:val="333333"/>
          <w:sz w:val="21"/>
          <w:szCs w:val="21"/>
        </w:rPr>
        <w:t xml:space="preserve"> Elle structure, corrige les fautes de transcription, et formate. C’est un outil de productivité, pas un outil de diagnostic.</w:t>
      </w:r>
    </w:p>
    <w:p>
      <w:pPr>
        <w:pStyle w:val="ListParagraph"/>
        <w:numPr>
          <w:ilvl w:val="0"/>
          <w:numId w:val="2"/>
        </w:numPr>
        <w:spacing w:after="80"/>
      </w:pPr>
      <w:r>
        <w:rPr>
          <w:rFonts w:ascii="Arial" w:cs="Arial" w:eastAsia="Arial" w:hAnsi="Arial"/>
          <w:b/>
          <w:bCs/>
          <w:color w:val="333333"/>
          <w:sz w:val="21"/>
          <w:szCs w:val="21"/>
        </w:rPr>
        <w:t xml:space="preserve">Le praticien valide toujours le CR final.</w:t>
      </w:r>
      <w:r>
        <w:rPr>
          <w:rFonts w:ascii="Arial" w:cs="Arial" w:eastAsia="Arial" w:hAnsi="Arial"/>
          <w:color w:val="333333"/>
          <w:sz w:val="21"/>
          <w:szCs w:val="21"/>
        </w:rPr>
        <w:t xml:space="preserve"> Le document généré n’est qu’une proposition. Le médecin relit, corrige et signe.</w:t>
      </w:r>
    </w:p>
    <w:p>
      <w:pPr>
        <w:spacing w:after="0" w:before="40"/>
      </w:pPr>
    </w:p>
    <w:p>
      <w:pPr>
        <w:spacing w:after="120" w:before="0"/>
        <w:jc w:val="both"/>
      </w:pPr>
      <w:r>
        <w:rPr>
          <w:rFonts w:ascii="Arial" w:cs="Arial" w:eastAsia="Arial" w:hAnsi="Arial"/>
          <w:b/>
          <w:bCs/>
          <w:color w:val="2AAA8A"/>
          <w:sz w:val="21"/>
          <w:szCs w:val="21"/>
        </w:rPr>
        <w:t xml:space="preserve">Analogie : c’est comme un correcteur orthographique médical + un traitement de texte intelligent. Personne ne demande un marquage CE pour Word ou pour Grammarly.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Pourquoi c’est important</w:t>
            </w:r>
          </w:p>
          <w:p>
            <w:pPr>
              <w:spacing w:after="60"/>
            </w:pPr>
            <w:r>
              <w:rPr>
                <w:rFonts w:ascii="Arial" w:cs="Arial" w:eastAsia="Arial" w:hAnsi="Arial"/>
                <w:color w:val="333333"/>
                <w:sz w:val="20"/>
                <w:szCs w:val="20"/>
              </w:rPr>
              <w:t xml:space="preserve">Si on était classé dispositif médical, il faudrait un marquage CE (très long, très cher), une certification ISO 13485, un organisme notifié, et une conformité à l’EU AI Act comme « IA à haut risque ».</w:t>
            </w:r>
          </w:p>
          <w:p>
            <w:pPr>
              <w:spacing w:after="60"/>
            </w:pPr>
            <w:r>
              <w:rPr>
                <w:rFonts w:ascii="Arial" w:cs="Arial" w:eastAsia="Arial" w:hAnsi="Arial"/>
                <w:color w:val="333333"/>
                <w:sz w:val="20"/>
                <w:szCs w:val="20"/>
              </w:rPr>
              <w:t xml:space="preserve">En se positionnant comme outil d’aide à la rédaction (et non outil de diagnostic), on évite tout ça. Mais il faut que ce positionnement soit clair PARTOUT : site web, CGU, contrats, communication.</w:t>
            </w:r>
          </w:p>
          <w:p>
            <w:pPr>
              <w:spacing w:after="60"/>
            </w:pPr>
            <w:r>
              <w:rPr>
                <w:rFonts w:ascii="Arial" w:cs="Arial" w:eastAsia="Arial" w:hAnsi="Arial"/>
                <w:b/>
                <w:bCs/>
                <w:color w:val="333333"/>
                <w:sz w:val="21"/>
                <w:szCs w:val="21"/>
              </w:rPr>
              <w:t xml:space="preserve">Règle d’or : </w:t>
            </w:r>
            <w:r>
              <w:rPr>
                <w:rFonts w:ascii="Arial" w:cs="Arial" w:eastAsia="Arial" w:hAnsi="Arial"/>
                <w:color w:val="333333"/>
                <w:sz w:val="21"/>
                <w:szCs w:val="21"/>
              </w:rPr>
              <w:t xml:space="preserve">on ne dit JAMAIS « Anapath AI diagnostique » ou « notre IA détecte les cancers ». On dit « Anapath AI met en forme vos comptes rendus à partir de votre dictée ».</w:t>
            </w:r>
          </w:p>
        </w:tc>
      </w:tr>
    </w:tbl>
    <w:p>
      <w:pPr>
        <w:pStyle w:val="Heading2"/>
      </w:pPr>
      <w:r>
        <w:rPr>
          <w:rFonts w:ascii="Arial" w:cs="Arial" w:eastAsia="Arial" w:hAnsi="Arial"/>
          <w:b/>
          <w:bCs/>
          <w:color w:val="2AAA8A"/>
          <w:sz w:val="28"/>
          <w:szCs w:val="28"/>
        </w:rPr>
        <w:t xml:space="preserve">4.2 Ce qu’on DOIT faire quand même</w:t>
      </w:r>
    </w:p>
    <w:p>
      <w:pPr>
        <w:spacing w:after="120" w:before="0"/>
        <w:jc w:val="both"/>
      </w:pPr>
      <w:r>
        <w:rPr>
          <w:rFonts w:ascii="Arial" w:cs="Arial" w:eastAsia="Arial" w:hAnsi="Arial"/>
          <w:color w:val="333333"/>
          <w:sz w:val="21"/>
          <w:szCs w:val="21"/>
        </w:rPr>
        <w:t xml:space="preserve">Même sans marquage CE, on a des obligations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4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que ça veut dire</w:t>
            </w:r>
          </w:p>
        </w:tc>
        <w:tc>
          <w:tcPr>
            <w:tcW w:type="dxa" w:w="2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Qui s’en occupe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RGPD / CNIL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Déclaration des traitements de données, politique de confidentialité, registre des traitements. Simplifié par le fait qu’on ne traite PAS de données personnelles de santé.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(CGU + registre)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AIPD (Analyse d’Impact)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 document d’une page décrivant le flux de données et démontrant que zéro donnée patient transite. Rassure les DSI.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CGU / CGV claires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Conditions d’utilisation qui précisent : (1) l’outil est une aide à la rédaction, pas un dispositif médical, (2) le praticien reste responsable du CR final, (3) aucune donnée patient n’est transmise.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 avocat (~500 €)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Mentions légales du site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Identification de l’éditeur, hébergeur, responsable de traitement. Standard pour tout SaaS.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w:t>
            </w:r>
          </w:p>
        </w:tc>
      </w:tr>
    </w:tbl>
    <w:p>
      <w:pPr>
        <w:pStyle w:val="Heading2"/>
      </w:pPr>
      <w:r>
        <w:rPr>
          <w:rFonts w:ascii="Arial" w:cs="Arial" w:eastAsia="Arial" w:hAnsi="Arial"/>
          <w:b/>
          <w:bCs/>
          <w:color w:val="2AAA8A"/>
          <w:sz w:val="28"/>
          <w:szCs w:val="28"/>
        </w:rPr>
        <w:t xml:space="preserve">4.3 Conformité ISO 15189 : un atout commercial</w:t>
      </w:r>
    </w:p>
    <w:p>
      <w:pPr>
        <w:spacing w:after="120" w:before="0"/>
        <w:jc w:val="both"/>
      </w:pPr>
      <w:r>
        <w:rPr>
          <w:rFonts w:ascii="Arial" w:cs="Arial" w:eastAsia="Arial" w:hAnsi="Arial"/>
          <w:color w:val="333333"/>
          <w:sz w:val="21"/>
          <w:szCs w:val="21"/>
        </w:rPr>
        <w:t xml:space="preserve">Les laboratoires d’anatomopathologie en France sont soumis à l’</w:t>
      </w:r>
      <w:r>
        <w:rPr>
          <w:rFonts w:ascii="Arial" w:cs="Arial" w:eastAsia="Arial" w:hAnsi="Arial"/>
          <w:b/>
          <w:bCs/>
          <w:color w:val="333333"/>
          <w:sz w:val="21"/>
          <w:szCs w:val="21"/>
        </w:rPr>
        <w:t xml:space="preserve">accréditation COFRAC ISO 15189</w:t>
      </w:r>
      <w:r>
        <w:rPr>
          <w:rFonts w:ascii="Arial" w:cs="Arial" w:eastAsia="Arial" w:hAnsi="Arial"/>
          <w:color w:val="333333"/>
          <w:sz w:val="21"/>
          <w:szCs w:val="21"/>
        </w:rPr>
        <w:t xml:space="preserve"> (obligatoire). Cette norme exige la traçabilité, la qualité constante des CRs, et des processus documentés.</w:t>
      </w:r>
    </w:p>
    <w:p>
      <w:pPr>
        <w:spacing w:after="120" w:before="0"/>
        <w:jc w:val="both"/>
      </w:pPr>
      <w:r>
        <w:rPr>
          <w:rFonts w:ascii="Arial" w:cs="Arial" w:eastAsia="Arial" w:hAnsi="Arial"/>
          <w:b/>
          <w:bCs/>
          <w:color w:val="333333"/>
          <w:sz w:val="21"/>
          <w:szCs w:val="21"/>
        </w:rPr>
        <w:t xml:space="preserve">Anapath AI aide à la conformité ISO 15189 : </w:t>
      </w:r>
      <w:r>
        <w:rPr>
          <w:rFonts w:ascii="Arial" w:cs="Arial" w:eastAsia="Arial" w:hAnsi="Arial"/>
          <w:color w:val="333333"/>
          <w:sz w:val="21"/>
          <w:szCs w:val="21"/>
        </w:rPr>
        <w:t xml:space="preserve">CRs structurés de manière constante, sections obligatoires vérifiées, formatage normalisé. C’est un argument de vente très fort auprès des labos accrédités.</w:t>
      </w:r>
    </w:p>
    <w:p>
      <w:pPr>
        <w:spacing w:after="120" w:before="0"/>
        <w:jc w:val="both"/>
      </w:pPr>
      <w:r>
        <w:rPr>
          <w:rFonts w:ascii="Arial" w:cs="Arial" w:eastAsia="Arial" w:hAnsi="Arial"/>
          <w:color w:val="333333"/>
          <w:sz w:val="21"/>
          <w:szCs w:val="21"/>
        </w:rPr>
        <w:t xml:space="preserve">Le guide technique ISO/TS 23824:2024 décrit spécifiquement les exigences pour l’anatomopathologie. Notre outil répond à plusieurs de ses recommandations :</w:t>
      </w:r>
    </w:p>
    <w:p>
      <w:pPr>
        <w:pStyle w:val="ListParagraph"/>
        <w:numPr>
          <w:ilvl w:val="0"/>
          <w:numId w:val="2"/>
        </w:numPr>
        <w:spacing w:after="80"/>
      </w:pPr>
      <w:r>
        <w:rPr>
          <w:rFonts w:ascii="Arial" w:cs="Arial" w:eastAsia="Arial" w:hAnsi="Arial"/>
          <w:b/>
          <w:bCs/>
          <w:color w:val="333333"/>
          <w:sz w:val="21"/>
          <w:szCs w:val="21"/>
        </w:rPr>
        <w:t xml:space="preserve">Qualité post-analytique : </w:t>
      </w:r>
      <w:r>
        <w:rPr>
          <w:rFonts w:ascii="Arial" w:cs="Arial" w:eastAsia="Arial" w:hAnsi="Arial"/>
          <w:color w:val="333333"/>
          <w:sz w:val="21"/>
          <w:szCs w:val="21"/>
        </w:rPr>
        <w:t xml:space="preserve">CRs complets, structurés, avec vérification de complétude.</w:t>
      </w:r>
    </w:p>
    <w:p>
      <w:pPr>
        <w:pStyle w:val="ListParagraph"/>
        <w:numPr>
          <w:ilvl w:val="0"/>
          <w:numId w:val="2"/>
        </w:numPr>
        <w:spacing w:after="80"/>
      </w:pPr>
      <w:r>
        <w:rPr>
          <w:rFonts w:ascii="Arial" w:cs="Arial" w:eastAsia="Arial" w:hAnsi="Arial"/>
          <w:b/>
          <w:bCs/>
          <w:color w:val="333333"/>
          <w:sz w:val="21"/>
          <w:szCs w:val="21"/>
        </w:rPr>
        <w:t xml:space="preserve">Traçabilité : </w:t>
      </w:r>
      <w:r>
        <w:rPr>
          <w:rFonts w:ascii="Arial" w:cs="Arial" w:eastAsia="Arial" w:hAnsi="Arial"/>
          <w:color w:val="333333"/>
          <w:sz w:val="21"/>
          <w:szCs w:val="21"/>
        </w:rPr>
        <w:t xml:space="preserve">historique des CRs générés, horodatage, version avant/après correction.</w:t>
      </w:r>
    </w:p>
    <w:p>
      <w:pPr>
        <w:pStyle w:val="ListParagraph"/>
        <w:numPr>
          <w:ilvl w:val="0"/>
          <w:numId w:val="2"/>
        </w:numPr>
        <w:spacing w:after="80"/>
      </w:pPr>
      <w:r>
        <w:rPr>
          <w:rFonts w:ascii="Arial" w:cs="Arial" w:eastAsia="Arial" w:hAnsi="Arial"/>
          <w:b/>
          <w:bCs/>
          <w:color w:val="333333"/>
          <w:sz w:val="21"/>
          <w:szCs w:val="21"/>
        </w:rPr>
        <w:t xml:space="preserve">Standardisation : </w:t>
      </w:r>
      <w:r>
        <w:rPr>
          <w:rFonts w:ascii="Arial" w:cs="Arial" w:eastAsia="Arial" w:hAnsi="Arial"/>
          <w:color w:val="333333"/>
          <w:sz w:val="21"/>
          <w:szCs w:val="21"/>
        </w:rPr>
        <w:t xml:space="preserve">même structure de CR pour tous les praticiens d’un labo, conforme aux règles métier.</w:t>
      </w:r>
    </w:p>
    <w:p>
      <w:pPr>
        <w:pStyle w:val="Heading2"/>
      </w:pPr>
      <w:r>
        <w:rPr>
          <w:rFonts w:ascii="Arial" w:cs="Arial" w:eastAsia="Arial" w:hAnsi="Arial"/>
          <w:b/>
          <w:bCs/>
          <w:color w:val="2AAA8A"/>
          <w:sz w:val="28"/>
          <w:szCs w:val="28"/>
        </w:rPr>
        <w:t xml:space="preserve">4.4 Les normes et standards en jeu</w:t>
      </w:r>
    </w:p>
    <w:p>
      <w:pPr>
        <w:spacing w:after="120" w:before="0"/>
        <w:jc w:val="both"/>
      </w:pPr>
      <w:r>
        <w:rPr>
          <w:rFonts w:ascii="Arial" w:cs="Arial" w:eastAsia="Arial" w:hAnsi="Arial"/>
          <w:color w:val="333333"/>
          <w:sz w:val="21"/>
          <w:szCs w:val="21"/>
        </w:rPr>
        <w:t xml:space="preserve">Tableau récapitulatif de toutes les normes pertinentes pour notre produit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1626"/>
      </w:tblGrid>
      <w:tr>
        <w:tc>
          <w:tcPr>
            <w:tcW w:type="dxa" w:w="1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Norme / Standard</w:t>
            </w:r>
          </w:p>
        </w:tc>
        <w:tc>
          <w:tcPr>
            <w:tcW w:type="dxa" w:w="3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que c’est</w:t>
            </w:r>
          </w:p>
        </w:tc>
        <w:tc>
          <w:tcPr>
            <w:tcW w:type="dxa" w:w="1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Pertinence</w:t>
            </w:r>
          </w:p>
        </w:tc>
        <w:tc>
          <w:tcPr>
            <w:tcW w:type="dxa" w:w="16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Quand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ISO 15189:2022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Qualité des laboratoires de biologie médicale. Accréditation COFRAC obligatoire en France.</w:t>
            </w:r>
          </w:p>
        </w:tc>
        <w:tc>
          <w:tcPr>
            <w:tcW w:type="dxa" w:w="18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Atout commercial</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Dès le début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ISO/TS 23824:2024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Guide spécifique ISO 15189 pour l’anatomopathologie.</w:t>
            </w:r>
          </w:p>
        </w:tc>
        <w:tc>
          <w:tcPr>
            <w:tcW w:type="dxa" w:w="18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Atout commercial</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Dès le début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ADICAP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Système français de codage anatomopathologique (8 caractères). Obligatoire pour les registres du cancer.</w:t>
            </w:r>
          </w:p>
        </w:tc>
        <w:tc>
          <w:tcPr>
            <w:tcW w:type="dxa" w:w="18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Fonctionnalité produit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SNOMED 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Nomenclature internationale des termes médicaux. Standard pour l’interopérabilité.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Intégration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ICD-O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Classification OMS des tumeurs (topographie + morphologie + comportement). Utilisée par les registres du cancer.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Intégration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HL7 FHIR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moderne d’échange de données de santé (DiagnosticReport).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IHE APSR 2.0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 spécifique anapath pour les CR structurés (basé sur HL7 CDA).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MDR 2017/745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Règlement européen dispositifs médicaux. Ne s’applique PAS à nous (aide à la rédaction, pas diagnostic).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 applicable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EU AI Act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Règlement européen sur l’IA. S’appliquerait si on était dispositif médical. Veille à faire.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Veille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2"/>
              <w:left w:val="single" w:color="FF9800" w:sz="12"/>
              <w:bottom w:val="single" w:color="FF9800" w:sz="2"/>
              <w:right w:val="single" w:color="FF9800" w:sz="2"/>
            </w:tcBorders>
            <w:shd w:fill="FFF3E0" w:val="clear"/>
            <w:tcMar>
              <w:top w:type="dxa" w:w="120"/>
              <w:left w:type="dxa" w:w="200"/>
              <w:bottom w:type="dxa" w:w="120"/>
              <w:right w:type="dxa" w:w="200"/>
            </w:tcMar>
          </w:tcPr>
          <w:p>
            <w:pPr>
              <w:spacing w:after="80"/>
            </w:pPr>
            <w:r>
              <w:rPr>
                <w:rFonts w:ascii="Arial" w:cs="Arial" w:eastAsia="Arial" w:hAnsi="Arial"/>
                <w:b/>
                <w:bCs/>
                <w:color w:val="FF9800"/>
                <w:sz w:val="21"/>
                <w:szCs w:val="21"/>
              </w:rPr>
              <w:t xml:space="preserve">À toi de décider : Le positionnement « aide à la rédaction » te paraît clair et honnête ?</w:t>
            </w:r>
          </w:p>
          <w:p>
            <w:pPr>
              <w:spacing w:after="60"/>
            </w:pPr>
            <w:r>
              <w:rPr>
                <w:rFonts w:ascii="Arial" w:cs="Arial" w:eastAsia="Arial" w:hAnsi="Arial"/>
                <w:color w:val="333333"/>
                <w:sz w:val="20"/>
                <w:szCs w:val="20"/>
              </w:rPr>
              <w:t xml:space="preserve">□  Oui, c’est bien ce qu’on fait : structurer et formater, pas diagnostiquer</w:t>
            </w:r>
          </w:p>
          <w:p>
            <w:pPr>
              <w:spacing w:after="60"/>
            </w:pPr>
            <w:r>
              <w:rPr>
                <w:rFonts w:ascii="Arial" w:cs="Arial" w:eastAsia="Arial" w:hAnsi="Arial"/>
                <w:color w:val="333333"/>
                <w:sz w:val="20"/>
                <w:szCs w:val="20"/>
              </w:rPr>
              <w:t xml:space="preserve">□  J’ai des doutes, on devrait en parler avec un juriste santé</w:t>
            </w:r>
          </w:p>
          <w:p>
            <w:pPr>
              <w:spacing w:after="60"/>
            </w:pPr>
            <w:r>
              <w:rPr>
                <w:rFonts w:ascii="Arial" w:cs="Arial" w:eastAsia="Arial" w:hAnsi="Arial"/>
                <w:color w:val="333333"/>
                <w:sz w:val="20"/>
                <w:szCs w:val="20"/>
              </w:rPr>
              <w:t xml:space="preserve">□  Question : est-ce qu’on pourrait un jour vouloir aller vers le diagnostic assisté ?</w:t>
            </w:r>
          </w:p>
        </w:tc>
      </w:tr>
    </w:tbl>
    <w:p>
      <w:r>
        <w:br w:type="page"/>
      </w:r>
    </w:p>
    <w:p>
      <w:pPr>
        <w:pStyle w:val="Heading1"/>
      </w:pPr>
      <w:r>
        <w:rPr>
          <w:rFonts w:ascii="Arial" w:cs="Arial" w:eastAsia="Arial" w:hAnsi="Arial"/>
          <w:b/>
          <w:bCs/>
          <w:color w:val="1B4D6E"/>
          <w:sz w:val="36"/>
          <w:szCs w:val="36"/>
        </w:rPr>
        <w:t xml:space="preserve">5. Ce que Jéromine doit fournir (concrètement)</w:t>
      </w:r>
    </w:p>
    <w:p>
      <w:pPr>
        <w:spacing w:after="120" w:before="0"/>
        <w:jc w:val="both"/>
      </w:pPr>
      <w:r>
        <w:rPr>
          <w:rFonts w:ascii="Arial" w:cs="Arial" w:eastAsia="Arial" w:hAnsi="Arial"/>
          <w:color w:val="333333"/>
          <w:sz w:val="21"/>
          <w:szCs w:val="21"/>
        </w:rPr>
        <w:t xml:space="preserve">Martial s’occupe de tout le côté technique. Ce dont il a besoin de toi, c’est ton </w:t>
      </w:r>
      <w:r>
        <w:rPr>
          <w:rFonts w:ascii="Arial" w:cs="Arial" w:eastAsia="Arial" w:hAnsi="Arial"/>
          <w:b/>
          <w:bCs/>
          <w:color w:val="333333"/>
          <w:sz w:val="21"/>
          <w:szCs w:val="21"/>
        </w:rPr>
        <w:t xml:space="preserve">expertise médicale</w:t>
      </w:r>
      <w:r>
        <w:rPr>
          <w:rFonts w:ascii="Arial" w:cs="Arial" w:eastAsia="Arial" w:hAnsi="Arial"/>
          <w:color w:val="333333"/>
          <w:sz w:val="21"/>
          <w:szCs w:val="21"/>
        </w:rPr>
        <w:t xml:space="preserve">. Voici exactement ce que ça veut dire :</w:t>
      </w:r>
    </w:p>
    <w:p>
      <w:pPr>
        <w:spacing w:after="0" w:before="60"/>
      </w:pPr>
    </w:p>
    <w:p>
      <w:pPr>
        <w:pStyle w:val="Heading2"/>
      </w:pPr>
      <w:r>
        <w:rPr>
          <w:rFonts w:ascii="Arial" w:cs="Arial" w:eastAsia="Arial" w:hAnsi="Arial"/>
          <w:b/>
          <w:bCs/>
          <w:color w:val="2AAA8A"/>
          <w:sz w:val="28"/>
          <w:szCs w:val="28"/>
        </w:rPr>
        <w:t xml:space="preserve">5.1 Le corpus de règles métier (déjà largement fait)</w:t>
      </w:r>
    </w:p>
    <w:p>
      <w:pPr>
        <w:spacing w:after="120" w:before="0"/>
        <w:jc w:val="both"/>
      </w:pPr>
      <w:r>
        <w:rPr>
          <w:rFonts w:ascii="Arial" w:cs="Arial" w:eastAsia="Arial" w:hAnsi="Arial"/>
          <w:color w:val="333333"/>
          <w:sz w:val="21"/>
          <w:szCs w:val="21"/>
        </w:rPr>
        <w:t xml:space="preserve">Le document de règles métier est déjà écrit pour le poumon. Il contient les corrections phonétiques, les acronymes, les templates de CR, les règles de formatage. Ce sont des règles GLOBALES qui s’appliquent à tous les organes.</w:t>
      </w:r>
    </w:p>
    <w:p>
      <w:pPr>
        <w:spacing w:after="120" w:before="0"/>
        <w:jc w:val="both"/>
      </w:pPr>
      <w:r>
        <w:rPr>
          <w:rFonts w:ascii="Arial" w:cs="Arial" w:eastAsia="Arial" w:hAnsi="Arial"/>
          <w:b/>
          <w:bCs/>
          <w:color w:val="333333"/>
          <w:sz w:val="21"/>
          <w:szCs w:val="21"/>
        </w:rPr>
        <w:t xml:space="preserve">Ce qui reste à faire : </w:t>
      </w:r>
      <w:r>
        <w:rPr>
          <w:rFonts w:ascii="Arial" w:cs="Arial" w:eastAsia="Arial" w:hAnsi="Arial"/>
          <w:color w:val="333333"/>
          <w:sz w:val="21"/>
          <w:szCs w:val="21"/>
        </w:rPr>
        <w:t xml:space="preserve">enrichir au fur et à mesure avec les spécificités des autres sous-spécialités (dermatopathologie, gynéco, digestif, etc.). Mais la base est là.</w:t>
      </w:r>
    </w:p>
    <w:p>
      <w:pPr>
        <w:pStyle w:val="Heading2"/>
      </w:pPr>
      <w:r>
        <w:rPr>
          <w:rFonts w:ascii="Arial" w:cs="Arial" w:eastAsia="Arial" w:hAnsi="Arial"/>
          <w:b/>
          <w:bCs/>
          <w:color w:val="2AAA8A"/>
          <w:sz w:val="28"/>
          <w:szCs w:val="28"/>
        </w:rPr>
        <w:t xml:space="preserve">5.2 Des exemples de CRs parfaits</w:t>
      </w:r>
    </w:p>
    <w:p>
      <w:pPr>
        <w:spacing w:after="120" w:before="0"/>
        <w:jc w:val="both"/>
      </w:pPr>
      <w:r>
        <w:rPr>
          <w:rFonts w:ascii="Arial" w:cs="Arial" w:eastAsia="Arial" w:hAnsi="Arial"/>
          <w:color w:val="333333"/>
          <w:sz w:val="21"/>
          <w:szCs w:val="21"/>
        </w:rPr>
        <w:t xml:space="preserve">Pour que l’IA sache à quoi doit ressembler un CR idéal, on a besoin d’exemples. Pas besoin de beaucoup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qu’on demande</w:t>
            </w:r>
          </w:p>
        </w:tc>
        <w:tc>
          <w:tcPr>
            <w:tcW w:type="dxa" w:w="1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Combien</w:t>
            </w:r>
          </w:p>
        </w:tc>
        <w:tc>
          <w:tcPr>
            <w:tcW w:type="dxa" w:w="2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Comment</w:t>
            </w:r>
          </w:p>
        </w:tc>
        <w:tc>
          <w:tcPr>
            <w:tcW w:type="dxa" w:w="2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Temps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CRs « gold standard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à 10 par sous-spécialité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 CRs que tu considères parfaits, anonymisés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Sélectionner dans tes archives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Paires dictée → CR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à 3 par sous-spécialité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 dictes comme d’habitude, on génère, tu corriges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 par paire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Nouvelles corrections phonétiques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 fil de l’eau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Quand tu vois une erreur de transcription récurrente, tu la notes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min par correction</w:t>
            </w:r>
          </w:p>
        </w:tc>
      </w:tr>
    </w:tbl>
    <w:p>
      <w:pPr>
        <w:spacing w:after="0" w:before="80"/>
      </w:pPr>
    </w:p>
    <w:p>
      <w:pPr>
        <w:spacing w:after="120" w:before="0"/>
        <w:jc w:val="both"/>
      </w:pPr>
      <w:r>
        <w:rPr>
          <w:rFonts w:ascii="Arial" w:cs="Arial" w:eastAsia="Arial" w:hAnsi="Arial"/>
          <w:b/>
          <w:bCs/>
          <w:color w:val="2AAA8A"/>
          <w:sz w:val="21"/>
          <w:szCs w:val="21"/>
        </w:rPr>
        <w:t xml:space="preserve">Temps total : 2-3 après-midis sur les premières semaines.</w:t>
      </w:r>
      <w:r>
        <w:rPr>
          <w:rFonts w:ascii="Arial" w:cs="Arial" w:eastAsia="Arial" w:hAnsi="Arial"/>
          <w:color w:val="333333"/>
          <w:sz w:val="21"/>
          <w:szCs w:val="21"/>
        </w:rPr>
        <w:t xml:space="preserve"> Et ensuite, c’est de l’amélioration continue au fil de l’usage.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Pourquoi si peu de données ?</w:t>
            </w:r>
          </w:p>
          <w:p>
            <w:pPr>
              <w:spacing w:after="60"/>
            </w:pPr>
            <w:r>
              <w:rPr>
                <w:rFonts w:ascii="Arial" w:cs="Arial" w:eastAsia="Arial" w:hAnsi="Arial"/>
                <w:color w:val="333333"/>
                <w:sz w:val="20"/>
                <w:szCs w:val="20"/>
              </w:rPr>
              <w:t xml:space="preserve">L’IA qu’on utilise est déjà très intelligente (c’est Claude, de la société Anthropic, ou Mistral). Elle comprend le français médical. Ce qu’on lui donne, c’est juste un « mode d’emploi » : « voici à quoi doit ressembler un CR, voici les règles, voici des exemples ».</w:t>
            </w:r>
          </w:p>
          <w:p>
            <w:pPr>
              <w:spacing w:after="60"/>
            </w:pPr>
            <w:r>
              <w:rPr>
                <w:rFonts w:ascii="Arial" w:cs="Arial" w:eastAsia="Arial" w:hAnsi="Arial"/>
                <w:color w:val="333333"/>
                <w:sz w:val="20"/>
                <w:szCs w:val="20"/>
              </w:rPr>
              <w:t xml:space="preserve">C’est ce qu’on appelle du « few-shot prompting » : apprendre par l’exemple en quelques coups, sans avoir besoin de milliers de données d’entraînement.</w:t>
            </w:r>
          </w:p>
          <w:p>
            <w:pPr>
              <w:spacing w:after="60"/>
            </w:pPr>
            <w:r>
              <w:rPr>
                <w:rFonts w:ascii="Arial" w:cs="Arial" w:eastAsia="Arial" w:hAnsi="Arial"/>
                <w:color w:val="333333"/>
                <w:sz w:val="20"/>
                <w:szCs w:val="20"/>
              </w:rPr>
              <w:t xml:space="preserve">En pratique : 5 bons exemples suffisent pour que l’IA génère des CRs de qualité professionnelle.</w:t>
            </w:r>
          </w:p>
        </w:tc>
      </w:tr>
    </w:tbl>
    <w:p>
      <w:pPr>
        <w:pStyle w:val="Heading2"/>
      </w:pPr>
      <w:r>
        <w:rPr>
          <w:rFonts w:ascii="Arial" w:cs="Arial" w:eastAsia="Arial" w:hAnsi="Arial"/>
          <w:b/>
          <w:bCs/>
          <w:color w:val="2AAA8A"/>
          <w:sz w:val="28"/>
          <w:szCs w:val="28"/>
        </w:rPr>
        <w:t xml:space="preserve">5.3 Multi-organes et multi-sites</w:t>
      </w:r>
    </w:p>
    <w:p>
      <w:pPr>
        <w:spacing w:after="120" w:before="0"/>
        <w:jc w:val="both"/>
      </w:pPr>
      <w:r>
        <w:rPr>
          <w:rFonts w:ascii="Arial" w:cs="Arial" w:eastAsia="Arial" w:hAnsi="Arial"/>
          <w:color w:val="333333"/>
          <w:sz w:val="21"/>
          <w:szCs w:val="21"/>
        </w:rPr>
        <w:t xml:space="preserve">En pratique, beaucoup de comptes rendus couvrent plusieurs organes ou plusieurs sites dans un même prélèvement. C’est la réalité quotidienne, pas l’exception. </w:t>
      </w:r>
      <w:r>
        <w:rPr>
          <w:rFonts w:ascii="Arial" w:cs="Arial" w:eastAsia="Arial" w:hAnsi="Arial"/>
          <w:b/>
          <w:bCs/>
          <w:color w:val="333333"/>
          <w:sz w:val="21"/>
          <w:szCs w:val="21"/>
        </w:rPr>
        <w:t xml:space="preserve">L’IA gère ça nativement</w:t>
      </w:r>
      <w:r>
        <w:rPr>
          <w:rFonts w:ascii="Arial" w:cs="Arial" w:eastAsia="Arial" w:hAnsi="Arial"/>
          <w:color w:val="333333"/>
          <w:sz w:val="21"/>
          <w:szCs w:val="21"/>
        </w:rPr>
        <w:t xml:space="preserve"> grâce aux règles globales : elle identifie les différents sites dictés et les organise en sections avec conclusions séparées. Pas besoin de spécifier l’organe à l’avance.</w:t>
      </w:r>
    </w:p>
    <w:p>
      <w:r>
        <w:br w:type="page"/>
      </w:r>
    </w:p>
    <w:p>
      <w:pPr>
        <w:pStyle w:val="Heading1"/>
      </w:pPr>
      <w:r>
        <w:rPr>
          <w:rFonts w:ascii="Arial" w:cs="Arial" w:eastAsia="Arial" w:hAnsi="Arial"/>
          <w:b/>
          <w:bCs/>
          <w:color w:val="1B4D6E"/>
          <w:sz w:val="36"/>
          <w:szCs w:val="36"/>
        </w:rPr>
        <w:t xml:space="preserve">6. Le marché : petit au départ, grand ensuite</w:t>
      </w:r>
    </w:p>
    <w:p>
      <w:pPr>
        <w:pStyle w:val="Heading2"/>
      </w:pPr>
      <w:r>
        <w:rPr>
          <w:rFonts w:ascii="Arial" w:cs="Arial" w:eastAsia="Arial" w:hAnsi="Arial"/>
          <w:b/>
          <w:bCs/>
          <w:color w:val="2AAA8A"/>
          <w:sz w:val="28"/>
          <w:szCs w:val="28"/>
        </w:rPr>
        <w:t xml:space="preserve">6.1 Anatomopathologie en France</w:t>
      </w:r>
    </w:p>
    <w:p>
      <w:pPr>
        <w:spacing w:after="120" w:before="0"/>
        <w:jc w:val="both"/>
      </w:pPr>
      <w:r>
        <w:rPr>
          <w:rFonts w:ascii="Arial" w:cs="Arial" w:eastAsia="Arial" w:hAnsi="Arial"/>
          <w:color w:val="333333"/>
          <w:sz w:val="21"/>
          <w:szCs w:val="21"/>
        </w:rPr>
        <w:t xml:space="preserve">Soyons honnêtes : le marché de l’anatomopathologie en France est une niche.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50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Anatomopathologistes en France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~1 700 praticiens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Structures (labos / services)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 (dont ~100 privés — notre cible)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Volume de CR par praticien par an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2 000 à 5 000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Outil actuel de dictée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Dragon Medical (~700 €/an) ou rien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Outil de structuration IA</w:t>
            </w:r>
          </w:p>
        </w:tc>
        <w:tc>
          <w:tcPr>
            <w:tcW w:type="dxa" w:w="50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AUCUN — on est les premiers</w:t>
            </w:r>
          </w:p>
        </w:tc>
      </w:tr>
    </w:tbl>
    <w:p>
      <w:pPr>
        <w:spacing w:after="0" w:before="60"/>
      </w:pPr>
    </w:p>
    <w:p>
      <w:pPr>
        <w:spacing w:after="120" w:before="0"/>
        <w:jc w:val="both"/>
      </w:pPr>
      <w:r>
        <w:rPr>
          <w:rFonts w:ascii="Arial" w:cs="Arial" w:eastAsia="Arial" w:hAnsi="Arial"/>
          <w:b/>
          <w:bCs/>
          <w:color w:val="333333"/>
          <w:sz w:val="21"/>
          <w:szCs w:val="21"/>
        </w:rPr>
        <w:t xml:space="preserve">Lecture réaliste : </w:t>
      </w:r>
      <w:r>
        <w:rPr>
          <w:rFonts w:ascii="Arial" w:cs="Arial" w:eastAsia="Arial" w:hAnsi="Arial"/>
          <w:color w:val="333333"/>
          <w:sz w:val="21"/>
          <w:szCs w:val="21"/>
        </w:rPr>
        <w:t xml:space="preserve">1 700 anapaths, même si on en convertit 5 % (85 personnes), ça fait ~100 k€/an. C’est un side business, pas une entreprise. Mais ce n’est pas la destination — c’est le tremplin.</w:t>
      </w:r>
    </w:p>
    <w:p>
      <w:pPr>
        <w:pStyle w:val="Heading2"/>
      </w:pPr>
      <w:r>
        <w:rPr>
          <w:rFonts w:ascii="Arial" w:cs="Arial" w:eastAsia="Arial" w:hAnsi="Arial"/>
          <w:b/>
          <w:bCs/>
          <w:color w:val="2AAA8A"/>
          <w:sz w:val="28"/>
          <w:szCs w:val="28"/>
        </w:rPr>
        <w:t xml:space="preserve">6.2 L’élargissement : radiologie + international</w:t>
      </w:r>
    </w:p>
    <w:p>
      <w:pPr>
        <w:spacing w:after="120" w:before="0"/>
        <w:jc w:val="both"/>
      </w:pPr>
      <w:r>
        <w:rPr>
          <w:rFonts w:ascii="Arial" w:cs="Arial" w:eastAsia="Arial" w:hAnsi="Arial"/>
          <w:color w:val="333333"/>
          <w:sz w:val="21"/>
          <w:szCs w:val="21"/>
        </w:rPr>
        <w:t xml:space="preserve">Le vrai marché, c’est la radiologie (x5 en nombre de praticiens) et le monde francophone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826"/>
      </w:tblGrid>
      <w:tr>
        <w:tc>
          <w:tcPr>
            <w:tcW w:type="dxa" w:w="2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Géographie</w:t>
            </w:r>
          </w:p>
        </w:tc>
        <w:tc>
          <w:tcPr>
            <w:tcW w:type="dxa" w:w="13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Anapaths</w:t>
            </w:r>
          </w:p>
        </w:tc>
        <w:tc>
          <w:tcPr>
            <w:tcW w:type="dxa" w:w="13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Radiologues</w:t>
            </w:r>
          </w:p>
        </w:tc>
        <w:tc>
          <w:tcPr>
            <w:tcW w:type="dxa" w:w="13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Prix/an</w:t>
            </w:r>
          </w:p>
        </w:tc>
        <w:tc>
          <w:tcPr>
            <w:tcW w:type="dxa" w:w="13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TAM</w:t>
            </w:r>
          </w:p>
        </w:tc>
        <w:tc>
          <w:tcPr>
            <w:tcW w:type="dxa" w:w="18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Accessibilité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1 700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9,2 M€</w:t>
            </w:r>
          </w:p>
        </w:tc>
        <w:tc>
          <w:tcPr>
            <w:tcW w:type="dxa" w:w="18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Cible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Belgique francophone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 M€</w:t>
            </w:r>
          </w:p>
        </w:tc>
        <w:tc>
          <w:tcPr>
            <w:tcW w:type="dxa" w:w="18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Cible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Maroc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0,79 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Cible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Tunisie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0,50 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Cible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Algérie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0,56 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Plus tard</w:t>
            </w:r>
          </w:p>
        </w:tc>
      </w:tr>
      <w:tr>
        <w:tc>
          <w:tcPr>
            <w:tcW w:type="dxa" w:w="20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1"/>
                <w:szCs w:val="21"/>
              </w:rPr>
              <w:t xml:space="preserve">Total francophone</w:t>
            </w:r>
          </w:p>
        </w:tc>
        <w:tc>
          <w:tcPr>
            <w:tcW w:type="dxa" w:w="13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1"/>
                <w:szCs w:val="21"/>
              </w:rPr>
              <w:t xml:space="preserve">~2 750</w:t>
            </w:r>
          </w:p>
        </w:tc>
        <w:tc>
          <w:tcPr>
            <w:tcW w:type="dxa" w:w="13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1"/>
                <w:szCs w:val="21"/>
              </w:rPr>
              <w:t xml:space="preserve">~11 680</w:t>
            </w:r>
          </w:p>
        </w:tc>
        <w:tc>
          <w:tcPr>
            <w:tcW w:type="dxa" w:w="13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3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b/>
                <w:bCs/>
                <w:color w:val="333333"/>
                <w:sz w:val="21"/>
                <w:szCs w:val="21"/>
              </w:rPr>
              <w:t xml:space="preserve">~11,6 M€</w:t>
            </w:r>
          </w:p>
        </w:tc>
        <w:tc>
          <w:tcPr>
            <w:tcW w:type="dxa" w:w="18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Stratégie de marché</w:t>
            </w:r>
          </w:p>
          <w:p>
            <w:pPr>
              <w:spacing w:after="60"/>
            </w:pPr>
            <w:r>
              <w:rPr>
                <w:rFonts w:ascii="Arial" w:cs="Arial" w:eastAsia="Arial" w:hAnsi="Arial"/>
                <w:color w:val="333333"/>
                <w:sz w:val="20"/>
                <w:szCs w:val="20"/>
              </w:rPr>
              <w:t xml:space="preserve">On commence petit (anapaths France) parce que c’est TON métier et qu’on a déjà une démo qui marche.</w:t>
            </w:r>
          </w:p>
          <w:p>
            <w:pPr>
              <w:spacing w:after="60"/>
            </w:pPr>
            <w:r>
              <w:rPr>
                <w:rFonts w:ascii="Arial" w:cs="Arial" w:eastAsia="Arial" w:hAnsi="Arial"/>
                <w:color w:val="333333"/>
                <w:sz w:val="20"/>
                <w:szCs w:val="20"/>
              </w:rPr>
              <w:t xml:space="preserve">On utilise Saint-Joseph comme vitrine pour avoir de la crédibilité.</w:t>
            </w:r>
          </w:p>
          <w:p>
            <w:pPr>
              <w:spacing w:after="60"/>
            </w:pPr>
            <w:r>
              <w:rPr>
                <w:rFonts w:ascii="Arial" w:cs="Arial" w:eastAsia="Arial" w:hAnsi="Arial"/>
                <w:color w:val="333333"/>
                <w:sz w:val="20"/>
                <w:szCs w:val="20"/>
              </w:rPr>
              <w:t xml:space="preserve">Dès que ça tourne, on ajoute la radiologie (même principe, juste du vocabulaire différent) et la Belgique (même langue, même produit).</w:t>
            </w:r>
          </w:p>
          <w:p>
            <w:pPr>
              <w:spacing w:after="60"/>
            </w:pPr>
            <w:r>
              <w:rPr>
                <w:rFonts w:ascii="Arial" w:cs="Arial" w:eastAsia="Arial" w:hAnsi="Arial"/>
                <w:color w:val="333333"/>
                <w:sz w:val="20"/>
                <w:szCs w:val="20"/>
              </w:rPr>
              <w:t xml:space="preserve">Le Maghreb, c’est un bonus sympa plus tard, avec un pricing adapté.</w:t>
            </w:r>
          </w:p>
        </w:tc>
      </w:tr>
    </w:tbl>
    <w:p>
      <w:r>
        <w:br w:type="page"/>
      </w:r>
    </w:p>
    <w:p>
      <w:pPr>
        <w:pStyle w:val="Heading1"/>
      </w:pPr>
      <w:r>
        <w:rPr>
          <w:rFonts w:ascii="Arial" w:cs="Arial" w:eastAsia="Arial" w:hAnsi="Arial"/>
          <w:b/>
          <w:bCs/>
          <w:color w:val="1B4D6E"/>
          <w:sz w:val="36"/>
          <w:szCs w:val="36"/>
        </w:rPr>
        <w:t xml:space="preserve">7. Modèle économique &amp; offres</w:t>
      </w:r>
    </w:p>
    <w:p>
      <w:pPr>
        <w:pStyle w:val="Heading2"/>
      </w:pPr>
      <w:r>
        <w:rPr>
          <w:rFonts w:ascii="Arial" w:cs="Arial" w:eastAsia="Arial" w:hAnsi="Arial"/>
          <w:b/>
          <w:bCs/>
          <w:color w:val="2AAA8A"/>
          <w:sz w:val="28"/>
          <w:szCs w:val="28"/>
        </w:rPr>
        <w:t xml:space="preserve">7.1 Pourquoi cibler les cliniques privées</w:t>
      </w:r>
    </w:p>
    <w:p>
      <w:pPr>
        <w:spacing w:after="120" w:before="0"/>
        <w:jc w:val="both"/>
      </w:pPr>
      <w:r>
        <w:rPr>
          <w:rFonts w:ascii="Arial" w:cs="Arial" w:eastAsia="Arial" w:hAnsi="Arial"/>
          <w:color w:val="333333"/>
          <w:sz w:val="21"/>
          <w:szCs w:val="21"/>
        </w:rPr>
        <w:t xml:space="preserve">On ne vise PAS les CHU. Saint-Joseph est privé (ESPIC), c’est notre vitrine. On vise les cabinets libéraux et les cliniques privées, parce que :</w:t>
      </w:r>
    </w:p>
    <w:p>
      <w:pPr>
        <w:pStyle w:val="ListParagraph"/>
        <w:numPr>
          <w:ilvl w:val="0"/>
          <w:numId w:val="2"/>
        </w:numPr>
        <w:spacing w:after="80"/>
      </w:pPr>
      <w:r>
        <w:rPr>
          <w:rFonts w:ascii="Arial" w:cs="Arial" w:eastAsia="Arial" w:hAnsi="Arial"/>
          <w:b/>
          <w:bCs/>
          <w:color w:val="333333"/>
          <w:sz w:val="21"/>
          <w:szCs w:val="21"/>
        </w:rPr>
        <w:t xml:space="preserve">Décision rapide : </w:t>
      </w:r>
      <w:r>
        <w:rPr>
          <w:rFonts w:ascii="Arial" w:cs="Arial" w:eastAsia="Arial" w:hAnsi="Arial"/>
          <w:color w:val="333333"/>
          <w:sz w:val="21"/>
          <w:szCs w:val="21"/>
        </w:rPr>
        <w:t xml:space="preserve">c’est le praticien lui-même qui décide, pas un comité achat ou un DSI.</w:t>
      </w:r>
    </w:p>
    <w:p>
      <w:pPr>
        <w:pStyle w:val="ListParagraph"/>
        <w:numPr>
          <w:ilvl w:val="0"/>
          <w:numId w:val="2"/>
        </w:numPr>
        <w:spacing w:after="80"/>
      </w:pPr>
      <w:r>
        <w:rPr>
          <w:rFonts w:ascii="Arial" w:cs="Arial" w:eastAsia="Arial" w:hAnsi="Arial"/>
          <w:b/>
          <w:bCs/>
          <w:color w:val="333333"/>
          <w:sz w:val="21"/>
          <w:szCs w:val="21"/>
        </w:rPr>
        <w:t xml:space="preserve">Pression de productivité : </w:t>
      </w:r>
      <w:r>
        <w:rPr>
          <w:rFonts w:ascii="Arial" w:cs="Arial" w:eastAsia="Arial" w:hAnsi="Arial"/>
          <w:color w:val="333333"/>
          <w:sz w:val="21"/>
          <w:szCs w:val="21"/>
        </w:rPr>
        <w:t xml:space="preserve">chaque minute gagnée = plus de cas traités = plus de revenus.</w:t>
      </w:r>
    </w:p>
    <w:p>
      <w:pPr>
        <w:pStyle w:val="ListParagraph"/>
        <w:numPr>
          <w:ilvl w:val="0"/>
          <w:numId w:val="2"/>
        </w:numPr>
        <w:spacing w:after="80"/>
      </w:pPr>
      <w:r>
        <w:rPr>
          <w:rFonts w:ascii="Arial" w:cs="Arial" w:eastAsia="Arial" w:hAnsi="Arial"/>
          <w:b/>
          <w:bCs/>
          <w:color w:val="333333"/>
          <w:sz w:val="21"/>
          <w:szCs w:val="21"/>
        </w:rPr>
        <w:t xml:space="preserve">Pas de barrières IT : </w:t>
      </w:r>
      <w:r>
        <w:rPr>
          <w:rFonts w:ascii="Arial" w:cs="Arial" w:eastAsia="Arial" w:hAnsi="Arial"/>
          <w:color w:val="333333"/>
          <w:sz w:val="21"/>
          <w:szCs w:val="21"/>
        </w:rPr>
        <w:t xml:space="preserve">pas de procédure d’achat en 6 mois, pas de validation DSI. C’est une application web, le praticien s’inscrit et utilise.</w:t>
      </w:r>
    </w:p>
    <w:p>
      <w:pPr>
        <w:pStyle w:val="Heading2"/>
      </w:pPr>
      <w:r>
        <w:rPr>
          <w:rFonts w:ascii="Arial" w:cs="Arial" w:eastAsia="Arial" w:hAnsi="Arial"/>
          <w:b/>
          <w:bCs/>
          <w:color w:val="2AAA8A"/>
          <w:sz w:val="28"/>
          <w:szCs w:val="28"/>
        </w:rPr>
        <w:t xml:space="preserve">7.2 Les offres</w:t>
      </w:r>
    </w:p>
    <w:p>
      <w:pPr>
        <w:spacing w:after="120" w:before="0"/>
        <w:jc w:val="both"/>
      </w:pPr>
      <w:r>
        <w:rPr>
          <w:rFonts w:ascii="Arial" w:cs="Arial" w:eastAsia="Arial" w:hAnsi="Arial"/>
          <w:color w:val="333333"/>
          <w:sz w:val="21"/>
          <w:szCs w:val="21"/>
        </w:rPr>
        <w:t xml:space="preserve">La différenciation se fait sur le volume de comptes rendus générés par mois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gridCol w:w="2226"/>
      </w:tblGrid>
      <w:tr>
        <w:tc>
          <w:tcPr>
            <w:tcW w:type="dxa" w:w="1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Offre</w:t>
            </w:r>
          </w:p>
        </w:tc>
        <w:tc>
          <w:tcPr>
            <w:tcW w:type="dxa" w:w="14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Prix HT/mois</w:t>
            </w:r>
          </w:p>
        </w:tc>
        <w:tc>
          <w:tcPr>
            <w:tcW w:type="dxa" w:w="14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Volume CR</w:t>
            </w:r>
          </w:p>
        </w:tc>
        <w:tc>
          <w:tcPr>
            <w:tcW w:type="dxa" w:w="24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qui est inclus</w:t>
            </w:r>
          </w:p>
        </w:tc>
        <w:tc>
          <w:tcPr>
            <w:tcW w:type="dxa" w:w="22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Pour qui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Solo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69 €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 CR/mois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Dictée + génération CR + export Word + copier-coller + historique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Praticien libéral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Clinique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129 €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Illimité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Tout Solo + volume illimité + dashboard d’activité + stats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Cabinet / clinique privée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Labo (5+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99 €/user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Illimité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Tout Clinique + multi-utilisateurs + admin + onboarding dédié</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Labo privé / service</w:t>
            </w:r>
          </w:p>
        </w:tc>
      </w:tr>
    </w:tbl>
    <w:p>
      <w:pPr>
        <w:spacing w:after="0" w:before="60"/>
      </w:pPr>
    </w:p>
    <w:p>
      <w:pPr>
        <w:spacing w:after="120" w:before="0"/>
        <w:jc w:val="both"/>
      </w:pPr>
      <w:r>
        <w:rPr>
          <w:rFonts w:ascii="Arial" w:cs="Arial" w:eastAsia="Arial" w:hAnsi="Arial"/>
          <w:b/>
          <w:bCs/>
          <w:color w:val="333333"/>
          <w:sz w:val="21"/>
          <w:szCs w:val="21"/>
        </w:rPr>
        <w:t xml:space="preserve">Comparaison : </w:t>
      </w:r>
      <w:r>
        <w:rPr>
          <w:rFonts w:ascii="Arial" w:cs="Arial" w:eastAsia="Arial" w:hAnsi="Arial"/>
          <w:color w:val="333333"/>
          <w:sz w:val="21"/>
          <w:szCs w:val="21"/>
        </w:rPr>
        <w:t xml:space="preserve">Dragon Medical coûte 636–840 €/an et ne fait QUE de la transcription brute. Anapath AI à 69 €/mois (828 €/an) fait la transcription + la structuration + l’export. Le prix est comparable, la valeur est incomparable.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2"/>
              <w:left w:val="single" w:color="FF9800" w:sz="12"/>
              <w:bottom w:val="single" w:color="FF9800" w:sz="2"/>
              <w:right w:val="single" w:color="FF9800" w:sz="2"/>
            </w:tcBorders>
            <w:shd w:fill="FFF3E0" w:val="clear"/>
            <w:tcMar>
              <w:top w:type="dxa" w:w="120"/>
              <w:left w:type="dxa" w:w="200"/>
              <w:bottom w:type="dxa" w:w="120"/>
              <w:right w:type="dxa" w:w="200"/>
            </w:tcMar>
          </w:tcPr>
          <w:p>
            <w:pPr>
              <w:spacing w:after="80"/>
            </w:pPr>
            <w:r>
              <w:rPr>
                <w:rFonts w:ascii="Arial" w:cs="Arial" w:eastAsia="Arial" w:hAnsi="Arial"/>
                <w:b/>
                <w:bCs/>
                <w:color w:val="FF9800"/>
                <w:sz w:val="21"/>
                <w:szCs w:val="21"/>
              </w:rPr>
              <w:t xml:space="preserve">À toi de décider : Ordre d’idée — Grille tarifaire envisagée</w:t>
            </w:r>
          </w:p>
          <w:p>
            <w:pPr>
              <w:spacing w:after="60"/>
            </w:pPr>
            <w:r>
              <w:rPr>
                <w:rFonts w:ascii="Arial" w:cs="Arial" w:eastAsia="Arial" w:hAnsi="Arial"/>
                <w:color w:val="333333"/>
                <w:sz w:val="20"/>
                <w:szCs w:val="20"/>
              </w:rPr>
              <w:t xml:space="preserve">□  Les prix sont bien — on garde</w:t>
            </w:r>
          </w:p>
          <w:p>
            <w:pPr>
              <w:spacing w:after="60"/>
            </w:pPr>
            <w:r>
              <w:rPr>
                <w:rFonts w:ascii="Arial" w:cs="Arial" w:eastAsia="Arial" w:hAnsi="Arial"/>
                <w:color w:val="333333"/>
                <w:sz w:val="20"/>
                <w:szCs w:val="20"/>
              </w:rPr>
              <w:t xml:space="preserve">□  Je préférerais un prix d’appel plus bas pour les libéraux</w:t>
            </w:r>
          </w:p>
          <w:p>
            <w:pPr>
              <w:spacing w:after="60"/>
            </w:pPr>
            <w:r>
              <w:rPr>
                <w:rFonts w:ascii="Arial" w:cs="Arial" w:eastAsia="Arial" w:hAnsi="Arial"/>
                <w:color w:val="333333"/>
                <w:sz w:val="20"/>
                <w:szCs w:val="20"/>
              </w:rPr>
              <w:t xml:space="preserve">□  Il faudrait une offre d’essai gratuit (combien de temps ?)</w:t>
            </w:r>
          </w:p>
          <w:p>
            <w:pPr>
              <w:spacing w:after="60"/>
            </w:pPr>
            <w:r>
              <w:rPr>
                <w:rFonts w:ascii="Arial" w:cs="Arial" w:eastAsia="Arial" w:hAnsi="Arial"/>
                <w:color w:val="333333"/>
                <w:sz w:val="20"/>
                <w:szCs w:val="20"/>
              </w:rPr>
              <w:t xml:space="preserve">□  Autre idée : ______________________________</w:t>
            </w:r>
          </w:p>
        </w:tc>
      </w:tr>
    </w:tbl>
    <w:p>
      <w:pPr>
        <w:pStyle w:val="Heading2"/>
      </w:pPr>
      <w:r>
        <w:rPr>
          <w:rFonts w:ascii="Arial" w:cs="Arial" w:eastAsia="Arial" w:hAnsi="Arial"/>
          <w:b/>
          <w:bCs/>
          <w:color w:val="2AAA8A"/>
          <w:sz w:val="28"/>
          <w:szCs w:val="28"/>
        </w:rPr>
        <w:t xml:space="preserve">7.3 Pricing international</w:t>
      </w:r>
    </w:p>
    <w:p>
      <w:pPr>
        <w:spacing w:after="120" w:before="0"/>
        <w:jc w:val="both"/>
      </w:pPr>
      <w:r>
        <w:rPr>
          <w:rFonts w:ascii="Arial" w:cs="Arial" w:eastAsia="Arial" w:hAnsi="Arial"/>
          <w:b/>
          <w:bCs/>
          <w:color w:val="333333"/>
          <w:sz w:val="21"/>
          <w:szCs w:val="21"/>
        </w:rPr>
        <w:t xml:space="preserve">Belgique : </w:t>
      </w:r>
      <w:r>
        <w:rPr>
          <w:rFonts w:ascii="Arial" w:cs="Arial" w:eastAsia="Arial" w:hAnsi="Arial"/>
          <w:color w:val="333333"/>
          <w:sz w:val="21"/>
          <w:szCs w:val="21"/>
        </w:rPr>
        <w:t xml:space="preserve">mêmes prix qu’en France (pouvoir d’achat comparable).</w:t>
      </w:r>
    </w:p>
    <w:p>
      <w:pPr>
        <w:spacing w:after="120" w:before="0"/>
        <w:jc w:val="both"/>
      </w:pPr>
      <w:r>
        <w:rPr>
          <w:rFonts w:ascii="Arial" w:cs="Arial" w:eastAsia="Arial" w:hAnsi="Arial"/>
          <w:b/>
          <w:bCs/>
          <w:color w:val="333333"/>
          <w:sz w:val="21"/>
          <w:szCs w:val="21"/>
        </w:rPr>
        <w:t xml:space="preserve">Maghreb : </w:t>
      </w:r>
      <w:r>
        <w:rPr>
          <w:rFonts w:ascii="Arial" w:cs="Arial" w:eastAsia="Arial" w:hAnsi="Arial"/>
          <w:color w:val="333333"/>
          <w:sz w:val="21"/>
          <w:szCs w:val="21"/>
        </w:rPr>
        <w:t xml:space="preserve">tarif adapté — Solo à ~30 €/mois, Clinique à ~60 €/mois. Le coût IA est le même mais les marges restent positives.</w:t>
      </w:r>
    </w:p>
    <w:p>
      <w:pPr>
        <w:pStyle w:val="Heading2"/>
      </w:pPr>
      <w:r>
        <w:rPr>
          <w:rFonts w:ascii="Arial" w:cs="Arial" w:eastAsia="Arial" w:hAnsi="Arial"/>
          <w:b/>
          <w:bCs/>
          <w:color w:val="2AAA8A"/>
          <w:sz w:val="28"/>
          <w:szCs w:val="28"/>
        </w:rPr>
        <w:t xml:space="preserve">7.4 Structure juridique</w:t>
      </w:r>
    </w:p>
    <w:p>
      <w:pPr>
        <w:spacing w:after="120" w:before="0"/>
        <w:jc w:val="both"/>
      </w:pPr>
      <w:r>
        <w:rPr>
          <w:rFonts w:ascii="Arial" w:cs="Arial" w:eastAsia="Arial" w:hAnsi="Arial"/>
          <w:color w:val="333333"/>
          <w:sz w:val="21"/>
          <w:szCs w:val="21"/>
        </w:rPr>
        <w:t xml:space="preserve">On propose une structure simple en deux entités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Lexia (Martial)</w:t>
            </w:r>
          </w:p>
        </w:tc>
        <w:tc>
          <w:tcPr>
            <w:tcW w:type="dxa" w:w="3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Entité Jéromine (SASU)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Rôle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Développe et maintient le produit, détient la propriété intellectuelle technologique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Porte la relation client, la conformité réglementaire, la facturation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Revenus</w:t>
            </w:r>
          </w:p>
        </w:tc>
        <w:tc>
          <w:tcPr>
            <w:tcW w:type="dxa" w:w="35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40–50 % du CA (royalties technologiques)</w:t>
            </w:r>
          </w:p>
        </w:tc>
        <w:tc>
          <w:tcPr>
            <w:tcW w:type="dxa" w:w="35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50–60 % du CA (marge commerciale)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Investissement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Développement, infrastructure, design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Temps de prospection, validation médicale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La SASU, pas tout de suite</w:t>
            </w:r>
          </w:p>
          <w:p>
            <w:pPr>
              <w:spacing w:after="60"/>
            </w:pPr>
            <w:r>
              <w:rPr>
                <w:rFonts w:ascii="Arial" w:cs="Arial" w:eastAsia="Arial" w:hAnsi="Arial"/>
                <w:color w:val="333333"/>
                <w:sz w:val="20"/>
                <w:szCs w:val="20"/>
              </w:rPr>
              <w:t xml:space="preserve">Tu n’as pas besoin de créer ta SASU avant le POC Saint-Joseph. Un simple contrat de partenariat avec Lexia suffit pour démarrer.</w:t>
            </w:r>
          </w:p>
          <w:p>
            <w:pPr>
              <w:spacing w:after="60"/>
            </w:pPr>
            <w:r>
              <w:rPr>
                <w:rFonts w:ascii="Arial" w:cs="Arial" w:eastAsia="Arial" w:hAnsi="Arial"/>
                <w:color w:val="333333"/>
                <w:sz w:val="20"/>
                <w:szCs w:val="20"/>
              </w:rPr>
              <w:t xml:space="preserve">La création de la SASU se fera quand on aura les premiers clients payants (vers septembre–octobre 2026). Coût : ~300–500 € en ligne.</w:t>
            </w:r>
          </w:p>
        </w:tc>
      </w:tr>
    </w:tbl>
    <w:p>
      <w:r>
        <w:br w:type="page"/>
      </w:r>
    </w:p>
    <w:p>
      <w:pPr>
        <w:pStyle w:val="Heading1"/>
      </w:pPr>
      <w:r>
        <w:rPr>
          <w:rFonts w:ascii="Arial" w:cs="Arial" w:eastAsia="Arial" w:hAnsi="Arial"/>
          <w:b/>
          <w:bCs/>
          <w:color w:val="1B4D6E"/>
          <w:sz w:val="36"/>
          <w:szCs w:val="36"/>
        </w:rPr>
        <w:t xml:space="preserve">8. Saint-Joseph : le partenariat fondateur</w:t>
      </w:r>
    </w:p>
    <w:p>
      <w:pPr>
        <w:spacing w:after="120" w:before="0"/>
        <w:jc w:val="both"/>
      </w:pPr>
      <w:r>
        <w:rPr>
          <w:rFonts w:ascii="Arial" w:cs="Arial" w:eastAsia="Arial" w:hAnsi="Arial"/>
          <w:color w:val="333333"/>
          <w:sz w:val="21"/>
          <w:szCs w:val="21"/>
        </w:rPr>
        <w:t xml:space="preserve">Le chef du service d’anatomopathologie de Saint-Joseph est </w:t>
      </w:r>
      <w:r>
        <w:rPr>
          <w:rFonts w:ascii="Arial" w:cs="Arial" w:eastAsia="Arial" w:hAnsi="Arial"/>
          <w:b/>
          <w:bCs/>
          <w:color w:val="333333"/>
          <w:sz w:val="21"/>
          <w:szCs w:val="21"/>
        </w:rPr>
        <w:t xml:space="preserve">ton directeur de thèse</w:t>
      </w:r>
      <w:r>
        <w:rPr>
          <w:rFonts w:ascii="Arial" w:cs="Arial" w:eastAsia="Arial" w:hAnsi="Arial"/>
          <w:color w:val="333333"/>
          <w:sz w:val="21"/>
          <w:szCs w:val="21"/>
        </w:rPr>
        <w:t xml:space="preserve">. C’est une relation de confiance unique. On va en faire un partenariat de co-construction, pas un POC classique.</w:t>
      </w:r>
    </w:p>
    <w:p>
      <w:pPr>
        <w:pStyle w:val="Heading2"/>
      </w:pPr>
      <w:r>
        <w:rPr>
          <w:rFonts w:ascii="Arial" w:cs="Arial" w:eastAsia="Arial" w:hAnsi="Arial"/>
          <w:b/>
          <w:bCs/>
          <w:color w:val="2AAA8A"/>
          <w:sz w:val="28"/>
          <w:szCs w:val="28"/>
        </w:rPr>
        <w:t xml:space="preserve">8.1 Le deal qu’on propose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qu’on offre à Saint-Joseph</w:t>
            </w:r>
          </w:p>
        </w:tc>
        <w:tc>
          <w:tcPr>
            <w:tcW w:type="dxa" w:w="4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Ce qu’ils nous apportent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mois d’accès gratuit à l’outil (module poumon)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praticiens testeurs qui utilisent l’outil au quotidien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technique et itérations rapides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Feedback structuré (ce qui marche, ce qui ne marche pas)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Tarif « partenaire fondateur » après le POC (-30 %)</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Possibilité de co-signer une publication scientifique (si pertinent)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Gratuit à vie si rôle de prescripteur actif</w:t>
            </w:r>
          </w:p>
        </w:tc>
        <w:tc>
          <w:tcPr>
            <w:tcW w:type="dxa" w:w="45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Recommandation auprès de confrères en libéral/privé</w:t>
            </w:r>
          </w:p>
        </w:tc>
      </w:tr>
    </w:tbl>
    <w:p>
      <w:pPr>
        <w:spacing w:after="0" w:before="60"/>
      </w:pPr>
    </w:p>
    <w:p>
      <w:pPr>
        <w:spacing w:after="120" w:before="0"/>
        <w:jc w:val="both"/>
      </w:pPr>
      <w:r>
        <w:rPr>
          <w:rFonts w:ascii="Arial" w:cs="Arial" w:eastAsia="Arial" w:hAnsi="Arial"/>
          <w:b/>
          <w:bCs/>
          <w:color w:val="333333"/>
          <w:sz w:val="21"/>
          <w:szCs w:val="21"/>
        </w:rPr>
        <w:t xml:space="preserve">Pourquoi ce format : </w:t>
      </w:r>
      <w:r>
        <w:rPr>
          <w:rFonts w:ascii="Arial" w:cs="Arial" w:eastAsia="Arial" w:hAnsi="Arial"/>
          <w:color w:val="333333"/>
          <w:sz w:val="21"/>
          <w:szCs w:val="21"/>
        </w:rPr>
        <w:t xml:space="preserve">demander de l’argent à ton directeur de thèse pour un POC, c’est bizarre. Lui offrir un accès en mode « co-construction », c’est valorisant pour lui — il participe à la création d’un outil innovant dans sa discipline. Et sa recommandation auprès de ses confrères vaut 100 fois plus qu’un paiement de POC.</w:t>
      </w:r>
    </w:p>
    <w:p>
      <w:pPr>
        <w:pStyle w:val="Heading2"/>
      </w:pPr>
      <w:r>
        <w:rPr>
          <w:rFonts w:ascii="Arial" w:cs="Arial" w:eastAsia="Arial" w:hAnsi="Arial"/>
          <w:b/>
          <w:bCs/>
          <w:color w:val="2AAA8A"/>
          <w:sz w:val="28"/>
          <w:szCs w:val="28"/>
        </w:rPr>
        <w:t xml:space="preserve">8.2 Règle absolue</w:t>
      </w:r>
    </w:p>
    <w:p>
      <w:pPr>
        <w:spacing w:after="120" w:before="0"/>
        <w:jc w:val="both"/>
      </w:pPr>
      <w:r>
        <w:rPr>
          <w:rFonts w:ascii="Arial" w:cs="Arial" w:eastAsia="Arial" w:hAnsi="Arial"/>
          <w:b/>
          <w:bCs/>
          <w:color w:val="2AAA8A"/>
          <w:sz w:val="21"/>
          <w:szCs w:val="21"/>
        </w:rPr>
        <w:t xml:space="preserve">Saint-Joseph est le seul et unique partenariat de co-construction gratuit.</w:t>
      </w:r>
      <w:r>
        <w:rPr>
          <w:rFonts w:ascii="Arial" w:cs="Arial" w:eastAsia="Arial" w:hAnsi="Arial"/>
          <w:color w:val="333333"/>
          <w:sz w:val="21"/>
          <w:szCs w:val="21"/>
        </w:rPr>
        <w:t xml:space="preserve"> Après, tout le monde paye. Les cliniques privées auront droit à 2 semaines d’essai gratuit, pas plus.</w:t>
      </w:r>
    </w:p>
    <w:p>
      <w:pPr>
        <w:pStyle w:val="Heading2"/>
      </w:pPr>
      <w:r>
        <w:rPr>
          <w:rFonts w:ascii="Arial" w:cs="Arial" w:eastAsia="Arial" w:hAnsi="Arial"/>
          <w:b/>
          <w:bCs/>
          <w:color w:val="2AAA8A"/>
          <w:sz w:val="28"/>
          <w:szCs w:val="28"/>
        </w:rPr>
        <w:t xml:space="preserve">8.3 Ce que tu dois faire pour Saint-Joseph</w:t>
      </w:r>
    </w:p>
    <w:p>
      <w:pPr>
        <w:pStyle w:val="ListParagraph"/>
        <w:numPr>
          <w:ilvl w:val="0"/>
          <w:numId w:val="3"/>
        </w:numPr>
        <w:spacing w:after="80"/>
      </w:pPr>
      <w:r>
        <w:rPr>
          <w:rFonts w:ascii="Arial" w:cs="Arial" w:eastAsia="Arial" w:hAnsi="Arial"/>
          <w:b/>
          <w:bCs/>
          <w:color w:val="333333"/>
          <w:sz w:val="21"/>
          <w:szCs w:val="21"/>
        </w:rPr>
        <w:t xml:space="preserve">Appeler ton directeur de thèse</w:t>
      </w:r>
      <w:r>
        <w:rPr>
          <w:rFonts w:ascii="Arial" w:cs="Arial" w:eastAsia="Arial" w:hAnsi="Arial"/>
          <w:color w:val="333333"/>
          <w:sz w:val="21"/>
          <w:szCs w:val="21"/>
        </w:rPr>
        <w:t xml:space="preserve"> et lui présenter le projet (tu l’as déjà fait en partie).</w:t>
      </w:r>
    </w:p>
    <w:p>
      <w:pPr>
        <w:pStyle w:val="ListParagraph"/>
        <w:numPr>
          <w:ilvl w:val="0"/>
          <w:numId w:val="3"/>
        </w:numPr>
        <w:spacing w:after="80"/>
      </w:pPr>
      <w:r>
        <w:rPr>
          <w:rFonts w:ascii="Arial" w:cs="Arial" w:eastAsia="Arial" w:hAnsi="Arial"/>
          <w:b/>
          <w:bCs/>
          <w:color w:val="333333"/>
          <w:sz w:val="21"/>
          <w:szCs w:val="21"/>
        </w:rPr>
        <w:t xml:space="preserve">Lui proposer le partenariat de co-construction</w:t>
      </w:r>
      <w:r>
        <w:rPr>
          <w:rFonts w:ascii="Arial" w:cs="Arial" w:eastAsia="Arial" w:hAnsi="Arial"/>
          <w:color w:val="333333"/>
          <w:sz w:val="21"/>
          <w:szCs w:val="21"/>
        </w:rPr>
        <w:t xml:space="preserve"> : « On aimerait valider notre outil avec ton équipe pendant 3 mois, en échange de feedback et d’une co-signature si les résultats sont bons. »</w:t>
      </w:r>
    </w:p>
    <w:p>
      <w:pPr>
        <w:pStyle w:val="ListParagraph"/>
        <w:numPr>
          <w:ilvl w:val="0"/>
          <w:numId w:val="3"/>
        </w:numPr>
        <w:spacing w:after="80"/>
      </w:pPr>
      <w:r>
        <w:rPr>
          <w:rFonts w:ascii="Arial" w:cs="Arial" w:eastAsia="Arial" w:hAnsi="Arial"/>
          <w:b/>
          <w:bCs/>
          <w:color w:val="333333"/>
          <w:sz w:val="21"/>
          <w:szCs w:val="21"/>
        </w:rPr>
        <w:t xml:space="preserve">Organiser une démo live</w:t>
      </w:r>
      <w:r>
        <w:rPr>
          <w:rFonts w:ascii="Arial" w:cs="Arial" w:eastAsia="Arial" w:hAnsi="Arial"/>
          <w:color w:val="333333"/>
          <w:sz w:val="21"/>
          <w:szCs w:val="21"/>
        </w:rPr>
        <w:t xml:space="preserve"> avec 2–3 praticiens de son service (Martial peut faire la démo technique).</w:t>
      </w:r>
    </w:p>
    <w:p>
      <w:pPr>
        <w:pStyle w:val="ListParagraph"/>
        <w:numPr>
          <w:ilvl w:val="0"/>
          <w:numId w:val="3"/>
        </w:numPr>
        <w:spacing w:after="80"/>
      </w:pPr>
      <w:r>
        <w:rPr>
          <w:rFonts w:ascii="Arial" w:cs="Arial" w:eastAsia="Arial" w:hAnsi="Arial"/>
          <w:b/>
          <w:bCs/>
          <w:color w:val="333333"/>
          <w:sz w:val="21"/>
          <w:szCs w:val="21"/>
        </w:rPr>
        <w:t xml:space="preserve">Pendant le POC : être l’interlocutrice médicale</w:t>
      </w:r>
      <w:r>
        <w:rPr>
          <w:rFonts w:ascii="Arial" w:cs="Arial" w:eastAsia="Arial" w:hAnsi="Arial"/>
          <w:color w:val="333333"/>
          <w:sz w:val="21"/>
          <w:szCs w:val="21"/>
        </w:rPr>
        <w:t xml:space="preserve"> — recueillir le feedback, noter les corrections à apporter, valider les améliorations.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Le prescripteur, c’est le jackpot</w:t>
            </w:r>
          </w:p>
          <w:p>
            <w:pPr>
              <w:spacing w:after="60"/>
            </w:pPr>
            <w:r>
              <w:rPr>
                <w:rFonts w:ascii="Arial" w:cs="Arial" w:eastAsia="Arial" w:hAnsi="Arial"/>
                <w:color w:val="333333"/>
                <w:sz w:val="20"/>
                <w:szCs w:val="20"/>
              </w:rPr>
              <w:t xml:space="preserve">Un chef de service en anapath qui dit à ses confrères libéraux « j’utilise cet outil, ça marche bien », c’est le meilleur commercial qu’on puisse avoir.</w:t>
            </w:r>
          </w:p>
          <w:p>
            <w:pPr>
              <w:spacing w:after="60"/>
            </w:pPr>
            <w:r>
              <w:rPr>
                <w:rFonts w:ascii="Arial" w:cs="Arial" w:eastAsia="Arial" w:hAnsi="Arial"/>
                <w:color w:val="333333"/>
                <w:sz w:val="20"/>
                <w:szCs w:val="20"/>
              </w:rPr>
              <w:t xml:space="preserve">On peut lui proposer un accès gratuit permanent en échange de recommandations actives. C’est un deal gagnant-gagnant.</w:t>
            </w:r>
          </w:p>
        </w:tc>
      </w:tr>
    </w:tbl>
    <w:p>
      <w:pPr>
        <w:spacing w:after="0" w:before="100"/>
      </w:pPr>
    </w:p>
    <w:p>
      <w:pPr>
        <w:pStyle w:val="Heading2"/>
      </w:pPr>
      <w:r>
        <w:rPr>
          <w:rFonts w:ascii="Arial" w:cs="Arial" w:eastAsia="Arial" w:hAnsi="Arial"/>
          <w:b/>
          <w:bCs/>
          <w:color w:val="2AAA8A"/>
          <w:sz w:val="28"/>
          <w:szCs w:val="28"/>
        </w:rPr>
        <w:t xml:space="preserve">8.4 Ce qu’on signe concrètement (et ce qu’on ne signe pas)</w:t>
      </w:r>
    </w:p>
    <w:p>
      <w:pPr>
        <w:spacing w:after="120" w:before="0"/>
        <w:jc w:val="both"/>
      </w:pPr>
      <w:r>
        <w:rPr>
          <w:rFonts w:ascii="Arial" w:cs="Arial" w:eastAsia="Arial" w:hAnsi="Arial"/>
          <w:color w:val="333333"/>
          <w:sz w:val="21"/>
          <w:szCs w:val="21"/>
        </w:rPr>
        <w:t xml:space="preserve">On ne veut pas un gros contrat de partenariat institutionnel (ça prendrait 6 mois avec le service juridique de l’hôpital). On veut quelque chose de </w:t>
      </w:r>
      <w:r>
        <w:rPr>
          <w:rFonts w:ascii="Arial" w:cs="Arial" w:eastAsia="Arial" w:hAnsi="Arial"/>
          <w:b/>
          <w:bCs/>
          <w:color w:val="333333"/>
          <w:sz w:val="21"/>
          <w:szCs w:val="21"/>
        </w:rPr>
        <w:t xml:space="preserve">léger, rapide, et suffisant</w:t>
      </w:r>
      <w:r>
        <w:rPr>
          <w:rFonts w:ascii="Arial" w:cs="Arial" w:eastAsia="Arial" w:hAnsi="Arial"/>
          <w:color w:val="333333"/>
          <w:sz w:val="21"/>
          <w:szCs w:val="21"/>
        </w:rPr>
        <w:t xml:space="preserve"> pour que tout le monde soit protégé.</w:t>
      </w:r>
    </w:p>
    <w:p>
      <w:pPr>
        <w:spacing w:after="0" w:before="40"/>
      </w:pPr>
    </w:p>
    <w:p>
      <w:pPr>
        <w:pStyle w:val="Heading3"/>
      </w:pPr>
      <w:r>
        <w:rPr>
          <w:rFonts w:ascii="Arial" w:cs="Arial" w:eastAsia="Arial" w:hAnsi="Arial"/>
          <w:b/>
          <w:bCs/>
          <w:color w:val="1B4D6E"/>
          <w:sz w:val="24"/>
          <w:szCs w:val="24"/>
        </w:rPr>
        <w:t xml:space="preserve">Le document : une Convention de Co-Développement</w:t>
      </w:r>
    </w:p>
    <w:p>
      <w:pPr>
        <w:spacing w:after="120" w:before="0"/>
        <w:jc w:val="both"/>
      </w:pPr>
      <w:r>
        <w:rPr>
          <w:rFonts w:ascii="Arial" w:cs="Arial" w:eastAsia="Arial" w:hAnsi="Arial"/>
          <w:color w:val="333333"/>
          <w:sz w:val="21"/>
          <w:szCs w:val="21"/>
        </w:rPr>
        <w:t xml:space="preserve">C’est une convention simple (2-3 pages max, pas un contrat de 40 pages) qui pose le cadre entre Lexia et le service d’anatomopathologie de Saint-Joseph. Le terme « co-développement » est important : il valorise leur contribution et les positionne comme partenaires, pas comme cobayes.</w:t>
      </w:r>
    </w:p>
    <w:p>
      <w:pPr>
        <w:spacing w:after="0" w:before="40"/>
      </w:pPr>
    </w:p>
    <w:p>
      <w:pPr>
        <w:spacing w:after="120" w:before="0"/>
        <w:jc w:val="both"/>
      </w:pPr>
      <w:r>
        <w:rPr>
          <w:rFonts w:ascii="Arial" w:cs="Arial" w:eastAsia="Arial" w:hAnsi="Arial"/>
          <w:b/>
          <w:bCs/>
          <w:color w:val="333333"/>
          <w:sz w:val="21"/>
          <w:szCs w:val="21"/>
        </w:rPr>
        <w:t xml:space="preserve">Ce que la convention doit contenir :</w:t>
      </w:r>
    </w:p>
    <w:p>
      <w:pPr>
        <w:spacing w:after="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Clause</w:t>
            </w:r>
          </w:p>
        </w:tc>
        <w:tc>
          <w:tcPr>
            <w:tcW w:type="dxa" w:w="58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Objet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Mise à disposition gratuite de l’outil Anapath AI pendant 3 mois pour évaluation et amélioration collaborative. L’outil est une aide à la rédaction de comptes-rendus — il ne pose aucun diagnostic.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Durée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mois à compter de la date de mise en service, renouvelable une fois. Résiliable à tout moment par l’une ou l’autre des parties avec 15 jours de préavis.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Données personnelles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Aucune donnée patient ne transite par nos serveurs. La dictée est anonymisée avant tout traitement par l’IA. Pas de stockage de données de santé chez Lexia. Pas besoin de DPO ou d’AIPD pour cette phase.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Propriété intellectuelle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L’outil reste la propriété exclusive de Lexia. Les retours et suggestions des praticiens peuvent être intégrés librement. En échange : co-signature possible sur une publication scientifique si les résultats le justifient.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Responsabilité</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praticien reste seul responsable de la validation et de la signature du compte-rendu final. L’outil est un assistant de rédaction — le médecin relit, corrige, et signe. Clause explicite de non-substitution au jugement médical.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Confidentialité</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deux parties s’engagent à ne pas divulguer les détails techniques de l’outil ni les résultats du test avant accord mutuel.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Après les 3 mois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Bilan conjoint. Si positif : tarif « partenaire fondateur » (-30 %) + accès gratuit à vie pour le chef de service prescripteur. Si négatif : on se quitte bons amis, aucune obligation.</w:t>
            </w:r>
          </w:p>
        </w:tc>
      </w:tr>
    </w:tbl>
    <w:p>
      <w:pPr>
        <w:spacing w:after="0" w:before="60"/>
      </w:pPr>
    </w:p>
    <w:p>
      <w:pPr>
        <w:pStyle w:val="Heading3"/>
      </w:pPr>
      <w:r>
        <w:rPr>
          <w:rFonts w:ascii="Arial" w:cs="Arial" w:eastAsia="Arial" w:hAnsi="Arial"/>
          <w:b/>
          <w:bCs/>
          <w:color w:val="1B4D6E"/>
          <w:sz w:val="24"/>
          <w:szCs w:val="24"/>
        </w:rPr>
        <w:t xml:space="preserve">Ce qu’on ne fait PAS</w:t>
      </w:r>
    </w:p>
    <w:p>
      <w:pPr>
        <w:pStyle w:val="ListParagraph"/>
        <w:numPr>
          <w:ilvl w:val="0"/>
          <w:numId w:val="2"/>
        </w:numPr>
        <w:spacing w:after="80"/>
      </w:pPr>
      <w:r>
        <w:rPr>
          <w:rFonts w:ascii="Arial" w:cs="Arial" w:eastAsia="Arial" w:hAnsi="Arial"/>
          <w:b/>
          <w:bCs/>
          <w:color w:val="333333"/>
          <w:sz w:val="21"/>
          <w:szCs w:val="21"/>
        </w:rPr>
        <w:t xml:space="preserve">Pas de convention avec le GHT ou la direction de l’hôpital</w:t>
      </w:r>
      <w:r>
        <w:rPr>
          <w:rFonts w:ascii="Arial" w:cs="Arial" w:eastAsia="Arial" w:hAnsi="Arial"/>
          <w:color w:val="333333"/>
          <w:sz w:val="21"/>
          <w:szCs w:val="21"/>
        </w:rPr>
        <w:t xml:space="preserve"> — on passe par le service directement. Le chef de service a l’autorité pour tester un outil de productivité qui ne touche pas aux données patients.</w:t>
      </w:r>
    </w:p>
    <w:p>
      <w:pPr>
        <w:pStyle w:val="ListParagraph"/>
        <w:numPr>
          <w:ilvl w:val="0"/>
          <w:numId w:val="2"/>
        </w:numPr>
        <w:spacing w:after="80"/>
      </w:pPr>
      <w:r>
        <w:rPr>
          <w:rFonts w:ascii="Arial" w:cs="Arial" w:eastAsia="Arial" w:hAnsi="Arial"/>
          <w:b/>
          <w:bCs/>
          <w:color w:val="333333"/>
          <w:sz w:val="21"/>
          <w:szCs w:val="21"/>
        </w:rPr>
        <w:t xml:space="preserve">Pas de comité d’éthique / CPP</w:t>
      </w:r>
      <w:r>
        <w:rPr>
          <w:rFonts w:ascii="Arial" w:cs="Arial" w:eastAsia="Arial" w:hAnsi="Arial"/>
          <w:color w:val="333333"/>
          <w:sz w:val="21"/>
          <w:szCs w:val="21"/>
        </w:rPr>
        <w:t xml:space="preserve"> — ce n’est pas une recherche biomédicale. On ne modifie pas la prise en charge du patient. Le médecin dicte comme d’habitude, l’outil aide à mettre en forme.</w:t>
      </w:r>
    </w:p>
    <w:p>
      <w:pPr>
        <w:pStyle w:val="ListParagraph"/>
        <w:numPr>
          <w:ilvl w:val="0"/>
          <w:numId w:val="2"/>
        </w:numPr>
        <w:spacing w:after="80"/>
      </w:pPr>
      <w:r>
        <w:rPr>
          <w:rFonts w:ascii="Arial" w:cs="Arial" w:eastAsia="Arial" w:hAnsi="Arial"/>
          <w:b/>
          <w:bCs/>
          <w:color w:val="333333"/>
          <w:sz w:val="21"/>
          <w:szCs w:val="21"/>
        </w:rPr>
        <w:t xml:space="preserve">Pas d’hébergement de données de santé (HDS)</w:t>
      </w:r>
      <w:r>
        <w:rPr>
          <w:rFonts w:ascii="Arial" w:cs="Arial" w:eastAsia="Arial" w:hAnsi="Arial"/>
          <w:color w:val="333333"/>
          <w:sz w:val="21"/>
          <w:szCs w:val="21"/>
        </w:rPr>
        <w:t xml:space="preserve"> — déjà expliqué en section 3. Aucune donnée patient ne transite.</w:t>
      </w:r>
    </w:p>
    <w:p>
      <w:pPr>
        <w:pStyle w:val="ListParagraph"/>
        <w:numPr>
          <w:ilvl w:val="0"/>
          <w:numId w:val="2"/>
        </w:numPr>
        <w:spacing w:after="80"/>
      </w:pPr>
      <w:r>
        <w:rPr>
          <w:rFonts w:ascii="Arial" w:cs="Arial" w:eastAsia="Arial" w:hAnsi="Arial"/>
          <w:b/>
          <w:bCs/>
          <w:color w:val="333333"/>
          <w:sz w:val="21"/>
          <w:szCs w:val="21"/>
        </w:rPr>
        <w:t xml:space="preserve">Pas de marquage CE</w:t>
      </w:r>
      <w:r>
        <w:rPr>
          <w:rFonts w:ascii="Arial" w:cs="Arial" w:eastAsia="Arial" w:hAnsi="Arial"/>
          <w:color w:val="333333"/>
          <w:sz w:val="21"/>
          <w:szCs w:val="21"/>
        </w:rPr>
        <w:t xml:space="preserve"> — ce n’est pas un dispositif médical (voir section 4). C’est un outil de productivité.</w:t>
      </w:r>
    </w:p>
    <w:p>
      <w:pPr>
        <w:spacing w:after="0" w:before="60"/>
      </w:pPr>
    </w:p>
    <w:p>
      <w:pPr>
        <w:pStyle w:val="Heading3"/>
      </w:pPr>
      <w:r>
        <w:rPr>
          <w:rFonts w:ascii="Arial" w:cs="Arial" w:eastAsia="Arial" w:hAnsi="Arial"/>
          <w:b/>
          <w:bCs/>
          <w:color w:val="1B4D6E"/>
          <w:sz w:val="24"/>
          <w:szCs w:val="24"/>
        </w:rPr>
        <w:t xml:space="preserve">Le calendrier de mise en place</w:t>
      </w:r>
    </w:p>
    <w:p>
      <w:pPr>
        <w:spacing w:after="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c>
          <w:tcPr>
            <w:tcW w:type="dxa" w:w="1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Quand</w:t>
            </w:r>
          </w:p>
        </w:tc>
        <w:tc>
          <w:tcPr>
            <w:tcW w:type="dxa" w:w="37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Qui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Semaine 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Appel ou RDV avec le chef de service. Présentation informelle du projet et de la démo.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Jéromine (+ Martial en support technique si besoin)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Semaine 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Envoi de la convention de co-développement (2-3 pages). Relecture et signature.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rédige, Jéromine transmet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Semaine 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Démo live sur site avec 2-3 praticiens du service. Installation des accès.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(démo technique) + Jéromine (contexte médical)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Semaines 4-14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de test. Feedback hebdomadaire. Itérations rapides côté Martial.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Praticiens utilisent / Jéromine recueille le feedback / Martial corrige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Semaine 15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Bilan de la phase test. Décision : on continue (tarif partenaire) ou on arrête.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trois parties ensemble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Pourquoi c’est simple</w:t>
            </w:r>
          </w:p>
          <w:p>
            <w:pPr>
              <w:spacing w:after="60"/>
            </w:pPr>
            <w:r>
              <w:rPr>
                <w:rFonts w:ascii="Arial" w:cs="Arial" w:eastAsia="Arial" w:hAnsi="Arial"/>
                <w:color w:val="333333"/>
                <w:sz w:val="20"/>
                <w:szCs w:val="20"/>
              </w:rPr>
              <w:t xml:space="preserve">On ne demande rien de compliqué à l’hôpital. Pas d’appel d’offres, pas de budget, pas d’intégration informatique. Les praticiens ouvrent un navigateur web, ils dictent, ils récupèrent leur CR mis en forme. C’est tout.</w:t>
            </w:r>
          </w:p>
          <w:p>
            <w:pPr>
              <w:spacing w:after="60"/>
            </w:pPr>
            <w:r>
              <w:rPr>
                <w:rFonts w:ascii="Arial" w:cs="Arial" w:eastAsia="Arial" w:hAnsi="Arial"/>
                <w:color w:val="333333"/>
                <w:sz w:val="20"/>
                <w:szCs w:val="20"/>
              </w:rPr>
              <w:t xml:space="preserve">La convention protège tout le monde : eux (responsabilité médicale intacte), nous (PI protégée), et les patients (aucune donnée ne sort).</w:t>
            </w:r>
          </w:p>
          <w:p>
            <w:pPr>
              <w:spacing w:after="60"/>
            </w:pPr>
            <w:r>
              <w:rPr>
                <w:rFonts w:ascii="Arial" w:cs="Arial" w:eastAsia="Arial" w:hAnsi="Arial"/>
                <w:color w:val="333333"/>
                <w:sz w:val="20"/>
                <w:szCs w:val="20"/>
              </w:rPr>
              <w:t xml:space="preserve">Si ton directeur de thèse demande « il faut passer par la DSI ? » → Non. L’outil tourne dans un navigateur, rien à installer, aucune connexion au SIH de l’hôpital.</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2"/>
              <w:left w:val="single" w:color="FF9800" w:sz="12"/>
              <w:bottom w:val="single" w:color="FF9800" w:sz="2"/>
              <w:right w:val="single" w:color="FF9800" w:sz="2"/>
            </w:tcBorders>
            <w:shd w:fill="FFF3E0" w:val="clear"/>
            <w:tcMar>
              <w:top w:type="dxa" w:w="120"/>
              <w:left w:type="dxa" w:w="200"/>
              <w:bottom w:type="dxa" w:w="120"/>
              <w:right w:type="dxa" w:w="200"/>
            </w:tcMar>
          </w:tcPr>
          <w:p>
            <w:pPr>
              <w:spacing w:after="80"/>
            </w:pPr>
            <w:r>
              <w:rPr>
                <w:rFonts w:ascii="Arial" w:cs="Arial" w:eastAsia="Arial" w:hAnsi="Arial"/>
                <w:b/>
                <w:bCs/>
                <w:color w:val="FF9800"/>
                <w:sz w:val="21"/>
                <w:szCs w:val="21"/>
              </w:rPr>
              <w:t xml:space="preserve">À toi de décider : Ordre d’idée — Format du partenariat Saint-Joseph</w:t>
            </w:r>
          </w:p>
          <w:p>
            <w:pPr>
              <w:spacing w:after="60"/>
            </w:pPr>
            <w:r>
              <w:rPr>
                <w:rFonts w:ascii="Arial" w:cs="Arial" w:eastAsia="Arial" w:hAnsi="Arial"/>
                <w:color w:val="333333"/>
                <w:sz w:val="20"/>
                <w:szCs w:val="20"/>
              </w:rPr>
              <w:t xml:space="preserve">□  Oui, une convention simple de 2-3 pages c’est bien — on fait signer par le chef de service</w:t>
            </w:r>
          </w:p>
          <w:p>
            <w:pPr>
              <w:spacing w:after="60"/>
            </w:pPr>
            <w:r>
              <w:rPr>
                <w:rFonts w:ascii="Arial" w:cs="Arial" w:eastAsia="Arial" w:hAnsi="Arial"/>
                <w:color w:val="333333"/>
                <w:sz w:val="20"/>
                <w:szCs w:val="20"/>
              </w:rPr>
              <w:t xml:space="preserve">□  Je préfère passer par la direction de l’hôpital pour être plus « officiel » (⚠ plus long, 3-6 mois)</w:t>
            </w:r>
          </w:p>
          <w:p>
            <w:pPr>
              <w:spacing w:after="60"/>
            </w:pPr>
            <w:r>
              <w:rPr>
                <w:rFonts w:ascii="Arial" w:cs="Arial" w:eastAsia="Arial" w:hAnsi="Arial"/>
                <w:color w:val="333333"/>
                <w:sz w:val="20"/>
                <w:szCs w:val="20"/>
              </w:rPr>
              <w:t xml:space="preserve">□  On fait d’abord un test informel sans rien signer, et on formalise après si ça marche</w:t>
            </w:r>
          </w:p>
        </w:tc>
      </w:tr>
    </w:tbl>
    <w:p>
      <w:r>
        <w:br w:type="page"/>
      </w:r>
    </w:p>
    <w:p>
      <w:pPr>
        <w:pStyle w:val="Heading1"/>
      </w:pPr>
      <w:r>
        <w:rPr>
          <w:rFonts w:ascii="Arial" w:cs="Arial" w:eastAsia="Arial" w:hAnsi="Arial"/>
          <w:b/>
          <w:bCs/>
          <w:color w:val="1B4D6E"/>
          <w:sz w:val="36"/>
          <w:szCs w:val="36"/>
        </w:rPr>
        <w:t xml:space="preserve">9. Guide commercial : comment vendre (simplement)</w:t>
      </w:r>
    </w:p>
    <w:p>
      <w:pPr>
        <w:spacing w:after="120" w:before="0"/>
        <w:jc w:val="both"/>
      </w:pPr>
      <w:r>
        <w:rPr>
          <w:rFonts w:ascii="Arial" w:cs="Arial" w:eastAsia="Arial" w:hAnsi="Arial"/>
          <w:color w:val="333333"/>
          <w:sz w:val="21"/>
          <w:szCs w:val="21"/>
        </w:rPr>
        <w:t xml:space="preserve">Tu n’es pas commerciale, et c’est justement ta force. Les médecins détestent qu’on leur vende quelque chose. </w:t>
      </w:r>
      <w:r>
        <w:rPr>
          <w:rFonts w:ascii="Arial" w:cs="Arial" w:eastAsia="Arial" w:hAnsi="Arial"/>
          <w:b/>
          <w:bCs/>
          <w:color w:val="333333"/>
          <w:sz w:val="21"/>
          <w:szCs w:val="21"/>
        </w:rPr>
        <w:t xml:space="preserve">Toi, tu es une confrœur qui partage un outil qu’elle utilise elle-même.</w:t>
      </w:r>
      <w:r>
        <w:rPr>
          <w:rFonts w:ascii="Arial" w:cs="Arial" w:eastAsia="Arial" w:hAnsi="Arial"/>
          <w:color w:val="333333"/>
          <w:sz w:val="21"/>
          <w:szCs w:val="21"/>
        </w:rPr>
        <w:t xml:space="preserve"> C’est de la recommandation entre pairs, le canal le plus efficace en médecine.</w:t>
      </w:r>
    </w:p>
    <w:p>
      <w:pPr>
        <w:pStyle w:val="Heading2"/>
      </w:pPr>
      <w:r>
        <w:rPr>
          <w:rFonts w:ascii="Arial" w:cs="Arial" w:eastAsia="Arial" w:hAnsi="Arial"/>
          <w:b/>
          <w:bCs/>
          <w:color w:val="2AAA8A"/>
          <w:sz w:val="28"/>
          <w:szCs w:val="28"/>
        </w:rPr>
        <w:t xml:space="preserve">9.1 Ton pitch (30 secondes)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AA8A" w:sz="2"/>
              <w:left w:val="single" w:color="2AAA8A" w:sz="2"/>
              <w:bottom w:val="single" w:color="2AAA8A" w:sz="2"/>
              <w:right w:val="single" w:color="2AAA8A" w:sz="2"/>
            </w:tcBorders>
            <w:shd w:fill="E6F5F1" w:val="clear"/>
            <w:tcMar>
              <w:top w:type="dxa" w:w="160"/>
              <w:left w:type="dxa" w:w="250"/>
              <w:bottom w:type="dxa" w:w="160"/>
              <w:right w:type="dxa" w:w="250"/>
            </w:tcMar>
          </w:tcPr>
          <w:p>
            <w:pPr>
              <w:spacing w:after="100"/>
            </w:pPr>
            <w:r>
              <w:rPr>
                <w:rFonts w:ascii="Arial" w:cs="Arial" w:eastAsia="Arial" w:hAnsi="Arial"/>
                <w:b/>
                <w:bCs/>
                <w:color w:val="2AAA8A"/>
                <w:sz w:val="22"/>
                <w:szCs w:val="22"/>
              </w:rPr>
              <w:t xml:space="preserve">Le pitch :</w:t>
            </w:r>
          </w:p>
          <w:p>
            <w:pPr>
              <w:spacing w:after="0"/>
            </w:pPr>
            <w:r>
              <w:rPr>
                <w:rFonts w:ascii="Arial" w:cs="Arial" w:eastAsia="Arial" w:hAnsi="Arial"/>
                <w:i/>
                <w:iCs/>
                <w:color w:val="333333"/>
                <w:sz w:val="21"/>
                <w:szCs w:val="21"/>
              </w:rPr>
              <w:t xml:space="preserve">« Je suis anatomopathologiste, comme toi. J’ai co-développé un outil avec mon frère (qui est dans l’IA) qui transforme ta dictée au microscope en compte rendu structuré, formaté et exporté en temps réel. Tu dictes librement, l’IA comprend le vocabulaire métier et génère le CR. On a testé avec le service de Saint-Joseph, le gain de temps est énorme. Tu veux voir une démo ? »</w:t>
            </w:r>
          </w:p>
        </w:tc>
      </w:tr>
    </w:tbl>
    <w:p>
      <w:pPr>
        <w:spacing w:after="0" w:before="100"/>
      </w:pPr>
    </w:p>
    <w:p>
      <w:pPr>
        <w:pStyle w:val="Heading2"/>
      </w:pPr>
      <w:r>
        <w:rPr>
          <w:rFonts w:ascii="Arial" w:cs="Arial" w:eastAsia="Arial" w:hAnsi="Arial"/>
          <w:b/>
          <w:bCs/>
          <w:color w:val="2AAA8A"/>
          <w:sz w:val="28"/>
          <w:szCs w:val="28"/>
        </w:rPr>
        <w:t xml:space="preserve">9.2 Le profil client idéal</w:t>
      </w:r>
    </w:p>
    <w:p>
      <w:pPr>
        <w:pStyle w:val="ListParagraph"/>
        <w:numPr>
          <w:ilvl w:val="0"/>
          <w:numId w:val="2"/>
        </w:numPr>
        <w:spacing w:after="80"/>
      </w:pPr>
      <w:r>
        <w:rPr>
          <w:rFonts w:ascii="Arial" w:cs="Arial" w:eastAsia="Arial" w:hAnsi="Arial"/>
          <w:b/>
          <w:bCs/>
          <w:color w:val="333333"/>
          <w:sz w:val="21"/>
          <w:szCs w:val="21"/>
        </w:rPr>
        <w:t xml:space="preserve">Cabinet d’anatomopathologie libéral</w:t>
      </w:r>
      <w:r>
        <w:rPr>
          <w:rFonts w:ascii="Arial" w:cs="Arial" w:eastAsia="Arial" w:hAnsi="Arial"/>
          <w:color w:val="333333"/>
          <w:sz w:val="21"/>
          <w:szCs w:val="21"/>
        </w:rPr>
        <w:t xml:space="preserve"> (1 à 5 praticiens) qui fait du volume et ressent la douleur de la rédaction.</w:t>
      </w:r>
    </w:p>
    <w:p>
      <w:pPr>
        <w:pStyle w:val="ListParagraph"/>
        <w:numPr>
          <w:ilvl w:val="0"/>
          <w:numId w:val="2"/>
        </w:numPr>
        <w:spacing w:after="80"/>
      </w:pPr>
      <w:r>
        <w:rPr>
          <w:rFonts w:ascii="Arial" w:cs="Arial" w:eastAsia="Arial" w:hAnsi="Arial"/>
          <w:b/>
          <w:bCs/>
          <w:color w:val="333333"/>
          <w:sz w:val="21"/>
          <w:szCs w:val="21"/>
        </w:rPr>
        <w:t xml:space="preserve">Labo privé rattaché à une clinique</w:t>
      </w:r>
      <w:r>
        <w:rPr>
          <w:rFonts w:ascii="Arial" w:cs="Arial" w:eastAsia="Arial" w:hAnsi="Arial"/>
          <w:color w:val="333333"/>
          <w:sz w:val="21"/>
          <w:szCs w:val="21"/>
        </w:rPr>
        <w:t xml:space="preserve"> (5–15 praticiens). Le directeur de labo est sensible à la productivité.</w:t>
      </w:r>
    </w:p>
    <w:p>
      <w:pPr>
        <w:pStyle w:val="ListParagraph"/>
        <w:numPr>
          <w:ilvl w:val="0"/>
          <w:numId w:val="2"/>
        </w:numPr>
        <w:spacing w:after="80"/>
      </w:pPr>
      <w:r>
        <w:rPr>
          <w:rFonts w:ascii="Arial" w:cs="Arial" w:eastAsia="Arial" w:hAnsi="Arial"/>
          <w:b/>
          <w:bCs/>
          <w:color w:val="333333"/>
          <w:sz w:val="21"/>
          <w:szCs w:val="21"/>
        </w:rPr>
        <w:t xml:space="preserve">Praticien « early adopter »</w:t>
      </w:r>
      <w:r>
        <w:rPr>
          <w:rFonts w:ascii="Arial" w:cs="Arial" w:eastAsia="Arial" w:hAnsi="Arial"/>
          <w:color w:val="333333"/>
          <w:sz w:val="21"/>
          <w:szCs w:val="21"/>
        </w:rPr>
        <w:t xml:space="preserve"> (35–50 ans, à l’aise avec la tech, a déjà essayé ChatGPT ou Dragon).</w:t>
      </w:r>
    </w:p>
    <w:p>
      <w:pPr>
        <w:pStyle w:val="Heading2"/>
      </w:pPr>
      <w:r>
        <w:rPr>
          <w:rFonts w:ascii="Arial" w:cs="Arial" w:eastAsia="Arial" w:hAnsi="Arial"/>
          <w:b/>
          <w:bCs/>
          <w:color w:val="2AAA8A"/>
          <w:sz w:val="28"/>
          <w:szCs w:val="28"/>
        </w:rPr>
        <w:t xml:space="preserve">9.3 Où les trouver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Comment faire</w:t>
            </w:r>
          </w:p>
        </w:tc>
        <w:tc>
          <w:tcPr>
            <w:tcW w:type="dxa" w:w="26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Efficacité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Ton réseau personnel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Anciens collègues, promo de fac, confrères. Un message perso + lien vers la démo.</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Le plus efficace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Bouche-à-oreille Saint-Joseph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testeurs de Saint-Joseph parlent de l’outil à leurs confrères en libéral.</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Très crédible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Congrès / conférences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Journées nationales d’anapath, Carrefour de la Pathologie. Démo live sur place.</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Forte visibilité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Publication scientifique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L’article co-signé avec Saint-Joseph, partagé dans les revues spécialisées.</w:t>
            </w:r>
          </w:p>
        </w:tc>
        <w:tc>
          <w:tcPr>
            <w:tcW w:type="dxa" w:w="26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Légitimité totale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LinkedIn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Poster du contenu (vidéo démo avant/après, témoignages), contacter les anapaths en DM.</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Bon pour la notoriété</w:t>
            </w:r>
          </w:p>
        </w:tc>
      </w:tr>
    </w:tbl>
    <w:p>
      <w:pPr>
        <w:spacing w:after="0" w:before="80"/>
      </w:pPr>
    </w:p>
    <w:p>
      <w:pPr>
        <w:pStyle w:val="Heading2"/>
      </w:pPr>
      <w:r>
        <w:rPr>
          <w:rFonts w:ascii="Arial" w:cs="Arial" w:eastAsia="Arial" w:hAnsi="Arial"/>
          <w:b/>
          <w:bCs/>
          <w:color w:val="2AAA8A"/>
          <w:sz w:val="28"/>
          <w:szCs w:val="28"/>
        </w:rPr>
        <w:t xml:space="preserve">9.4 Le processus de vente (étape par étape)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2526"/>
      </w:tblGrid>
      <w:tr>
        <w:tc>
          <w:tcPr>
            <w:tcW w:type="dxa" w:w="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Détail concret</w:t>
            </w:r>
          </w:p>
        </w:tc>
        <w:tc>
          <w:tcPr>
            <w:tcW w:type="dxa" w:w="2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Durée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Premier contact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perso : « Salut [prénom], j’ai co-développé un outil de dictée IA pour l’anapath, tu veux voir une démo rapide ? » + lien vidéo de 2 min.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message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Démo live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Appel vidéo ou présentiel. Tu dictes, le CR apparaît. 30 min max. Montrer l’export Word.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Essai gratuit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praticien teste sur SES cas réels pendant 2 semaines. Tu fais un point à J+7 pour voir si tout va bien.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semaines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Closing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Proposition commerciale par email. Paiement par CB en ligne (Stripe) ou virement.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semaine</w:t>
            </w:r>
          </w:p>
        </w:tc>
      </w:tr>
    </w:tbl>
    <w:p>
      <w:pPr>
        <w:spacing w:after="0" w:before="60"/>
      </w:pPr>
    </w:p>
    <w:p>
      <w:pPr>
        <w:spacing w:after="120" w:before="0"/>
        <w:jc w:val="both"/>
      </w:pPr>
      <w:r>
        <w:rPr>
          <w:rFonts w:ascii="Arial" w:cs="Arial" w:eastAsia="Arial" w:hAnsi="Arial"/>
          <w:b/>
          <w:bCs/>
          <w:color w:val="333333"/>
          <w:sz w:val="21"/>
          <w:szCs w:val="21"/>
        </w:rPr>
        <w:t xml:space="preserve">Cycle total : 3 à 4 semaines.</w:t>
      </w:r>
      <w:r>
        <w:rPr>
          <w:rFonts w:ascii="Arial" w:cs="Arial" w:eastAsia="Arial" w:hAnsi="Arial"/>
          <w:color w:val="333333"/>
          <w:sz w:val="21"/>
          <w:szCs w:val="21"/>
        </w:rPr>
        <w:t xml:space="preserve"> C’est très court pour du B2B médical. C’est parce qu’on cible le libéral et le privé — le praticien décide seul.</w:t>
      </w:r>
    </w:p>
    <w:p>
      <w:pPr>
        <w:pStyle w:val="Heading2"/>
      </w:pPr>
      <w:r>
        <w:rPr>
          <w:rFonts w:ascii="Arial" w:cs="Arial" w:eastAsia="Arial" w:hAnsi="Arial"/>
          <w:b/>
          <w:bCs/>
          <w:color w:val="2AAA8A"/>
          <w:sz w:val="28"/>
          <w:szCs w:val="28"/>
        </w:rPr>
        <w:t xml:space="preserve">9.5 Les outils dont tu as besoin</w:t>
      </w:r>
    </w:p>
    <w:p>
      <w:pPr>
        <w:spacing w:after="120" w:before="0"/>
        <w:jc w:val="both"/>
      </w:pPr>
      <w:r>
        <w:rPr>
          <w:rFonts w:ascii="Arial" w:cs="Arial" w:eastAsia="Arial" w:hAnsi="Arial"/>
          <w:color w:val="333333"/>
          <w:sz w:val="21"/>
          <w:szCs w:val="21"/>
        </w:rPr>
        <w:t xml:space="preserve">Martial s’occupe de tous les fabriquer. Toi, tu les utilises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4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Pourquoi</w:t>
            </w:r>
          </w:p>
        </w:tc>
        <w:tc>
          <w:tcPr>
            <w:tcW w:type="dxa" w:w="24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Qui le fait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Site web (1 page)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Landing page avec vidéo démo, prix, formulaire de contact. C’est la première chose qu’un médecin vérifie.</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Martial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Vidéo démo (2 min)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 dictes, le CR apparaît. Avant/après impressionnant. Sous-titrée.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(montage) + toi (contenu)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Plaquette PDF</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page recto-verso : problème, solution, prix, référence Saint-Joseph.</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Martial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CRM (Google Sheet)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 tableau simple pour suivre les prospects : nom, étape, dernier contact.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Modèle de devis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Contrat d’abonnement SaaS standard + CGV.</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Martial + avocat (~500 €)</w:t>
            </w:r>
          </w:p>
        </w:tc>
      </w:tr>
    </w:tbl>
    <w:p>
      <w:pPr>
        <w:spacing w:after="0" w:before="60"/>
      </w:pPr>
    </w:p>
    <w:p>
      <w:pPr>
        <w:spacing w:after="120" w:before="0"/>
        <w:jc w:val="both"/>
      </w:pPr>
      <w:r>
        <w:rPr>
          <w:rFonts w:ascii="Arial" w:cs="Arial" w:eastAsia="Arial" w:hAnsi="Arial"/>
          <w:b/>
          <w:bCs/>
          <w:color w:val="333333"/>
          <w:sz w:val="21"/>
          <w:szCs w:val="21"/>
        </w:rPr>
        <w:t xml:space="preserve">Budget total outils commerciaux : ~1 000–1 500 €.</w:t>
      </w:r>
      <w:r>
        <w:rPr>
          <w:rFonts w:ascii="Arial" w:cs="Arial" w:eastAsia="Arial" w:hAnsi="Arial"/>
          <w:color w:val="333333"/>
          <w:sz w:val="21"/>
          <w:szCs w:val="21"/>
        </w:rPr>
        <w:t xml:space="preserve"> Le site web est le plus important.</w:t>
      </w:r>
    </w:p>
    <w:p>
      <w:r>
        <w:br w:type="page"/>
      </w:r>
    </w:p>
    <w:p>
      <w:pPr>
        <w:pStyle w:val="Heading1"/>
      </w:pPr>
      <w:r>
        <w:rPr>
          <w:rFonts w:ascii="Arial" w:cs="Arial" w:eastAsia="Arial" w:hAnsi="Arial"/>
          <w:b/>
          <w:bCs/>
          <w:color w:val="1B4D6E"/>
          <w:sz w:val="36"/>
          <w:szCs w:val="36"/>
        </w:rPr>
        <w:t xml:space="preserve">10. Roadmap : les étapes concrètes</w:t>
      </w:r>
    </w:p>
    <w:p>
      <w:pPr>
        <w:spacing w:after="120" w:before="0"/>
        <w:jc w:val="both"/>
      </w:pPr>
      <w:r>
        <w:rPr>
          <w:rFonts w:ascii="Arial" w:cs="Arial" w:eastAsia="Arial" w:hAnsi="Arial"/>
          <w:color w:val="333333"/>
          <w:sz w:val="21"/>
          <w:szCs w:val="21"/>
        </w:rPr>
        <w:t xml:space="preserve">Voici le plan sur 18 mois, phase par phase. Pour chaque phase, on a mis ce qui est attendu de Martial et de Jéromine séparément.</w:t>
      </w:r>
    </w:p>
    <w:p>
      <w:pPr>
        <w:spacing w:after="0" w:before="40"/>
      </w:pPr>
    </w:p>
    <w:p>
      <w:pPr>
        <w:pStyle w:val="Heading2"/>
      </w:pPr>
      <w:r>
        <w:rPr>
          <w:rFonts w:ascii="Arial" w:cs="Arial" w:eastAsia="Arial" w:hAnsi="Arial"/>
          <w:b/>
          <w:bCs/>
          <w:color w:val="2AAA8A"/>
          <w:sz w:val="28"/>
          <w:szCs w:val="28"/>
        </w:rPr>
        <w:t xml:space="preserve">Phase 0 — Structuration (avril 2026, 2 semaines)</w:t>
      </w:r>
    </w:p>
    <w:p>
      <w:pPr>
        <w:spacing w:after="120" w:before="0"/>
        <w:jc w:val="both"/>
      </w:pPr>
      <w:r>
        <w:rPr>
          <w:rFonts w:ascii="Arial" w:cs="Arial" w:eastAsia="Arial" w:hAnsi="Arial"/>
          <w:b/>
          <w:bCs/>
          <w:color w:val="333333"/>
          <w:sz w:val="21"/>
          <w:szCs w:val="21"/>
        </w:rPr>
        <w:t xml:space="preserve">Objectif : cadrer le projet avant d’aller à Saint-Joseph.</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Martial fait</w:t>
            </w:r>
          </w:p>
        </w:tc>
        <w:tc>
          <w:tcPr>
            <w:tcW w:type="dxa" w:w="4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Jéromine fait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Adapter la démo pour données anonymisées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Appeler son directeur de thèse pour proposer le partenariat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Rédiger le contrat de partenariat Lexia/Jéromine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Relire et valider le contrat</w:t>
            </w:r>
          </w:p>
        </w:tc>
      </w:tr>
    </w:tbl>
    <w:p>
      <w:pPr>
        <w:spacing w:after="120" w:before="0"/>
        <w:jc w:val="both"/>
      </w:pPr>
      <w:r>
        <w:rPr>
          <w:rFonts w:ascii="Arial" w:cs="Arial" w:eastAsia="Arial" w:hAnsi="Arial"/>
          <w:i/>
          <w:iCs/>
          <w:color w:val="333333"/>
          <w:sz w:val="21"/>
          <w:szCs w:val="21"/>
        </w:rPr>
        <w:t xml:space="preserve">Budget : 0 €. Temps : ~3 jours chacun.</w:t>
      </w:r>
    </w:p>
    <w:p>
      <w:pPr>
        <w:spacing w:after="0" w:before="80"/>
      </w:pPr>
    </w:p>
    <w:p>
      <w:pPr>
        <w:pStyle w:val="Heading2"/>
      </w:pPr>
      <w:r>
        <w:rPr>
          <w:rFonts w:ascii="Arial" w:cs="Arial" w:eastAsia="Arial" w:hAnsi="Arial"/>
          <w:b/>
          <w:bCs/>
          <w:color w:val="2AAA8A"/>
          <w:sz w:val="28"/>
          <w:szCs w:val="28"/>
        </w:rPr>
        <w:t xml:space="preserve">Phase 1 — POC Saint-Joseph (mai–juillet 2026, 3 mois)</w:t>
      </w:r>
    </w:p>
    <w:p>
      <w:pPr>
        <w:spacing w:after="120" w:before="0"/>
        <w:jc w:val="both"/>
      </w:pPr>
      <w:r>
        <w:rPr>
          <w:rFonts w:ascii="Arial" w:cs="Arial" w:eastAsia="Arial" w:hAnsi="Arial"/>
          <w:b/>
          <w:bCs/>
          <w:color w:val="333333"/>
          <w:sz w:val="21"/>
          <w:szCs w:val="21"/>
        </w:rPr>
        <w:t xml:space="preserve">Objectif : valider l’usage réel sur le terrain et obtenir la référence.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Martial fait</w:t>
            </w:r>
          </w:p>
        </w:tc>
        <w:tc>
          <w:tcPr>
            <w:tcW w:type="dxa" w:w="4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Jéromine fait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Déployer l’app web sur un serveur accessible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Faire la liaison avec l’équipe médicale de Saint-Joseph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Itérer sur le produit avec le feedback des testeurs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Recueillir le feedback, noter les corrections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Mesurer : temps par CR avant/après, taux de correction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Valider médicalement les CRs générés</w:t>
            </w:r>
          </w:p>
        </w:tc>
      </w:tr>
    </w:tbl>
    <w:p>
      <w:pPr>
        <w:spacing w:after="120" w:before="0"/>
        <w:jc w:val="both"/>
      </w:pPr>
      <w:r>
        <w:rPr>
          <w:rFonts w:ascii="Arial" w:cs="Arial" w:eastAsia="Arial" w:hAnsi="Arial"/>
          <w:i/>
          <w:iCs/>
          <w:color w:val="333333"/>
          <w:sz w:val="21"/>
          <w:szCs w:val="21"/>
        </w:rPr>
        <w:t xml:space="preserve">Budget : ~1 500 € (API STT + LLM + serveur).</w:t>
      </w:r>
    </w:p>
    <w:p>
      <w:pPr>
        <w:spacing w:after="120" w:before="0"/>
        <w:jc w:val="both"/>
      </w:pPr>
      <w:r>
        <w:rPr>
          <w:rFonts w:ascii="Arial" w:cs="Arial" w:eastAsia="Arial" w:hAnsi="Arial"/>
          <w:b/>
          <w:bCs/>
          <w:color w:val="333333"/>
          <w:sz w:val="21"/>
          <w:szCs w:val="21"/>
        </w:rPr>
        <w:t xml:space="preserve">Livrable : </w:t>
      </w:r>
      <w:r>
        <w:rPr>
          <w:rFonts w:ascii="Arial" w:cs="Arial" w:eastAsia="Arial" w:hAnsi="Arial"/>
          <w:color w:val="333333"/>
          <w:sz w:val="21"/>
          <w:szCs w:val="21"/>
        </w:rPr>
        <w:t xml:space="preserve">chiffres de gain de temps + référence Saint-Joseph + matériel pour publication.</w:t>
      </w:r>
    </w:p>
    <w:p>
      <w:pPr>
        <w:spacing w:after="0" w:before="80"/>
      </w:pPr>
    </w:p>
    <w:p>
      <w:pPr>
        <w:pStyle w:val="Heading2"/>
      </w:pPr>
      <w:r>
        <w:rPr>
          <w:rFonts w:ascii="Arial" w:cs="Arial" w:eastAsia="Arial" w:hAnsi="Arial"/>
          <w:b/>
          <w:bCs/>
          <w:color w:val="2AAA8A"/>
          <w:sz w:val="28"/>
          <w:szCs w:val="28"/>
        </w:rPr>
        <w:t xml:space="preserve">Phase 2 — MVP produit (août–décembre 2026, 5 mois)</w:t>
      </w:r>
    </w:p>
    <w:p>
      <w:pPr>
        <w:spacing w:after="120" w:before="0"/>
        <w:jc w:val="both"/>
      </w:pPr>
      <w:r>
        <w:rPr>
          <w:rFonts w:ascii="Arial" w:cs="Arial" w:eastAsia="Arial" w:hAnsi="Arial"/>
          <w:b/>
          <w:bCs/>
          <w:color w:val="333333"/>
          <w:sz w:val="21"/>
          <w:szCs w:val="21"/>
        </w:rPr>
        <w:t xml:space="preserve">Objectif : transformer le POC en produit vendable.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Martial fait</w:t>
            </w:r>
          </w:p>
        </w:tc>
        <w:tc>
          <w:tcPr>
            <w:tcW w:type="dxa" w:w="4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Jéromine fait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Développer l’interface de production (historique, multi-patients, dashboard)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Fournir les CRs gold standard pour 3–4 organes supplémentaires (une après-midi par organe)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Créer le site web, la vidéo démo, la plaquette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Créer sa SASU</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Intégrer Stripe (paiement par CB)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Commencer à lister les prospects (CRM Google Sheet)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Intégrer les exports HL7 FHIR / IHE APSR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Rédiger l’article scientifique avec Saint-Joseph</w:t>
            </w:r>
          </w:p>
        </w:tc>
      </w:tr>
    </w:tbl>
    <w:p>
      <w:pPr>
        <w:spacing w:after="120" w:before="0"/>
        <w:jc w:val="both"/>
      </w:pPr>
      <w:r>
        <w:rPr>
          <w:rFonts w:ascii="Arial" w:cs="Arial" w:eastAsia="Arial" w:hAnsi="Arial"/>
          <w:i/>
          <w:iCs/>
          <w:color w:val="333333"/>
          <w:sz w:val="21"/>
          <w:szCs w:val="21"/>
        </w:rPr>
        <w:t xml:space="preserve">Budget : ~5 000–8 000 €.</w:t>
      </w:r>
    </w:p>
    <w:p>
      <w:pPr>
        <w:spacing w:after="0" w:before="80"/>
      </w:pPr>
    </w:p>
    <w:p>
      <w:pPr>
        <w:pStyle w:val="Heading2"/>
      </w:pPr>
      <w:r>
        <w:rPr>
          <w:rFonts w:ascii="Arial" w:cs="Arial" w:eastAsia="Arial" w:hAnsi="Arial"/>
          <w:b/>
          <w:bCs/>
          <w:color w:val="2AAA8A"/>
          <w:sz w:val="28"/>
          <w:szCs w:val="28"/>
        </w:rPr>
        <w:t xml:space="preserve">Phase 3 — Commercialisation anapath (janvier–juin 2027)</w:t>
      </w:r>
    </w:p>
    <w:p>
      <w:pPr>
        <w:spacing w:after="120" w:before="0"/>
        <w:jc w:val="both"/>
      </w:pPr>
      <w:r>
        <w:rPr>
          <w:rFonts w:ascii="Arial" w:cs="Arial" w:eastAsia="Arial" w:hAnsi="Arial"/>
          <w:b/>
          <w:bCs/>
          <w:color w:val="333333"/>
          <w:sz w:val="21"/>
          <w:szCs w:val="21"/>
        </w:rPr>
        <w:t xml:space="preserve">Objectif : premiers clients payants.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Martial fait</w:t>
            </w:r>
          </w:p>
        </w:tc>
        <w:tc>
          <w:tcPr>
            <w:tcW w:type="dxa" w:w="45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Jéromine fait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Maintenir le produit, corriger les bugs, améliorer selon feedback</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Prospecter : 20–30 contacts ciblés (réseau + LinkedIn + congrès)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Préparer l’adaptation radiologie (identifier un radiologue partenaire)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Faire des démos live, suivre les essais, closer les ventes</w:t>
            </w:r>
          </w:p>
        </w:tc>
      </w:tr>
    </w:tbl>
    <w:p>
      <w:pPr>
        <w:spacing w:after="120" w:before="0"/>
        <w:jc w:val="both"/>
      </w:pPr>
      <w:r>
        <w:rPr>
          <w:rFonts w:ascii="Arial" w:cs="Arial" w:eastAsia="Arial" w:hAnsi="Arial"/>
          <w:b/>
          <w:bCs/>
          <w:color w:val="333333"/>
          <w:sz w:val="21"/>
          <w:szCs w:val="21"/>
        </w:rPr>
        <w:t xml:space="preserve">Objectif : 10–20 clients payants au S1 2027.</w:t>
      </w:r>
    </w:p>
    <w:p>
      <w:pPr>
        <w:spacing w:after="0" w:before="80"/>
      </w:pPr>
    </w:p>
    <w:p>
      <w:pPr>
        <w:pStyle w:val="Heading2"/>
      </w:pPr>
      <w:r>
        <w:rPr>
          <w:rFonts w:ascii="Arial" w:cs="Arial" w:eastAsia="Arial" w:hAnsi="Arial"/>
          <w:b/>
          <w:bCs/>
          <w:color w:val="2AAA8A"/>
          <w:sz w:val="28"/>
          <w:szCs w:val="28"/>
        </w:rPr>
        <w:t xml:space="preserve">Phase 4 — Radiologie + Belgique (juillet–décembre 2027)</w:t>
      </w:r>
    </w:p>
    <w:p>
      <w:pPr>
        <w:spacing w:after="120" w:before="0"/>
        <w:jc w:val="both"/>
      </w:pPr>
      <w:r>
        <w:rPr>
          <w:rFonts w:ascii="Arial" w:cs="Arial" w:eastAsia="Arial" w:hAnsi="Arial"/>
          <w:b/>
          <w:bCs/>
          <w:color w:val="333333"/>
          <w:sz w:val="21"/>
          <w:szCs w:val="21"/>
        </w:rPr>
        <w:t xml:space="preserve">Objectif : attaquer le marché x5.</w:t>
      </w:r>
    </w:p>
    <w:p>
      <w:pPr>
        <w:pStyle w:val="ListParagraph"/>
        <w:numPr>
          <w:ilvl w:val="0"/>
          <w:numId w:val="2"/>
        </w:numPr>
        <w:spacing w:after="80"/>
      </w:pPr>
      <w:r>
        <w:rPr>
          <w:rFonts w:ascii="Arial" w:cs="Arial" w:eastAsia="Arial" w:hAnsi="Arial"/>
          <w:b/>
          <w:bCs/>
          <w:color w:val="333333"/>
          <w:sz w:val="21"/>
          <w:szCs w:val="21"/>
        </w:rPr>
        <w:t xml:space="preserve">Radiologie : </w:t>
      </w:r>
      <w:r>
        <w:rPr>
          <w:rFonts w:ascii="Arial" w:cs="Arial" w:eastAsia="Arial" w:hAnsi="Arial"/>
          <w:color w:val="333333"/>
          <w:sz w:val="21"/>
          <w:szCs w:val="21"/>
        </w:rPr>
        <w:t xml:space="preserve">POC gratuit avec 1 service partenaire, puis lancement commercial.</w:t>
      </w:r>
    </w:p>
    <w:p>
      <w:pPr>
        <w:pStyle w:val="ListParagraph"/>
        <w:numPr>
          <w:ilvl w:val="0"/>
          <w:numId w:val="2"/>
        </w:numPr>
        <w:spacing w:after="80"/>
      </w:pPr>
      <w:r>
        <w:rPr>
          <w:rFonts w:ascii="Arial" w:cs="Arial" w:eastAsia="Arial" w:hAnsi="Arial"/>
          <w:b/>
          <w:bCs/>
          <w:color w:val="333333"/>
          <w:sz w:val="21"/>
          <w:szCs w:val="21"/>
        </w:rPr>
        <w:t xml:space="preserve">Belgique : </w:t>
      </w:r>
      <w:r>
        <w:rPr>
          <w:rFonts w:ascii="Arial" w:cs="Arial" w:eastAsia="Arial" w:hAnsi="Arial"/>
          <w:color w:val="333333"/>
          <w:sz w:val="21"/>
          <w:szCs w:val="21"/>
        </w:rPr>
        <w:t xml:space="preserve">même produit, même langue. Identifier un praticien relais via congrès.</w:t>
      </w:r>
    </w:p>
    <w:p>
      <w:pPr>
        <w:spacing w:after="0" w:before="80"/>
      </w:pPr>
    </w:p>
    <w:p>
      <w:pPr>
        <w:pStyle w:val="Heading2"/>
      </w:pPr>
      <w:r>
        <w:rPr>
          <w:rFonts w:ascii="Arial" w:cs="Arial" w:eastAsia="Arial" w:hAnsi="Arial"/>
          <w:b/>
          <w:bCs/>
          <w:color w:val="2AAA8A"/>
          <w:sz w:val="28"/>
          <w:szCs w:val="28"/>
        </w:rPr>
        <w:t xml:space="preserve">Phase 5 — Expansion Maghreb (2028)</w:t>
      </w:r>
    </w:p>
    <w:p>
      <w:pPr>
        <w:spacing w:after="120" w:before="0"/>
        <w:jc w:val="both"/>
      </w:pPr>
      <w:r>
        <w:rPr>
          <w:rFonts w:ascii="Arial" w:cs="Arial" w:eastAsia="Arial" w:hAnsi="Arial"/>
          <w:b/>
          <w:bCs/>
          <w:color w:val="333333"/>
          <w:sz w:val="21"/>
          <w:szCs w:val="21"/>
        </w:rPr>
        <w:t xml:space="preserve">Objectif : ouvrir les marchés francophones à fort volume.</w:t>
      </w:r>
    </w:p>
    <w:p>
      <w:pPr>
        <w:pStyle w:val="ListParagraph"/>
        <w:numPr>
          <w:ilvl w:val="0"/>
          <w:numId w:val="2"/>
        </w:numPr>
        <w:spacing w:after="80"/>
      </w:pPr>
      <w:r>
        <w:rPr>
          <w:rFonts w:ascii="Arial" w:cs="Arial" w:eastAsia="Arial" w:hAnsi="Arial"/>
          <w:color w:val="333333"/>
          <w:sz w:val="21"/>
          <w:szCs w:val="21"/>
        </w:rPr>
        <w:t xml:space="preserve">Maroc en premier (marché le plus structuré, cliniques privées à Casablanca/Rabat).</w:t>
      </w:r>
    </w:p>
    <w:p>
      <w:pPr>
        <w:pStyle w:val="ListParagraph"/>
        <w:numPr>
          <w:ilvl w:val="0"/>
          <w:numId w:val="2"/>
        </w:numPr>
        <w:spacing w:after="80"/>
      </w:pPr>
      <w:r>
        <w:rPr>
          <w:rFonts w:ascii="Arial" w:cs="Arial" w:eastAsia="Arial" w:hAnsi="Arial"/>
          <w:color w:val="333333"/>
          <w:sz w:val="21"/>
          <w:szCs w:val="21"/>
        </w:rPr>
        <w:t xml:space="preserve">Pricing adapté (30–60 €/mois). Partenariat avec un distributeur local.</w:t>
      </w:r>
    </w:p>
    <w:p>
      <w:r>
        <w:br w:type="page"/>
      </w:r>
    </w:p>
    <w:p>
      <w:pPr>
        <w:pStyle w:val="Heading1"/>
      </w:pPr>
      <w:r>
        <w:rPr>
          <w:rFonts w:ascii="Arial" w:cs="Arial" w:eastAsia="Arial" w:hAnsi="Arial"/>
          <w:b/>
          <w:bCs/>
          <w:color w:val="1B4D6E"/>
          <w:sz w:val="36"/>
          <w:szCs w:val="36"/>
        </w:rPr>
        <w:t xml:space="preserve">11. Le passage à la radiologie : ce qui change (et ce qui ne change pas)</w:t>
      </w:r>
    </w:p>
    <w:p>
      <w:pPr>
        <w:spacing w:after="120" w:before="0"/>
        <w:jc w:val="both"/>
      </w:pPr>
      <w:r>
        <w:rPr>
          <w:rFonts w:ascii="Arial" w:cs="Arial" w:eastAsia="Arial" w:hAnsi="Arial"/>
          <w:color w:val="333333"/>
          <w:sz w:val="21"/>
          <w:szCs w:val="21"/>
        </w:rPr>
        <w:t xml:space="preserve">La radiologie, c’est le même problème : un médecin observe (des images au lieu de lames), dicte, et doit produire un CR structuré.</w:t>
      </w:r>
    </w:p>
    <w:p>
      <w:pPr>
        <w:pStyle w:val="Heading2"/>
      </w:pPr>
      <w:r>
        <w:rPr>
          <w:rFonts w:ascii="Arial" w:cs="Arial" w:eastAsia="Arial" w:hAnsi="Arial"/>
          <w:b/>
          <w:bCs/>
          <w:color w:val="2AAA8A"/>
          <w:sz w:val="28"/>
          <w:szCs w:val="28"/>
        </w:rPr>
        <w:t xml:space="preserve">11.1 Ce qui change</w:t>
      </w:r>
    </w:p>
    <w:p>
      <w:pPr>
        <w:pStyle w:val="ListParagraph"/>
        <w:numPr>
          <w:ilvl w:val="0"/>
          <w:numId w:val="2"/>
        </w:numPr>
        <w:spacing w:after="80"/>
      </w:pPr>
      <w:r>
        <w:rPr>
          <w:rFonts w:ascii="Arial" w:cs="Arial" w:eastAsia="Arial" w:hAnsi="Arial"/>
          <w:b/>
          <w:bCs/>
          <w:color w:val="333333"/>
          <w:sz w:val="21"/>
          <w:szCs w:val="21"/>
        </w:rPr>
        <w:t xml:space="preserve">Le vocabulaire : </w:t>
      </w:r>
      <w:r>
        <w:rPr>
          <w:rFonts w:ascii="Arial" w:cs="Arial" w:eastAsia="Arial" w:hAnsi="Arial"/>
          <w:color w:val="333333"/>
          <w:sz w:val="21"/>
          <w:szCs w:val="21"/>
        </w:rPr>
        <w:t xml:space="preserve">hyposignal T2, rehaussement, BIRADS, TIRADS... au lieu de koïlocytes, acineuse, TTF1.</w:t>
      </w:r>
    </w:p>
    <w:p>
      <w:pPr>
        <w:pStyle w:val="ListParagraph"/>
        <w:numPr>
          <w:ilvl w:val="0"/>
          <w:numId w:val="2"/>
        </w:numPr>
        <w:spacing w:after="80"/>
      </w:pPr>
      <w:r>
        <w:rPr>
          <w:rFonts w:ascii="Arial" w:cs="Arial" w:eastAsia="Arial" w:hAnsi="Arial"/>
          <w:b/>
          <w:bCs/>
          <w:color w:val="333333"/>
          <w:sz w:val="21"/>
          <w:szCs w:val="21"/>
        </w:rPr>
        <w:t xml:space="preserve">La structure du CR : </w:t>
      </w:r>
      <w:r>
        <w:rPr>
          <w:rFonts w:ascii="Arial" w:cs="Arial" w:eastAsia="Arial" w:hAnsi="Arial"/>
          <w:color w:val="333333"/>
          <w:sz w:val="21"/>
          <w:szCs w:val="21"/>
        </w:rPr>
        <w:t xml:space="preserve">Technique → Résultats par région → Conclusion (au lieu de Macro → Micro → IHC → Conclusion).</w:t>
      </w:r>
    </w:p>
    <w:p>
      <w:pPr>
        <w:pStyle w:val="ListParagraph"/>
        <w:numPr>
          <w:ilvl w:val="0"/>
          <w:numId w:val="2"/>
        </w:numPr>
        <w:spacing w:after="80"/>
      </w:pPr>
      <w:r>
        <w:rPr>
          <w:rFonts w:ascii="Arial" w:cs="Arial" w:eastAsia="Arial" w:hAnsi="Arial"/>
          <w:b/>
          <w:bCs/>
          <w:color w:val="333333"/>
          <w:sz w:val="21"/>
          <w:szCs w:val="21"/>
        </w:rPr>
        <w:t xml:space="preserve">Le volume : </w:t>
      </w:r>
      <w:r>
        <w:rPr>
          <w:rFonts w:ascii="Arial" w:cs="Arial" w:eastAsia="Arial" w:hAnsi="Arial"/>
          <w:color w:val="333333"/>
          <w:sz w:val="21"/>
          <w:szCs w:val="21"/>
        </w:rPr>
        <w:t xml:space="preserve">un radiologue fait 5 000–15 000 CR/an (plus qu’un anapath).</w:t>
      </w:r>
    </w:p>
    <w:p>
      <w:pPr>
        <w:pStyle w:val="ListParagraph"/>
        <w:numPr>
          <w:ilvl w:val="0"/>
          <w:numId w:val="2"/>
        </w:numPr>
        <w:spacing w:after="80"/>
      </w:pPr>
      <w:r>
        <w:rPr>
          <w:rFonts w:ascii="Arial" w:cs="Arial" w:eastAsia="Arial" w:hAnsi="Arial"/>
          <w:b/>
          <w:bCs/>
          <w:color w:val="333333"/>
          <w:sz w:val="21"/>
          <w:szCs w:val="21"/>
        </w:rPr>
        <w:t xml:space="preserve">La concurrence : </w:t>
      </w:r>
      <w:r>
        <w:rPr>
          <w:rFonts w:ascii="Arial" w:cs="Arial" w:eastAsia="Arial" w:hAnsi="Arial"/>
          <w:color w:val="333333"/>
          <w:sz w:val="21"/>
          <w:szCs w:val="21"/>
        </w:rPr>
        <w:t xml:space="preserve">Dragon Medical + DAX Copilot (Microsoft) existent en radio. Mais aucun ne fait de structuration métier.</w:t>
      </w:r>
    </w:p>
    <w:p>
      <w:pPr>
        <w:pStyle w:val="Heading2"/>
      </w:pPr>
      <w:r>
        <w:rPr>
          <w:rFonts w:ascii="Arial" w:cs="Arial" w:eastAsia="Arial" w:hAnsi="Arial"/>
          <w:b/>
          <w:bCs/>
          <w:color w:val="2AAA8A"/>
          <w:sz w:val="28"/>
          <w:szCs w:val="28"/>
        </w:rPr>
        <w:t xml:space="preserve">11.2 Ce qui NE change PAS</w:t>
      </w:r>
    </w:p>
    <w:p>
      <w:pPr>
        <w:pStyle w:val="ListParagraph"/>
        <w:numPr>
          <w:ilvl w:val="0"/>
          <w:numId w:val="2"/>
        </w:numPr>
        <w:spacing w:after="80"/>
      </w:pPr>
      <w:r>
        <w:rPr>
          <w:rFonts w:ascii="Arial" w:cs="Arial" w:eastAsia="Arial" w:hAnsi="Arial"/>
          <w:color w:val="333333"/>
          <w:sz w:val="21"/>
          <w:szCs w:val="21"/>
        </w:rPr>
        <w:t xml:space="preserve">La pipeline technique (STT → LLM → CR) est identique.</w:t>
      </w:r>
    </w:p>
    <w:p>
      <w:pPr>
        <w:pStyle w:val="ListParagraph"/>
        <w:numPr>
          <w:ilvl w:val="0"/>
          <w:numId w:val="2"/>
        </w:numPr>
        <w:spacing w:after="80"/>
      </w:pPr>
      <w:r>
        <w:rPr>
          <w:rFonts w:ascii="Arial" w:cs="Arial" w:eastAsia="Arial" w:hAnsi="Arial"/>
          <w:color w:val="333333"/>
          <w:sz w:val="21"/>
          <w:szCs w:val="21"/>
        </w:rPr>
        <w:t xml:space="preserve">L’architecture anonymisée fonctionne pareil.</w:t>
      </w:r>
    </w:p>
    <w:p>
      <w:pPr>
        <w:pStyle w:val="ListParagraph"/>
        <w:numPr>
          <w:ilvl w:val="0"/>
          <w:numId w:val="2"/>
        </w:numPr>
        <w:spacing w:after="80"/>
      </w:pPr>
      <w:r>
        <w:rPr>
          <w:rFonts w:ascii="Arial" w:cs="Arial" w:eastAsia="Arial" w:hAnsi="Arial"/>
          <w:color w:val="333333"/>
          <w:sz w:val="21"/>
          <w:szCs w:val="21"/>
        </w:rPr>
        <w:t xml:space="preserve">Le modèle SaaS est le même.</w:t>
      </w:r>
    </w:p>
    <w:p>
      <w:pPr>
        <w:pStyle w:val="ListParagraph"/>
        <w:numPr>
          <w:ilvl w:val="0"/>
          <w:numId w:val="2"/>
        </w:numPr>
        <w:spacing w:after="80"/>
      </w:pPr>
      <w:r>
        <w:rPr>
          <w:rFonts w:ascii="Arial" w:cs="Arial" w:eastAsia="Arial" w:hAnsi="Arial"/>
          <w:color w:val="333333"/>
          <w:sz w:val="21"/>
          <w:szCs w:val="21"/>
        </w:rPr>
        <w:t xml:space="preserve">L’approche commerciale (libéral/privé en priorité) est la même.</w:t>
      </w:r>
    </w:p>
    <w:p>
      <w:pPr>
        <w:pStyle w:val="Heading2"/>
      </w:pPr>
      <w:r>
        <w:rPr>
          <w:rFonts w:ascii="Arial" w:cs="Arial" w:eastAsia="Arial" w:hAnsi="Arial"/>
          <w:b/>
          <w:bCs/>
          <w:color w:val="2AAA8A"/>
          <w:sz w:val="28"/>
          <w:szCs w:val="28"/>
        </w:rPr>
        <w:t xml:space="preserve">11.3 Ce qu’il faut</w:t>
      </w:r>
    </w:p>
    <w:p>
      <w:pPr>
        <w:pStyle w:val="ListParagraph"/>
        <w:numPr>
          <w:ilvl w:val="0"/>
          <w:numId w:val="2"/>
        </w:numPr>
        <w:spacing w:after="80"/>
      </w:pPr>
      <w:r>
        <w:rPr>
          <w:rFonts w:ascii="Arial" w:cs="Arial" w:eastAsia="Arial" w:hAnsi="Arial"/>
          <w:color w:val="333333"/>
          <w:sz w:val="21"/>
          <w:szCs w:val="21"/>
        </w:rPr>
        <w:t xml:space="preserve">Un radiologue partenaire (équivalent de Jéromine pour l’anapath).</w:t>
      </w:r>
    </w:p>
    <w:p>
      <w:pPr>
        <w:pStyle w:val="ListParagraph"/>
        <w:numPr>
          <w:ilvl w:val="0"/>
          <w:numId w:val="2"/>
        </w:numPr>
        <w:spacing w:after="80"/>
      </w:pPr>
      <w:r>
        <w:rPr>
          <w:rFonts w:ascii="Arial" w:cs="Arial" w:eastAsia="Arial" w:hAnsi="Arial"/>
          <w:color w:val="333333"/>
          <w:sz w:val="21"/>
          <w:szCs w:val="21"/>
        </w:rPr>
        <w:t xml:space="preserve">5–10 CRs gold standard par type d’examen (scanner thorax, IRM cérébrale, écho abdo, mammo).</w:t>
      </w:r>
    </w:p>
    <w:p>
      <w:pPr>
        <w:pStyle w:val="ListParagraph"/>
        <w:numPr>
          <w:ilvl w:val="0"/>
          <w:numId w:val="2"/>
        </w:numPr>
        <w:spacing w:after="80"/>
      </w:pPr>
      <w:r>
        <w:rPr>
          <w:rFonts w:ascii="Arial" w:cs="Arial" w:eastAsia="Arial" w:hAnsi="Arial"/>
          <w:color w:val="333333"/>
          <w:sz w:val="21"/>
          <w:szCs w:val="21"/>
        </w:rPr>
        <w:t xml:space="preserve">Adaptation du dictionnaire de corrections phonétiques.</w:t>
      </w:r>
    </w:p>
    <w:p>
      <w:pPr>
        <w:spacing w:after="120" w:before="0"/>
        <w:jc w:val="both"/>
      </w:pPr>
      <w:r>
        <w:rPr>
          <w:rFonts w:ascii="Arial" w:cs="Arial" w:eastAsia="Arial" w:hAnsi="Arial"/>
          <w:b/>
          <w:bCs/>
          <w:color w:val="333333"/>
          <w:sz w:val="21"/>
          <w:szCs w:val="21"/>
        </w:rPr>
        <w:t xml:space="preserve">Effort estimé : </w:t>
      </w:r>
      <w:r>
        <w:rPr>
          <w:rFonts w:ascii="Arial" w:cs="Arial" w:eastAsia="Arial" w:hAnsi="Arial"/>
          <w:color w:val="333333"/>
          <w:sz w:val="21"/>
          <w:szCs w:val="21"/>
        </w:rPr>
        <w:t xml:space="preserve">4–6 semaines de développement + 2–3 après-midis avec un radiologue. Budget : ~3 000–5 000 €.</w:t>
      </w:r>
    </w:p>
    <w:p>
      <w:r>
        <w:br w:type="page"/>
      </w:r>
    </w:p>
    <w:p>
      <w:pPr>
        <w:pStyle w:val="Heading1"/>
      </w:pPr>
      <w:r>
        <w:rPr>
          <w:rFonts w:ascii="Arial" w:cs="Arial" w:eastAsia="Arial" w:hAnsi="Arial"/>
          <w:b/>
          <w:bCs/>
          <w:color w:val="1B4D6E"/>
          <w:sz w:val="36"/>
          <w:szCs w:val="36"/>
        </w:rPr>
        <w:t xml:space="preserve">12. Projections financières</w:t>
      </w:r>
    </w:p>
    <w:p>
      <w:pPr>
        <w:spacing w:after="120" w:before="0"/>
        <w:jc w:val="both"/>
      </w:pPr>
      <w:r>
        <w:rPr>
          <w:rFonts w:ascii="Arial" w:cs="Arial" w:eastAsia="Arial" w:hAnsi="Arial"/>
          <w:color w:val="333333"/>
          <w:sz w:val="21"/>
          <w:szCs w:val="21"/>
        </w:rPr>
        <w:t xml:space="preserve">Des projections honnêtes, en trois scénarios :</w:t>
      </w:r>
    </w:p>
    <w:p>
      <w:pPr>
        <w:pStyle w:val="Heading2"/>
      </w:pPr>
      <w:r>
        <w:rPr>
          <w:rFonts w:ascii="Arial" w:cs="Arial" w:eastAsia="Arial" w:hAnsi="Arial"/>
          <w:b/>
          <w:bCs/>
          <w:color w:val="2AAA8A"/>
          <w:sz w:val="28"/>
          <w:szCs w:val="28"/>
        </w:rPr>
        <w:t xml:space="preserve">12.1 Anatomopathologie France seule (fin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Pessimiste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4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Optimiste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Clients payants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Prix moyen/mois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69 €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95 €</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Revenu annuel (ARR)</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12 420 €</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57 000 €</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132 000 €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 Lexia (45 %)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5 589 €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25 650 €</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59 400 €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 Jéromine (55 %)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4 554 €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18 810 €</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43 560 €</w:t>
            </w:r>
          </w:p>
        </w:tc>
      </w:tr>
    </w:tbl>
    <w:p>
      <w:pPr>
        <w:spacing w:after="0" w:before="60"/>
      </w:pPr>
    </w:p>
    <w:p>
      <w:pPr>
        <w:pStyle w:val="Heading2"/>
      </w:pPr>
      <w:r>
        <w:rPr>
          <w:rFonts w:ascii="Arial" w:cs="Arial" w:eastAsia="Arial" w:hAnsi="Arial"/>
          <w:b/>
          <w:bCs/>
          <w:color w:val="2AAA8A"/>
          <w:sz w:val="28"/>
          <w:szCs w:val="28"/>
        </w:rPr>
        <w:t xml:space="preserve">12.2 Anapath + Radio + Belgique (fin 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Pessimiste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4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Optimiste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Clients anapath (FR)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Clients radiologie (FR)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Clients Belgique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ARR total</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63 000 €</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155 000 €</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367 000 €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 Jéromine (55 %)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34 650 €</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85 250 €</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201 850 €</w:t>
            </w:r>
          </w:p>
        </w:tc>
      </w:tr>
    </w:tbl>
    <w:p>
      <w:pPr>
        <w:spacing w:after="0" w:before="60"/>
      </w:pPr>
    </w:p>
    <w:p>
      <w:pPr>
        <w:pStyle w:val="Heading2"/>
      </w:pPr>
      <w:r>
        <w:rPr>
          <w:rFonts w:ascii="Arial" w:cs="Arial" w:eastAsia="Arial" w:hAnsi="Arial"/>
          <w:b/>
          <w:bCs/>
          <w:color w:val="2AAA8A"/>
          <w:sz w:val="28"/>
          <w:szCs w:val="28"/>
        </w:rPr>
        <w:t xml:space="preserve">12.3 Vision complète avec Maghreb (fin 2029)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Pessimiste</w:t>
            </w:r>
          </w:p>
        </w:tc>
        <w:tc>
          <w:tcPr>
            <w:tcW w:type="dxa" w:w="2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42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r>
              <w:rPr>
                <w:rFonts w:ascii="Arial" w:cs="Arial" w:eastAsia="Arial" w:hAnsi="Arial"/>
                <w:b/>
                <w:bCs/>
                <w:color w:val="FFFFFF"/>
                <w:sz w:val="20"/>
                <w:szCs w:val="20"/>
              </w:rPr>
              <w:t xml:space="preserve">Optimiste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Clients (total)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ARR total</w:t>
            </w:r>
          </w:p>
        </w:tc>
        <w:tc>
          <w:tcPr>
            <w:tcW w:type="dxa" w:w="22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333333"/>
                <w:sz w:val="20"/>
                <w:szCs w:val="20"/>
              </w:rPr>
              <w:t xml:space="preserve">90 000 €</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230 000 €</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480 000 €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 Jéromine (55 %)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49 500 €</w:t>
            </w:r>
          </w:p>
        </w:tc>
        <w:tc>
          <w:tcPr>
            <w:tcW w:type="dxa" w:w="2200"/>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126 500 €</w:t>
            </w:r>
          </w:p>
        </w:tc>
        <w:tc>
          <w:tcPr>
            <w:tcW w:type="dxa" w:w="2426"/>
            <w:tcBorders>
              <w:top w:val="single" w:color="CCCCCC" w:sz="1"/>
              <w:left w:val="single" w:color="CCCCCC" w:sz="1"/>
              <w:bottom w:val="single" w:color="CCCCCC" w:sz="1"/>
              <w:right w:val="single" w:color="CCCCCC" w:sz="1"/>
            </w:tcBorders>
            <w:shd w:fill="E6F5F1" w:val="clear"/>
            <w:tcMar>
              <w:top w:type="dxa" w:w="80"/>
              <w:left w:type="dxa" w:w="120"/>
              <w:bottom w:type="dxa" w:w="80"/>
              <w:right w:type="dxa" w:w="120"/>
            </w:tcMar>
          </w:tcPr>
          <w:p>
            <w:r>
              <w:rPr>
                <w:rFonts w:ascii="Arial" w:cs="Arial" w:eastAsia="Arial" w:hAnsi="Arial"/>
                <w:color w:val="333333"/>
                <w:sz w:val="20"/>
                <w:szCs w:val="20"/>
              </w:rPr>
              <w:t xml:space="preserve">264 000 €</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C4" w:sz="2"/>
              <w:left w:val="single" w:color="3B82C4" w:sz="12"/>
              <w:bottom w:val="single" w:color="3B82C4" w:sz="2"/>
              <w:right w:val="single" w:color="3B82C4" w:sz="2"/>
            </w:tcBorders>
            <w:shd w:fill="F0F7FF" w:val="clear"/>
            <w:tcMar>
              <w:top w:type="dxa" w:w="120"/>
              <w:left w:type="dxa" w:w="200"/>
              <w:bottom w:type="dxa" w:w="120"/>
              <w:right w:type="dxa" w:w="200"/>
            </w:tcMar>
          </w:tcPr>
          <w:p>
            <w:pPr>
              <w:spacing w:after="80"/>
            </w:pPr>
            <w:r>
              <w:rPr>
                <w:rFonts w:ascii="Arial" w:cs="Arial" w:eastAsia="Arial" w:hAnsi="Arial"/>
                <w:b/>
                <w:bCs/>
                <w:color w:val="3B82C4"/>
                <w:sz w:val="21"/>
                <w:szCs w:val="21"/>
              </w:rPr>
              <w:t xml:space="preserve">Note pour Jéromine — Ce que ça veut dire pour toi concrètement</w:t>
            </w:r>
          </w:p>
          <w:p>
            <w:pPr>
              <w:spacing w:after="60"/>
            </w:pPr>
            <w:r>
              <w:rPr>
                <w:rFonts w:ascii="Arial" w:cs="Arial" w:eastAsia="Arial" w:hAnsi="Arial"/>
                <w:color w:val="333333"/>
                <w:sz w:val="20"/>
                <w:szCs w:val="20"/>
              </w:rPr>
              <w:t xml:space="preserve">L’anapath seule en France, c’est un complément de revenu : ~19 k€/an en scénario de base. C’est bien, mais ce n’est pas un salaire.</w:t>
            </w:r>
          </w:p>
          <w:p>
            <w:pPr>
              <w:spacing w:after="60"/>
            </w:pPr>
            <w:r>
              <w:rPr>
                <w:rFonts w:ascii="Arial" w:cs="Arial" w:eastAsia="Arial" w:hAnsi="Arial"/>
                <w:color w:val="333333"/>
                <w:sz w:val="20"/>
                <w:szCs w:val="20"/>
              </w:rPr>
              <w:t xml:space="preserve">Anapath + radio + Belgique, c’est ~85 k€/an pour toi en scénario de base. Là, ça commence à être intéressant.</w:t>
            </w:r>
          </w:p>
          <w:p>
            <w:pPr>
              <w:spacing w:after="60"/>
            </w:pPr>
            <w:r>
              <w:rPr>
                <w:rFonts w:ascii="Arial" w:cs="Arial" w:eastAsia="Arial" w:hAnsi="Arial"/>
                <w:color w:val="333333"/>
                <w:sz w:val="20"/>
                <w:szCs w:val="20"/>
              </w:rPr>
              <w:t xml:space="preserve">L’investissement est minime (5–20 k€ au total, essentiellement du temps de Martial). Le risque est très faible.</w:t>
            </w:r>
          </w:p>
        </w:tc>
      </w:tr>
    </w:tbl>
    <w:p>
      <w:r>
        <w:br w:type="page"/>
      </w:r>
    </w:p>
    <w:p>
      <w:pPr>
        <w:pStyle w:val="Heading1"/>
      </w:pPr>
      <w:r>
        <w:rPr>
          <w:rFonts w:ascii="Arial" w:cs="Arial" w:eastAsia="Arial" w:hAnsi="Arial"/>
          <w:b/>
          <w:bCs/>
          <w:color w:val="1B4D6E"/>
          <w:sz w:val="36"/>
          <w:szCs w:val="36"/>
        </w:rPr>
        <w:t xml:space="preserve">13. Résumé &amp; verdict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AA8A" w:sz="3"/>
              <w:left w:val="single" w:color="2AAA8A" w:sz="3"/>
              <w:bottom w:val="single" w:color="2AAA8A" w:sz="3"/>
              <w:right w:val="single" w:color="2AAA8A" w:sz="3"/>
            </w:tcBorders>
            <w:shd w:fill="E6F5F1" w:val="clear"/>
            <w:tcMar>
              <w:top w:type="dxa" w:w="200"/>
              <w:left w:type="dxa" w:w="300"/>
              <w:bottom w:type="dxa" w:w="200"/>
              <w:right w:type="dxa" w:w="300"/>
            </w:tcMar>
          </w:tcPr>
          <w:p>
            <w:pPr>
              <w:spacing w:after="200"/>
              <w:jc w:val="center"/>
            </w:pPr>
            <w:r>
              <w:rPr>
                <w:rFonts w:ascii="Arial" w:cs="Arial" w:eastAsia="Arial" w:hAnsi="Arial"/>
                <w:b/>
                <w:bCs/>
                <w:color w:val="1B4D6E"/>
                <w:sz w:val="32"/>
                <w:szCs w:val="32"/>
              </w:rPr>
              <w:t xml:space="preserve">Un projet simple, rapide à lancer, à faible risque</w:t>
            </w:r>
          </w:p>
          <w:p>
            <w:pPr>
              <w:spacing w:after="120"/>
            </w:pPr>
            <w:r>
              <w:rPr>
                <w:rFonts w:ascii="Arial" w:cs="Arial" w:eastAsia="Arial" w:hAnsi="Arial"/>
                <w:b/>
                <w:bCs/>
                <w:color w:val="333333"/>
                <w:sz w:val="21"/>
                <w:szCs w:val="21"/>
              </w:rPr>
              <w:t xml:space="preserve">Le produit marche déjà : </w:t>
            </w:r>
            <w:r>
              <w:rPr>
                <w:rFonts w:ascii="Arial" w:cs="Arial" w:eastAsia="Arial" w:hAnsi="Arial"/>
                <w:color w:val="333333"/>
                <w:sz w:val="21"/>
                <w:szCs w:val="21"/>
              </w:rPr>
              <w:t xml:space="preserve">la démo est fonctionnelle, Saint-Joseph veut tester.</w:t>
            </w:r>
          </w:p>
          <w:p>
            <w:pPr>
              <w:spacing w:after="120"/>
            </w:pPr>
            <w:r>
              <w:rPr>
                <w:rFonts w:ascii="Arial" w:cs="Arial" w:eastAsia="Arial" w:hAnsi="Arial"/>
                <w:b/>
                <w:bCs/>
                <w:color w:val="333333"/>
                <w:sz w:val="21"/>
                <w:szCs w:val="21"/>
              </w:rPr>
              <w:t xml:space="preserve">L’investissement est faible : </w:t>
            </w:r>
            <w:r>
              <w:rPr>
                <w:rFonts w:ascii="Arial" w:cs="Arial" w:eastAsia="Arial" w:hAnsi="Arial"/>
                <w:color w:val="333333"/>
                <w:sz w:val="21"/>
                <w:szCs w:val="21"/>
              </w:rPr>
              <w:t xml:space="preserve">5–20 k€ sur 18 mois, essentiellement du temps de Martial.</w:t>
            </w:r>
          </w:p>
          <w:p>
            <w:pPr>
              <w:spacing w:after="120"/>
            </w:pPr>
            <w:r>
              <w:rPr>
                <w:rFonts w:ascii="Arial" w:cs="Arial" w:eastAsia="Arial" w:hAnsi="Arial"/>
                <w:b/>
                <w:bCs/>
                <w:color w:val="333333"/>
                <w:sz w:val="21"/>
                <w:szCs w:val="21"/>
              </w:rPr>
              <w:t xml:space="preserve">L’anapath est le tremplin : </w:t>
            </w:r>
            <w:r>
              <w:rPr>
                <w:rFonts w:ascii="Arial" w:cs="Arial" w:eastAsia="Arial" w:hAnsi="Arial"/>
                <w:color w:val="333333"/>
                <w:sz w:val="21"/>
                <w:szCs w:val="21"/>
              </w:rPr>
              <w:t xml:space="preserve">le vrai marché est la radiologie (x5) et l’international.</w:t>
            </w:r>
          </w:p>
          <w:p>
            <w:pPr>
              <w:spacing w:after="120"/>
            </w:pPr>
            <w:r>
              <w:rPr>
                <w:rFonts w:ascii="Arial" w:cs="Arial" w:eastAsia="Arial" w:hAnsi="Arial"/>
                <w:b/>
                <w:bCs/>
                <w:color w:val="333333"/>
                <w:sz w:val="21"/>
                <w:szCs w:val="21"/>
              </w:rPr>
              <w:t xml:space="preserve">Pas de HDS, pas de fine-tuning, pas de collecte massive : </w:t>
            </w:r>
            <w:r>
              <w:rPr>
                <w:rFonts w:ascii="Arial" w:cs="Arial" w:eastAsia="Arial" w:hAnsi="Arial"/>
                <w:color w:val="333333"/>
                <w:sz w:val="21"/>
                <w:szCs w:val="21"/>
              </w:rPr>
              <w:t xml:space="preserve">une architecture simple et légère.</w:t>
            </w:r>
          </w:p>
          <w:p>
            <w:pPr>
              <w:spacing w:after="120"/>
            </w:pPr>
            <w:r>
              <w:rPr>
                <w:rFonts w:ascii="Arial" w:cs="Arial" w:eastAsia="Arial" w:hAnsi="Arial"/>
                <w:b/>
                <w:bCs/>
                <w:color w:val="333333"/>
                <w:sz w:val="21"/>
                <w:szCs w:val="21"/>
              </w:rPr>
              <w:t xml:space="preserve">Jéromine, tu es la clé : </w:t>
            </w:r>
            <w:r>
              <w:rPr>
                <w:rFonts w:ascii="Arial" w:cs="Arial" w:eastAsia="Arial" w:hAnsi="Arial"/>
                <w:color w:val="333333"/>
                <w:sz w:val="21"/>
                <w:szCs w:val="21"/>
              </w:rPr>
              <w:t xml:space="preserve">ta légitimité médicale est l’arme commerciale principale. Tu partages un outil que tu utilises toi-même. Ce n’est pas de la vente, c’est de la recommandation entre confrères.</w:t>
            </w:r>
          </w:p>
          <w:p>
            <w:pPr>
              <w:spacing w:after="0"/>
            </w:pPr>
            <w:r>
              <w:rPr>
                <w:rFonts w:ascii="Arial" w:cs="Arial" w:eastAsia="Arial" w:hAnsi="Arial"/>
                <w:b/>
                <w:bCs/>
                <w:color w:val="333333"/>
                <w:sz w:val="21"/>
                <w:szCs w:val="21"/>
              </w:rPr>
              <w:t xml:space="preserve">Le risque : </w:t>
            </w:r>
            <w:r>
              <w:rPr>
                <w:rFonts w:ascii="Arial" w:cs="Arial" w:eastAsia="Arial" w:hAnsi="Arial"/>
                <w:color w:val="333333"/>
                <w:sz w:val="21"/>
                <w:szCs w:val="21"/>
              </w:rPr>
              <w:t xml:space="preserve">si ça ne marche pas, 5–10 k€ perdus et du savoir-faire IA santé gagné. Si ça marche, un produit SaaS rentable dans un secteur où on est les premiers.</w:t>
            </w:r>
          </w:p>
        </w:tc>
      </w:tr>
    </w:tbl>
    <w:p>
      <w:pPr>
        <w:spacing w:after="0" w:before="200"/>
      </w:pPr>
    </w:p>
    <w:p>
      <w:pPr>
        <w:pStyle w:val="Heading2"/>
      </w:pPr>
      <w:r>
        <w:rPr>
          <w:rFonts w:ascii="Arial" w:cs="Arial" w:eastAsia="Arial" w:hAnsi="Arial"/>
          <w:b/>
          <w:bCs/>
          <w:color w:val="2AAA8A"/>
          <w:sz w:val="28"/>
          <w:szCs w:val="28"/>
        </w:rPr>
        <w:t xml:space="preserve">Prochaines étapes immédiates</w:t>
      </w:r>
    </w:p>
    <w:p>
      <w:pPr>
        <w:pStyle w:val="ListParagraph"/>
        <w:numPr>
          <w:ilvl w:val="0"/>
          <w:numId w:val="3"/>
        </w:numPr>
        <w:spacing w:after="80"/>
      </w:pPr>
      <w:r>
        <w:rPr>
          <w:rFonts w:ascii="Arial" w:cs="Arial" w:eastAsia="Arial" w:hAnsi="Arial"/>
          <w:b/>
          <w:bCs/>
          <w:color w:val="333333"/>
          <w:sz w:val="21"/>
          <w:szCs w:val="21"/>
        </w:rPr>
        <w:t xml:space="preserve">Lire ce document </w:t>
      </w:r>
      <w:r>
        <w:rPr>
          <w:rFonts w:ascii="Arial" w:cs="Arial" w:eastAsia="Arial" w:hAnsi="Arial"/>
          <w:color w:val="333333"/>
          <w:sz w:val="21"/>
          <w:szCs w:val="21"/>
        </w:rPr>
        <w:t xml:space="preserve">et noter tes questions, objections et idées.</w:t>
      </w:r>
    </w:p>
    <w:p>
      <w:pPr>
        <w:pStyle w:val="ListParagraph"/>
        <w:numPr>
          <w:ilvl w:val="0"/>
          <w:numId w:val="3"/>
        </w:numPr>
        <w:spacing w:after="80"/>
      </w:pPr>
      <w:r>
        <w:rPr>
          <w:rFonts w:ascii="Arial" w:cs="Arial" w:eastAsia="Arial" w:hAnsi="Arial"/>
          <w:b/>
          <w:bCs/>
          <w:color w:val="333333"/>
          <w:sz w:val="21"/>
          <w:szCs w:val="21"/>
        </w:rPr>
        <w:t xml:space="preserve">Call ensemble </w:t>
      </w:r>
      <w:r>
        <w:rPr>
          <w:rFonts w:ascii="Arial" w:cs="Arial" w:eastAsia="Arial" w:hAnsi="Arial"/>
          <w:color w:val="333333"/>
          <w:sz w:val="21"/>
          <w:szCs w:val="21"/>
        </w:rPr>
        <w:t xml:space="preserve">pour discuter de ce qui te convient et ce que tu voudrais changer.</w:t>
      </w:r>
    </w:p>
    <w:p>
      <w:pPr>
        <w:pStyle w:val="ListParagraph"/>
        <w:numPr>
          <w:ilvl w:val="0"/>
          <w:numId w:val="3"/>
        </w:numPr>
        <w:spacing w:after="80"/>
      </w:pPr>
      <w:r>
        <w:rPr>
          <w:rFonts w:ascii="Arial" w:cs="Arial" w:eastAsia="Arial" w:hAnsi="Arial"/>
          <w:b/>
          <w:bCs/>
          <w:color w:val="333333"/>
          <w:sz w:val="21"/>
          <w:szCs w:val="21"/>
        </w:rPr>
        <w:t xml:space="preserve">Appeler ton directeur de thèse </w:t>
      </w:r>
      <w:r>
        <w:rPr>
          <w:rFonts w:ascii="Arial" w:cs="Arial" w:eastAsia="Arial" w:hAnsi="Arial"/>
          <w:color w:val="333333"/>
          <w:sz w:val="21"/>
          <w:szCs w:val="21"/>
        </w:rPr>
        <w:t xml:space="preserve">pour lui proposer le partenariat de co-construction.</w:t>
      </w:r>
    </w:p>
    <w:p>
      <w:pPr>
        <w:pStyle w:val="ListParagraph"/>
        <w:numPr>
          <w:ilvl w:val="0"/>
          <w:numId w:val="3"/>
        </w:numPr>
        <w:spacing w:after="80"/>
      </w:pPr>
      <w:r>
        <w:rPr>
          <w:rFonts w:ascii="Arial" w:cs="Arial" w:eastAsia="Arial" w:hAnsi="Arial"/>
          <w:b/>
          <w:bCs/>
          <w:color w:val="333333"/>
          <w:sz w:val="21"/>
          <w:szCs w:val="21"/>
        </w:rPr>
        <w:t xml:space="preserve">Martial adapte la démo </w:t>
      </w:r>
      <w:r>
        <w:rPr>
          <w:rFonts w:ascii="Arial" w:cs="Arial" w:eastAsia="Arial" w:hAnsi="Arial"/>
          <w:color w:val="333333"/>
          <w:sz w:val="21"/>
          <w:szCs w:val="21"/>
        </w:rPr>
        <w:t xml:space="preserve">pour qu’elle soit accessible en ligne.</w:t>
      </w:r>
    </w:p>
    <w:p>
      <w:pPr>
        <w:pStyle w:val="ListParagraph"/>
        <w:numPr>
          <w:ilvl w:val="0"/>
          <w:numId w:val="3"/>
        </w:numPr>
        <w:spacing w:after="80"/>
      </w:pPr>
      <w:r>
        <w:rPr>
          <w:rFonts w:ascii="Arial" w:cs="Arial" w:eastAsia="Arial" w:hAnsi="Arial"/>
          <w:b/>
          <w:bCs/>
          <w:color w:val="333333"/>
          <w:sz w:val="21"/>
          <w:szCs w:val="21"/>
        </w:rPr>
        <w:t xml:space="preserve">Mai 2026 : on démarre le POC Saint-Joseph.</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2"/>
              <w:left w:val="single" w:color="FF9800" w:sz="12"/>
              <w:bottom w:val="single" w:color="FF9800" w:sz="2"/>
              <w:right w:val="single" w:color="FF9800" w:sz="2"/>
            </w:tcBorders>
            <w:shd w:fill="FFF3E0" w:val="clear"/>
            <w:tcMar>
              <w:top w:type="dxa" w:w="120"/>
              <w:left w:type="dxa" w:w="200"/>
              <w:bottom w:type="dxa" w:w="120"/>
              <w:right w:type="dxa" w:w="200"/>
            </w:tcMar>
          </w:tcPr>
          <w:p>
            <w:pPr>
              <w:spacing w:after="80"/>
            </w:pPr>
            <w:r>
              <w:rPr>
                <w:rFonts w:ascii="Arial" w:cs="Arial" w:eastAsia="Arial" w:hAnsi="Arial"/>
                <w:b/>
                <w:bCs/>
                <w:color w:val="FF9800"/>
                <w:sz w:val="21"/>
                <w:szCs w:val="21"/>
              </w:rPr>
              <w:t xml:space="preserve">À toi de décider : Ordre d’idée — Next steps</w:t>
            </w:r>
          </w:p>
          <w:p>
            <w:pPr>
              <w:spacing w:after="60"/>
            </w:pPr>
            <w:r>
              <w:rPr>
                <w:rFonts w:ascii="Arial" w:cs="Arial" w:eastAsia="Arial" w:hAnsi="Arial"/>
                <w:color w:val="333333"/>
                <w:sz w:val="20"/>
                <w:szCs w:val="20"/>
              </w:rPr>
              <w:t xml:space="preserve">□  Ça me tente, on en discute</w:t>
            </w:r>
          </w:p>
          <w:p>
            <w:pPr>
              <w:spacing w:after="60"/>
            </w:pPr>
            <w:r>
              <w:rPr>
                <w:rFonts w:ascii="Arial" w:cs="Arial" w:eastAsia="Arial" w:hAnsi="Arial"/>
                <w:color w:val="333333"/>
                <w:sz w:val="20"/>
                <w:szCs w:val="20"/>
              </w:rPr>
              <w:t xml:space="preserve">□  J’ai des questions sur certains points</w:t>
            </w:r>
          </w:p>
          <w:p>
            <w:pPr>
              <w:spacing w:after="60"/>
            </w:pPr>
            <w:r>
              <w:rPr>
                <w:rFonts w:ascii="Arial" w:cs="Arial" w:eastAsia="Arial" w:hAnsi="Arial"/>
                <w:color w:val="333333"/>
                <w:sz w:val="20"/>
                <w:szCs w:val="20"/>
              </w:rPr>
              <w:t xml:space="preserve">□  Les chiffres me convainquent / ne me convainquent pas</w:t>
            </w:r>
          </w:p>
          <w:p>
            <w:pPr>
              <w:spacing w:after="60"/>
            </w:pPr>
            <w:r>
              <w:rPr>
                <w:rFonts w:ascii="Arial" w:cs="Arial" w:eastAsia="Arial" w:hAnsi="Arial"/>
                <w:color w:val="333333"/>
                <w:sz w:val="20"/>
                <w:szCs w:val="20"/>
              </w:rPr>
              <w:t xml:space="preserve">□  Je voudrais voir la démo avant de me décider</w:t>
            </w:r>
          </w:p>
          <w:p>
            <w:pPr>
              <w:spacing w:after="60"/>
            </w:pPr>
            <w:r>
              <w:rPr>
                <w:rFonts w:ascii="Arial" w:cs="Arial" w:eastAsia="Arial" w:hAnsi="Arial"/>
                <w:color w:val="333333"/>
                <w:sz w:val="20"/>
                <w:szCs w:val="20"/>
              </w:rPr>
              <w:t xml:space="preserve">□  Autre : ______________________________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77777"/>
        <w:sz w:val="18"/>
        <w:szCs w:val="18"/>
      </w:rPr>
      <w:t xml:space="preserve">Anapath AI — Business Plan &amp; Guide de Lancement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AAA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B4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2026-04-06T19:56:24.425Z</dcterms:created>
  <dcterms:modified xsi:type="dcterms:W3CDTF">2026-04-06T19:56:24.426Z</dcterms:modified>
</cp:coreProperties>
</file>

<file path=docProps/custom.xml><?xml version="1.0" encoding="utf-8"?>
<Properties xmlns="http://schemas.openxmlformats.org/officeDocument/2006/custom-properties" xmlns:vt="http://schemas.openxmlformats.org/officeDocument/2006/docPropsVTypes"/>
</file>