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1341" w:type="dxa"/>
        <w:tblInd w:w="-431" w:type="dxa"/>
        <w:tblBorders>
          <w:top w:val="single" w:sz="4" w:space="0" w:color="AAB734"/>
          <w:left w:val="single" w:sz="4" w:space="0" w:color="AAB734"/>
          <w:bottom w:val="single" w:sz="4" w:space="0" w:color="AAB734"/>
          <w:right w:val="single" w:sz="4" w:space="0" w:color="AAB734"/>
          <w:insideH w:val="single" w:sz="4" w:space="0" w:color="AAB734"/>
          <w:insideV w:val="single" w:sz="4" w:space="0" w:color="AAB734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410"/>
        <w:gridCol w:w="1701"/>
        <w:gridCol w:w="2551"/>
        <w:gridCol w:w="1701"/>
        <w:gridCol w:w="1134"/>
      </w:tblGrid>
      <w:tr w:rsidR="00323566">
        <w:trPr>
          <w:trHeight w:val="244"/>
        </w:trPr>
        <w:tc>
          <w:tcPr>
            <w:tcW w:w="1844" w:type="dxa"/>
            <w:shd w:val="clear" w:color="auto" w:fill="F2F2F2" w:themeFill="background1" w:themeFillShade="F2"/>
          </w:tcPr>
          <w:p w:rsidR="00323566" w:rsidRDefault="006F150E">
            <w:pPr>
              <w:rPr>
                <w:b/>
                <w:color w:val="AAB734"/>
              </w:rPr>
            </w:pPr>
            <w:proofErr w:type="spellStart"/>
            <w:r>
              <w:rPr>
                <w:b/>
                <w:color w:val="AAB734"/>
              </w:rPr>
              <w:t>nderwerp</w:t>
            </w:r>
            <w:proofErr w:type="spellEnd"/>
            <w:r>
              <w:rPr>
                <w:b/>
                <w:color w:val="AAB734"/>
              </w:rPr>
              <w:t>:</w:t>
            </w:r>
          </w:p>
        </w:tc>
        <w:tc>
          <w:tcPr>
            <w:tcW w:w="9497" w:type="dxa"/>
            <w:gridSpan w:val="5"/>
            <w:shd w:val="clear" w:color="auto" w:fill="FFFFFF" w:themeFill="background1"/>
          </w:tcPr>
          <w:p w:rsidR="00323566" w:rsidRDefault="006F150E">
            <w:r>
              <w:t>Eindpresentatie PROENT – Windturbinepark Borssele II</w:t>
            </w:r>
          </w:p>
        </w:tc>
      </w:tr>
      <w:tr w:rsidR="00323566">
        <w:trPr>
          <w:trHeight w:val="244"/>
        </w:trPr>
        <w:tc>
          <w:tcPr>
            <w:tcW w:w="1844" w:type="dxa"/>
            <w:shd w:val="clear" w:color="auto" w:fill="F2F2F2" w:themeFill="background1" w:themeFillShade="F2"/>
          </w:tcPr>
          <w:p w:rsidR="00323566" w:rsidRDefault="006F150E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Hoofdvraag:</w:t>
            </w:r>
          </w:p>
        </w:tc>
        <w:tc>
          <w:tcPr>
            <w:tcW w:w="9497" w:type="dxa"/>
            <w:gridSpan w:val="5"/>
            <w:shd w:val="clear" w:color="auto" w:fill="FFFFFF" w:themeFill="background1"/>
          </w:tcPr>
          <w:p w:rsidR="00323566" w:rsidRDefault="006F150E">
            <w:r>
              <w:t>Op welke manier heeft Molenaar &amp; van Essen het windturbinepark Borssele II op een zo efficiënt mogelijke wijze ontworpen en een exploitatieplan opgesteld voor een levensduur van 25 jaar?</w:t>
            </w:r>
          </w:p>
        </w:tc>
      </w:tr>
      <w:tr w:rsidR="00323566">
        <w:trPr>
          <w:trHeight w:val="244"/>
        </w:trPr>
        <w:tc>
          <w:tcPr>
            <w:tcW w:w="1844" w:type="dxa"/>
            <w:shd w:val="clear" w:color="auto" w:fill="F2F2F2" w:themeFill="background1" w:themeFillShade="F2"/>
          </w:tcPr>
          <w:p w:rsidR="00323566" w:rsidRDefault="006F150E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Datum:</w:t>
            </w:r>
          </w:p>
        </w:tc>
        <w:tc>
          <w:tcPr>
            <w:tcW w:w="9497" w:type="dxa"/>
            <w:gridSpan w:val="5"/>
            <w:shd w:val="clear" w:color="auto" w:fill="FFFFFF" w:themeFill="background1"/>
          </w:tcPr>
          <w:p w:rsidR="00323566" w:rsidRDefault="006F150E">
            <w:r>
              <w:t>24-1-2017</w:t>
            </w:r>
          </w:p>
        </w:tc>
      </w:tr>
      <w:tr w:rsidR="00323566">
        <w:tc>
          <w:tcPr>
            <w:tcW w:w="5955" w:type="dxa"/>
            <w:gridSpan w:val="3"/>
            <w:shd w:val="clear" w:color="auto" w:fill="F2F2F2" w:themeFill="background1" w:themeFillShade="F2"/>
          </w:tcPr>
          <w:p w:rsidR="00323566" w:rsidRDefault="006F150E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Onderdelen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323566" w:rsidRDefault="006F150E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Trefwoorden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323566" w:rsidRDefault="006F150E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Acties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323566" w:rsidRDefault="006F150E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Wie</w:t>
            </w:r>
          </w:p>
        </w:tc>
      </w:tr>
      <w:tr w:rsidR="00323566">
        <w:tc>
          <w:tcPr>
            <w:tcW w:w="1844" w:type="dxa"/>
            <w:vMerge w:val="restart"/>
            <w:shd w:val="clear" w:color="auto" w:fill="F2F2F2" w:themeFill="background1" w:themeFillShade="F2"/>
          </w:tcPr>
          <w:p w:rsidR="00323566" w:rsidRDefault="006F150E">
            <w:pPr>
              <w:rPr>
                <w:b/>
                <w:color w:val="AAB734"/>
              </w:rPr>
            </w:pPr>
            <w:bookmarkStart w:id="0" w:name="OLE_LINK2" w:colFirst="4" w:colLast="4"/>
            <w:r>
              <w:rPr>
                <w:b/>
                <w:color w:val="AAB734"/>
              </w:rPr>
              <w:t>Inleiding</w:t>
            </w:r>
          </w:p>
        </w:tc>
        <w:tc>
          <w:tcPr>
            <w:tcW w:w="4111" w:type="dxa"/>
            <w:gridSpan w:val="2"/>
          </w:tcPr>
          <w:p w:rsidR="00323566" w:rsidRDefault="006F150E">
            <w:r>
              <w:t>Duurzame energie: hot-item</w:t>
            </w:r>
          </w:p>
        </w:tc>
        <w:tc>
          <w:tcPr>
            <w:tcW w:w="2551" w:type="dxa"/>
          </w:tcPr>
          <w:p w:rsidR="00323566" w:rsidRDefault="00323566"/>
        </w:tc>
        <w:tc>
          <w:tcPr>
            <w:tcW w:w="1701" w:type="dxa"/>
          </w:tcPr>
          <w:p w:rsidR="00323566" w:rsidRDefault="006F150E"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Inleiding</w:t>
            </w:r>
          </w:p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5C78E8">
            <w:r>
              <w:rPr>
                <w:b/>
                <w:bCs/>
                <w:color w:val="FFFFFF" w:themeColor="background1"/>
              </w:rPr>
              <w:t>Ricardo</w:t>
            </w:r>
          </w:p>
        </w:tc>
      </w:tr>
      <w:bookmarkEnd w:id="0"/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4111" w:type="dxa"/>
            <w:gridSpan w:val="2"/>
          </w:tcPr>
          <w:p w:rsidR="00323566" w:rsidRDefault="006F150E">
            <w:r>
              <w:t>Energieakkoord</w:t>
            </w:r>
          </w:p>
        </w:tc>
        <w:tc>
          <w:tcPr>
            <w:tcW w:w="2551" w:type="dxa"/>
          </w:tcPr>
          <w:p w:rsidR="00323566" w:rsidRDefault="006F150E">
            <w:r>
              <w:t>2013</w:t>
            </w:r>
          </w:p>
          <w:p w:rsidR="00323566" w:rsidRDefault="006F150E">
            <w:r>
              <w:t xml:space="preserve">Meer dan 40 organisaties </w:t>
            </w:r>
          </w:p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4111" w:type="dxa"/>
            <w:gridSpan w:val="2"/>
            <w:tcBorders>
              <w:bottom w:val="single" w:sz="4" w:space="0" w:color="AAB734"/>
            </w:tcBorders>
          </w:tcPr>
          <w:p w:rsidR="00323566" w:rsidRDefault="006F150E">
            <w:r>
              <w:t>(Molenaar &amp; van Essen achtergrond)</w:t>
            </w:r>
          </w:p>
        </w:tc>
        <w:tc>
          <w:tcPr>
            <w:tcW w:w="2551" w:type="dxa"/>
          </w:tcPr>
          <w:p w:rsidR="00323566" w:rsidRDefault="006F150E">
            <w:r>
              <w:t>Uitdaging aangenomen door Molenaar &amp; van Essen</w:t>
            </w:r>
          </w:p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4111" w:type="dxa"/>
            <w:gridSpan w:val="2"/>
          </w:tcPr>
          <w:p w:rsidR="00323566" w:rsidRDefault="006F150E">
            <w:r>
              <w:t>((Retorische) vraag)/Introductie hoofdvraag</w:t>
            </w:r>
          </w:p>
        </w:tc>
        <w:tc>
          <w:tcPr>
            <w:tcW w:w="2551" w:type="dxa"/>
          </w:tcPr>
          <w:p w:rsidR="00323566" w:rsidRDefault="00323566"/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tcBorders>
              <w:bottom w:val="double" w:sz="4" w:space="0" w:color="AAB734"/>
            </w:tcBorders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4111" w:type="dxa"/>
            <w:gridSpan w:val="2"/>
            <w:tcBorders>
              <w:bottom w:val="double" w:sz="4" w:space="0" w:color="AAB734"/>
            </w:tcBorders>
          </w:tcPr>
          <w:p w:rsidR="00323566" w:rsidRDefault="006F150E">
            <w:r>
              <w:t>Structuur aangeven</w:t>
            </w:r>
          </w:p>
        </w:tc>
        <w:tc>
          <w:tcPr>
            <w:tcW w:w="2551" w:type="dxa"/>
            <w:tcBorders>
              <w:bottom w:val="double" w:sz="4" w:space="0" w:color="AAB734"/>
            </w:tcBorders>
          </w:tcPr>
          <w:p w:rsidR="00323566" w:rsidRDefault="006F150E">
            <w:r>
              <w:t>Eerst overzicht gehele ontwerp</w:t>
            </w:r>
          </w:p>
          <w:p w:rsidR="00323566" w:rsidRDefault="006F150E">
            <w:r>
              <w:t>Aantal ontwerp-details en ingaan op keuzes</w:t>
            </w:r>
          </w:p>
          <w:p w:rsidR="00323566" w:rsidRDefault="006F150E">
            <w:r>
              <w:t>Beheer bespreken</w:t>
            </w:r>
          </w:p>
        </w:tc>
        <w:tc>
          <w:tcPr>
            <w:tcW w:w="1701" w:type="dxa"/>
            <w:tcBorders>
              <w:bottom w:val="double" w:sz="4" w:space="0" w:color="AAB734"/>
            </w:tcBorders>
          </w:tcPr>
          <w:p w:rsidR="00323566" w:rsidRDefault="006F150E"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Inhoudsopgave</w:t>
            </w:r>
          </w:p>
        </w:tc>
        <w:tc>
          <w:tcPr>
            <w:tcW w:w="1134" w:type="dxa"/>
            <w:tcBorders>
              <w:bottom w:val="double" w:sz="4" w:space="0" w:color="AAB734"/>
            </w:tcBorders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 w:val="restart"/>
            <w:tcBorders>
              <w:top w:val="double" w:sz="4" w:space="0" w:color="AAB734"/>
            </w:tcBorders>
            <w:shd w:val="clear" w:color="auto" w:fill="F2F2F2" w:themeFill="background1" w:themeFillShade="F2"/>
          </w:tcPr>
          <w:p w:rsidR="00323566" w:rsidRDefault="006F150E">
            <w:pPr>
              <w:rPr>
                <w:b/>
                <w:color w:val="AAB734"/>
              </w:rPr>
            </w:pPr>
            <w:bookmarkStart w:id="1" w:name="OLE_LINK3" w:colFirst="5" w:colLast="5"/>
            <w:r>
              <w:rPr>
                <w:b/>
                <w:color w:val="AAB734"/>
              </w:rPr>
              <w:t>Kern Ontwerp</w:t>
            </w:r>
          </w:p>
        </w:tc>
        <w:tc>
          <w:tcPr>
            <w:tcW w:w="2410" w:type="dxa"/>
            <w:tcBorders>
              <w:top w:val="double" w:sz="4" w:space="0" w:color="AAB734"/>
            </w:tcBorders>
          </w:tcPr>
          <w:p w:rsidR="00323566" w:rsidRDefault="006F150E">
            <w:r>
              <w:t>Overzicht gehele ontwerp</w:t>
            </w:r>
          </w:p>
        </w:tc>
        <w:tc>
          <w:tcPr>
            <w:tcW w:w="1701" w:type="dxa"/>
            <w:tcBorders>
              <w:top w:val="double" w:sz="4" w:space="0" w:color="AAB734"/>
            </w:tcBorders>
          </w:tcPr>
          <w:p w:rsidR="00323566" w:rsidRDefault="006F150E">
            <w:r>
              <w:t>Turbine</w:t>
            </w:r>
          </w:p>
        </w:tc>
        <w:tc>
          <w:tcPr>
            <w:tcW w:w="2551" w:type="dxa"/>
            <w:tcBorders>
              <w:top w:val="double" w:sz="4" w:space="0" w:color="AAB734"/>
            </w:tcBorders>
          </w:tcPr>
          <w:p w:rsidR="00323566" w:rsidRDefault="006F150E">
            <w:pPr>
              <w:rPr>
                <w:b/>
              </w:rPr>
            </w:pPr>
            <w:proofErr w:type="spellStart"/>
            <w:r>
              <w:rPr>
                <w:b/>
              </w:rPr>
              <w:t>Vestas</w:t>
            </w:r>
            <w:proofErr w:type="spellEnd"/>
            <w:r>
              <w:rPr>
                <w:b/>
              </w:rPr>
              <w:t xml:space="preserve"> V164</w:t>
            </w:r>
          </w:p>
          <w:p w:rsidR="00323566" w:rsidRDefault="006F150E">
            <w:r>
              <w:t xml:space="preserve">Vermogen: </w:t>
            </w:r>
            <w:r>
              <w:rPr>
                <w:b/>
              </w:rPr>
              <w:t>8 MW</w:t>
            </w:r>
          </w:p>
          <w:p w:rsidR="00323566" w:rsidRDefault="006F150E">
            <w:pPr>
              <w:rPr>
                <w:b/>
              </w:rPr>
            </w:pPr>
            <w:r>
              <w:t xml:space="preserve">Rotordiameter: </w:t>
            </w:r>
            <w:r>
              <w:rPr>
                <w:b/>
              </w:rPr>
              <w:t>164 m</w:t>
            </w:r>
          </w:p>
        </w:tc>
        <w:tc>
          <w:tcPr>
            <w:tcW w:w="1701" w:type="dxa"/>
            <w:tcBorders>
              <w:top w:val="double" w:sz="4" w:space="0" w:color="AAB734"/>
            </w:tcBorders>
          </w:tcPr>
          <w:p w:rsidR="00323566" w:rsidRDefault="006F15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darkBlue"/>
              </w:rPr>
              <w:t>Dia:</w:t>
            </w:r>
          </w:p>
          <w:p w:rsidR="00323566" w:rsidRDefault="006F150E">
            <w:r>
              <w:t>Overzicht</w:t>
            </w:r>
          </w:p>
        </w:tc>
        <w:tc>
          <w:tcPr>
            <w:tcW w:w="1134" w:type="dxa"/>
            <w:tcBorders>
              <w:top w:val="double" w:sz="4" w:space="0" w:color="AAB734"/>
            </w:tcBorders>
            <w:shd w:val="clear" w:color="auto" w:fill="AAB734"/>
          </w:tcPr>
          <w:p w:rsidR="00323566" w:rsidRDefault="005C78E8">
            <w:pPr>
              <w:shd w:val="clear" w:color="auto" w:fill="AAB734"/>
            </w:pPr>
            <w:r>
              <w:rPr>
                <w:b/>
                <w:bCs/>
              </w:rPr>
              <w:t>Martijn</w:t>
            </w:r>
          </w:p>
        </w:tc>
      </w:tr>
      <w:bookmarkEnd w:id="1"/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323566"/>
        </w:tc>
        <w:tc>
          <w:tcPr>
            <w:tcW w:w="1701" w:type="dxa"/>
          </w:tcPr>
          <w:p w:rsidR="00323566" w:rsidRDefault="006F150E">
            <w:r>
              <w:t>Indeling</w:t>
            </w:r>
          </w:p>
        </w:tc>
        <w:tc>
          <w:tcPr>
            <w:tcW w:w="2551" w:type="dxa"/>
          </w:tcPr>
          <w:p w:rsidR="00323566" w:rsidRDefault="006F150E">
            <w:pPr>
              <w:rPr>
                <w:b/>
              </w:rPr>
            </w:pPr>
            <w:r>
              <w:t xml:space="preserve">Strings: </w:t>
            </w:r>
            <w:r>
              <w:rPr>
                <w:b/>
              </w:rPr>
              <w:t>8 turbines</w:t>
            </w:r>
          </w:p>
          <w:p w:rsidR="00323566" w:rsidRDefault="006F150E">
            <w:pPr>
              <w:rPr>
                <w:b/>
              </w:rPr>
            </w:pPr>
            <w:r>
              <w:t xml:space="preserve">Vorm: </w:t>
            </w:r>
            <w:proofErr w:type="spellStart"/>
            <w:r>
              <w:rPr>
                <w:b/>
              </w:rPr>
              <w:t>Octagon</w:t>
            </w:r>
            <w:proofErr w:type="spellEnd"/>
          </w:p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AAB734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  <w:bookmarkStart w:id="2" w:name="OLE_LINK5" w:colFirst="4" w:colLast="4"/>
          </w:p>
        </w:tc>
        <w:tc>
          <w:tcPr>
            <w:tcW w:w="2410" w:type="dxa"/>
          </w:tcPr>
          <w:p w:rsidR="00323566" w:rsidRDefault="006F150E">
            <w:r>
              <w:t>Analyse</w:t>
            </w:r>
          </w:p>
        </w:tc>
        <w:tc>
          <w:tcPr>
            <w:tcW w:w="1701" w:type="dxa"/>
          </w:tcPr>
          <w:p w:rsidR="00323566" w:rsidRDefault="006F150E">
            <w:r>
              <w:t>Wind</w:t>
            </w:r>
          </w:p>
        </w:tc>
        <w:tc>
          <w:tcPr>
            <w:tcW w:w="2551" w:type="dxa"/>
          </w:tcPr>
          <w:p w:rsidR="00323566" w:rsidRDefault="006F150E">
            <w:pPr>
              <w:rPr>
                <w:b/>
              </w:rPr>
            </w:pPr>
            <w:r>
              <w:t xml:space="preserve">Meest voorkomende windrichting </w:t>
            </w:r>
            <w:proofErr w:type="spellStart"/>
            <w:r>
              <w:rPr>
                <w:b/>
              </w:rPr>
              <w:t>Zuid-West</w:t>
            </w:r>
            <w:proofErr w:type="spellEnd"/>
          </w:p>
          <w:p w:rsidR="00323566" w:rsidRDefault="006F150E">
            <w:proofErr w:type="spellStart"/>
            <w:r>
              <w:t>Weibull</w:t>
            </w:r>
            <w:proofErr w:type="spellEnd"/>
            <w:r>
              <w:t>-curve</w:t>
            </w:r>
          </w:p>
          <w:p w:rsidR="00323566" w:rsidRDefault="006F150E">
            <w:r>
              <w:t xml:space="preserve">Potentiële vermogen bij gekozen </w:t>
            </w:r>
            <w:r>
              <w:rPr>
                <w:b/>
              </w:rPr>
              <w:t>164m</w:t>
            </w:r>
            <w:r>
              <w:t xml:space="preserve"> diameter:</w:t>
            </w:r>
          </w:p>
          <w:p w:rsidR="00323566" w:rsidRDefault="006F150E">
            <w:pPr>
              <w:rPr>
                <w:b/>
              </w:rPr>
            </w:pPr>
            <w:r>
              <w:rPr>
                <w:b/>
              </w:rPr>
              <w:t xml:space="preserve">189 </w:t>
            </w:r>
            <w:proofErr w:type="spellStart"/>
            <w:r>
              <w:rPr>
                <w:b/>
              </w:rPr>
              <w:t>GWh</w:t>
            </w:r>
            <w:proofErr w:type="spellEnd"/>
            <w:r>
              <w:rPr>
                <w:b/>
              </w:rPr>
              <w:t>/jaar/turbine</w:t>
            </w:r>
          </w:p>
        </w:tc>
        <w:tc>
          <w:tcPr>
            <w:tcW w:w="1701" w:type="dxa"/>
          </w:tcPr>
          <w:p w:rsidR="00323566" w:rsidRDefault="006F150E"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Windgegevens</w:t>
            </w:r>
          </w:p>
        </w:tc>
        <w:tc>
          <w:tcPr>
            <w:tcW w:w="1134" w:type="dxa"/>
            <w:shd w:val="clear" w:color="auto" w:fill="AAB734"/>
          </w:tcPr>
          <w:p w:rsidR="00323566" w:rsidRDefault="00323566"/>
        </w:tc>
      </w:tr>
      <w:bookmarkEnd w:id="2"/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323566"/>
        </w:tc>
        <w:tc>
          <w:tcPr>
            <w:tcW w:w="1701" w:type="dxa"/>
          </w:tcPr>
          <w:p w:rsidR="00323566" w:rsidRDefault="006F150E">
            <w:r>
              <w:t>Bodem</w:t>
            </w:r>
          </w:p>
        </w:tc>
        <w:tc>
          <w:tcPr>
            <w:tcW w:w="2551" w:type="dxa"/>
          </w:tcPr>
          <w:p w:rsidR="00323566" w:rsidRDefault="006F150E">
            <w:pPr>
              <w:rPr>
                <w:b/>
              </w:rPr>
            </w:pPr>
            <w:r>
              <w:t xml:space="preserve">Grote verschillen: </w:t>
            </w:r>
            <w:r>
              <w:rPr>
                <w:b/>
              </w:rPr>
              <w:t>10 tot 40 m diep</w:t>
            </w:r>
          </w:p>
          <w:p w:rsidR="00323566" w:rsidRDefault="006F150E">
            <w:r>
              <w:t>Kosten beperken</w:t>
            </w:r>
          </w:p>
          <w:p w:rsidR="00323566" w:rsidRDefault="006F150E">
            <w:r>
              <w:t>Rekening mee gehouden bij plaatsing</w:t>
            </w:r>
          </w:p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AAB734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323566"/>
        </w:tc>
        <w:tc>
          <w:tcPr>
            <w:tcW w:w="1701" w:type="dxa"/>
          </w:tcPr>
          <w:p w:rsidR="00323566" w:rsidRDefault="006F150E">
            <w:r>
              <w:t>Distributienet</w:t>
            </w:r>
          </w:p>
        </w:tc>
        <w:tc>
          <w:tcPr>
            <w:tcW w:w="2551" w:type="dxa"/>
          </w:tcPr>
          <w:p w:rsidR="00323566" w:rsidRDefault="006F150E">
            <w:r>
              <w:rPr>
                <w:b/>
              </w:rPr>
              <w:t>66 kV</w:t>
            </w:r>
            <w:r>
              <w:t xml:space="preserve"> aanleveren bij </w:t>
            </w:r>
            <w:proofErr w:type="spellStart"/>
            <w:r>
              <w:t>Tennet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3 fasen</w:t>
            </w:r>
          </w:p>
          <w:p w:rsidR="00323566" w:rsidRDefault="006F150E">
            <w:r>
              <w:t xml:space="preserve">Maximaal per turbine </w:t>
            </w:r>
            <w:r>
              <w:rPr>
                <w:b/>
              </w:rPr>
              <w:t>121 ampère</w:t>
            </w:r>
          </w:p>
          <w:p w:rsidR="00323566" w:rsidRDefault="00323566"/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AAB734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r>
              <w:t>Fundering</w:t>
            </w:r>
          </w:p>
        </w:tc>
        <w:tc>
          <w:tcPr>
            <w:tcW w:w="1701" w:type="dxa"/>
          </w:tcPr>
          <w:p w:rsidR="00323566" w:rsidRDefault="00323566"/>
        </w:tc>
        <w:tc>
          <w:tcPr>
            <w:tcW w:w="2551" w:type="dxa"/>
          </w:tcPr>
          <w:p w:rsidR="00323566" w:rsidRDefault="006F150E">
            <w:proofErr w:type="spellStart"/>
            <w:r>
              <w:rPr>
                <w:b/>
                <w:bCs/>
              </w:rPr>
              <w:t>Monopile</w:t>
            </w:r>
            <w:proofErr w:type="spellEnd"/>
          </w:p>
          <w:p w:rsidR="00323566" w:rsidRDefault="006F150E">
            <w:r>
              <w:t>Goedkoopste oplossing</w:t>
            </w:r>
          </w:p>
          <w:p w:rsidR="00323566" w:rsidRDefault="006F150E">
            <w:r>
              <w:t>Geplaatst zodat deze gebruikt kan worden</w:t>
            </w:r>
          </w:p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AAB734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vMerge w:val="restart"/>
          </w:tcPr>
          <w:p w:rsidR="00323566" w:rsidRDefault="006F150E">
            <w:r>
              <w:t>Windturbine keuze</w:t>
            </w:r>
          </w:p>
        </w:tc>
        <w:tc>
          <w:tcPr>
            <w:tcW w:w="1701" w:type="dxa"/>
          </w:tcPr>
          <w:p w:rsidR="00323566" w:rsidRDefault="006F150E">
            <w:r>
              <w:t>Aspecten</w:t>
            </w:r>
          </w:p>
        </w:tc>
        <w:tc>
          <w:tcPr>
            <w:tcW w:w="2551" w:type="dxa"/>
          </w:tcPr>
          <w:p w:rsidR="00323566" w:rsidRDefault="006F150E">
            <w:r>
              <w:t>Rotordiameter</w:t>
            </w:r>
          </w:p>
          <w:p w:rsidR="00323566" w:rsidRDefault="006F150E">
            <w:r>
              <w:t>Prestatiefactor -&gt; opbrengst</w:t>
            </w:r>
          </w:p>
          <w:p w:rsidR="00323566" w:rsidRDefault="006F150E">
            <w:r>
              <w:t>Beschikbaarheid</w:t>
            </w:r>
          </w:p>
          <w:p w:rsidR="00323566" w:rsidRDefault="006F150E">
            <w:r>
              <w:t>Benodigd aantal</w:t>
            </w:r>
          </w:p>
        </w:tc>
        <w:tc>
          <w:tcPr>
            <w:tcW w:w="1701" w:type="dxa"/>
          </w:tcPr>
          <w:p w:rsidR="00323566" w:rsidRDefault="006F150E"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</w:p>
          <w:p w:rsidR="00323566" w:rsidRDefault="006F150E">
            <w:r>
              <w:t>Keuze windturbine</w:t>
            </w:r>
          </w:p>
        </w:tc>
        <w:tc>
          <w:tcPr>
            <w:tcW w:w="1134" w:type="dxa"/>
            <w:shd w:val="clear" w:color="auto" w:fill="AAB734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vMerge/>
          </w:tcPr>
          <w:p w:rsidR="00323566" w:rsidRDefault="00323566"/>
        </w:tc>
        <w:tc>
          <w:tcPr>
            <w:tcW w:w="1701" w:type="dxa"/>
          </w:tcPr>
          <w:p w:rsidR="00323566" w:rsidRDefault="006F150E">
            <w:r>
              <w:t>Argumentatie</w:t>
            </w:r>
          </w:p>
        </w:tc>
        <w:tc>
          <w:tcPr>
            <w:tcW w:w="2551" w:type="dxa"/>
          </w:tcPr>
          <w:p w:rsidR="00323566" w:rsidRDefault="006F150E">
            <w:r>
              <w:t>Beste prestatiefactor</w:t>
            </w:r>
          </w:p>
          <w:p w:rsidR="00323566" w:rsidRDefault="006F150E">
            <w:r>
              <w:t>Reeds op de markt</w:t>
            </w:r>
          </w:p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AAB734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323566"/>
        </w:tc>
        <w:tc>
          <w:tcPr>
            <w:tcW w:w="1701" w:type="dxa"/>
          </w:tcPr>
          <w:p w:rsidR="00323566" w:rsidRDefault="006F150E">
            <w:r>
              <w:t>Argumentatie</w:t>
            </w:r>
          </w:p>
        </w:tc>
        <w:tc>
          <w:tcPr>
            <w:tcW w:w="2551" w:type="dxa"/>
          </w:tcPr>
          <w:p w:rsidR="00323566" w:rsidRDefault="006F150E">
            <w:r>
              <w:t xml:space="preserve">Meerdere </w:t>
            </w:r>
            <w:proofErr w:type="spellStart"/>
            <w:r>
              <w:t>awards</w:t>
            </w:r>
            <w:proofErr w:type="spellEnd"/>
          </w:p>
          <w:p w:rsidR="00323566" w:rsidRDefault="006F150E">
            <w:r>
              <w:t>Reeds gebruikt -&gt; Betrouwbaar</w:t>
            </w:r>
          </w:p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AAB734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r>
              <w:t>Indeling</w:t>
            </w:r>
          </w:p>
        </w:tc>
        <w:tc>
          <w:tcPr>
            <w:tcW w:w="1701" w:type="dxa"/>
          </w:tcPr>
          <w:p w:rsidR="00323566" w:rsidRDefault="006F150E">
            <w:r>
              <w:t>Indeling windpark</w:t>
            </w:r>
          </w:p>
        </w:tc>
        <w:tc>
          <w:tcPr>
            <w:tcW w:w="2551" w:type="dxa"/>
          </w:tcPr>
          <w:p w:rsidR="00323566" w:rsidRDefault="006F150E">
            <w:proofErr w:type="spellStart"/>
            <w:r>
              <w:rPr>
                <w:b/>
                <w:bCs/>
              </w:rPr>
              <w:t>Octagon</w:t>
            </w:r>
            <w:proofErr w:type="spellEnd"/>
            <w:r>
              <w:t xml:space="preserve"> </w:t>
            </w:r>
          </w:p>
          <w:p w:rsidR="00323566" w:rsidRDefault="006F150E">
            <w:r>
              <w:t xml:space="preserve">Laatste </w:t>
            </w:r>
            <w:proofErr w:type="spellStart"/>
            <w:r>
              <w:t>octagon</w:t>
            </w:r>
            <w:proofErr w:type="spellEnd"/>
            <w:r>
              <w:t xml:space="preserve"> geen ruimte dus losse lijn</w:t>
            </w:r>
          </w:p>
          <w:p w:rsidR="00323566" w:rsidRDefault="006F150E">
            <w:r>
              <w:t>WAAROM OCTAGON</w:t>
            </w:r>
          </w:p>
          <w:p w:rsidR="00323566" w:rsidRDefault="006F150E">
            <w:r>
              <w:t>Ten alle tijden slechts 2 turbines direct voor elkaar</w:t>
            </w:r>
          </w:p>
          <w:p w:rsidR="00323566" w:rsidRDefault="006F150E">
            <w:r>
              <w:t>Gemakkelijk redundantie</w:t>
            </w:r>
          </w:p>
          <w:p w:rsidR="00323566" w:rsidRDefault="006F150E">
            <w:r>
              <w:t>Makkelijker plaatsen met bodem</w:t>
            </w:r>
          </w:p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AAB734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r>
              <w:t>Bekabeling</w:t>
            </w:r>
          </w:p>
        </w:tc>
        <w:tc>
          <w:tcPr>
            <w:tcW w:w="1701" w:type="dxa"/>
          </w:tcPr>
          <w:p w:rsidR="00323566" w:rsidRDefault="006F150E">
            <w:r>
              <w:t>Algemeen</w:t>
            </w:r>
          </w:p>
        </w:tc>
        <w:tc>
          <w:tcPr>
            <w:tcW w:w="2551" w:type="dxa"/>
          </w:tcPr>
          <w:p w:rsidR="00323566" w:rsidRDefault="006F150E">
            <w:r>
              <w:t xml:space="preserve">Kabel per </w:t>
            </w:r>
            <w:proofErr w:type="spellStart"/>
            <w:r>
              <w:t>octagon</w:t>
            </w:r>
            <w:proofErr w:type="spellEnd"/>
            <w:r>
              <w:t xml:space="preserve"> (</w:t>
            </w:r>
            <w:r>
              <w:rPr>
                <w:b/>
                <w:bCs/>
              </w:rPr>
              <w:t>8 per lijn)</w:t>
            </w:r>
          </w:p>
          <w:p w:rsidR="00323566" w:rsidRDefault="006F150E">
            <w:r>
              <w:t>Losse kabel voor losse lijn</w:t>
            </w:r>
          </w:p>
          <w:p w:rsidR="00323566" w:rsidRDefault="006F150E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 xml:space="preserve">577A </w:t>
            </w:r>
            <w:r>
              <w:t xml:space="preserve">per fase -&gt; </w:t>
            </w:r>
            <w:r>
              <w:rPr>
                <w:b/>
                <w:bCs/>
              </w:rPr>
              <w:t>630mm</w:t>
            </w:r>
            <w:r>
              <w:rPr>
                <w:b/>
                <w:bCs/>
                <w:vertAlign w:val="superscript"/>
              </w:rPr>
              <w:t>2</w:t>
            </w:r>
          </w:p>
          <w:p w:rsidR="00323566" w:rsidRDefault="006F150E">
            <w:pPr>
              <w:rPr>
                <w:b/>
                <w:bCs/>
                <w:vertAlign w:val="superscript"/>
              </w:rPr>
            </w:pPr>
            <w:r>
              <w:t xml:space="preserve">Kostenbesparing: Bij lager </w:t>
            </w:r>
            <w:proofErr w:type="spellStart"/>
            <w:r>
              <w:t>amperage</w:t>
            </w:r>
            <w:proofErr w:type="spellEnd"/>
            <w:r>
              <w:t xml:space="preserve"> dan 500A (3 fasen) dan </w:t>
            </w:r>
            <w:r>
              <w:rPr>
                <w:b/>
                <w:bCs/>
              </w:rPr>
              <w:t>289A/fase</w:t>
            </w:r>
            <w:r>
              <w:t xml:space="preserve"> -&gt; </w:t>
            </w:r>
            <w:r>
              <w:rPr>
                <w:b/>
                <w:bCs/>
              </w:rPr>
              <w:t>240 mm</w:t>
            </w:r>
            <w:r>
              <w:rPr>
                <w:b/>
                <w:bCs/>
                <w:vertAlign w:val="superscript"/>
              </w:rPr>
              <w:t>2</w:t>
            </w:r>
          </w:p>
          <w:p w:rsidR="00323566" w:rsidRDefault="006F150E">
            <w:r>
              <w:t>Glasvezelkabel hierbij</w:t>
            </w:r>
          </w:p>
        </w:tc>
        <w:tc>
          <w:tcPr>
            <w:tcW w:w="1701" w:type="dxa"/>
          </w:tcPr>
          <w:p w:rsidR="00323566" w:rsidRDefault="006F150E"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</w:p>
          <w:p w:rsidR="00323566" w:rsidRDefault="006F150E">
            <w:r>
              <w:t>Bekabeling</w:t>
            </w:r>
          </w:p>
        </w:tc>
        <w:tc>
          <w:tcPr>
            <w:tcW w:w="1134" w:type="dxa"/>
            <w:shd w:val="clear" w:color="auto" w:fill="AAB734"/>
          </w:tcPr>
          <w:p w:rsidR="00323566" w:rsidRDefault="00323566"/>
        </w:tc>
      </w:tr>
      <w:tr w:rsidR="00323566">
        <w:tc>
          <w:tcPr>
            <w:tcW w:w="1844" w:type="dxa"/>
            <w:vMerge/>
            <w:tcBorders>
              <w:bottom w:val="double" w:sz="4" w:space="0" w:color="AAB734"/>
            </w:tcBorders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tcBorders>
              <w:bottom w:val="double" w:sz="4" w:space="0" w:color="AAB734"/>
            </w:tcBorders>
          </w:tcPr>
          <w:p w:rsidR="00323566" w:rsidRDefault="00323566"/>
        </w:tc>
        <w:tc>
          <w:tcPr>
            <w:tcW w:w="1701" w:type="dxa"/>
            <w:tcBorders>
              <w:bottom w:val="double" w:sz="4" w:space="0" w:color="AAB734"/>
            </w:tcBorders>
          </w:tcPr>
          <w:p w:rsidR="00323566" w:rsidRDefault="006F150E">
            <w:r>
              <w:t>Redundantie</w:t>
            </w:r>
          </w:p>
        </w:tc>
        <w:tc>
          <w:tcPr>
            <w:tcW w:w="2551" w:type="dxa"/>
            <w:tcBorders>
              <w:bottom w:val="double" w:sz="4" w:space="0" w:color="AAB734"/>
            </w:tcBorders>
          </w:tcPr>
          <w:p w:rsidR="00323566" w:rsidRDefault="006F150E">
            <w:r>
              <w:t xml:space="preserve">Uiteinden </w:t>
            </w:r>
            <w:proofErr w:type="spellStart"/>
            <w:r>
              <w:t>octagon</w:t>
            </w:r>
            <w:proofErr w:type="spellEnd"/>
            <w:r>
              <w:t xml:space="preserve"> gekoppeld</w:t>
            </w:r>
          </w:p>
          <w:p w:rsidR="00323566" w:rsidRDefault="006F150E">
            <w:r>
              <w:t xml:space="preserve">Bij uitval enkele kabel </w:t>
            </w:r>
            <w:proofErr w:type="spellStart"/>
            <w:r>
              <w:t>octagon</w:t>
            </w:r>
            <w:proofErr w:type="spellEnd"/>
            <w:r>
              <w:t xml:space="preserve"> minimaal </w:t>
            </w:r>
            <w:r>
              <w:rPr>
                <w:b/>
                <w:bCs/>
              </w:rPr>
              <w:t xml:space="preserve">59% </w:t>
            </w:r>
            <w:r>
              <w:t>productie</w:t>
            </w:r>
          </w:p>
        </w:tc>
        <w:tc>
          <w:tcPr>
            <w:tcW w:w="1701" w:type="dxa"/>
            <w:tcBorders>
              <w:bottom w:val="double" w:sz="4" w:space="0" w:color="AAB734"/>
            </w:tcBorders>
          </w:tcPr>
          <w:p w:rsidR="00323566" w:rsidRDefault="00323566"/>
        </w:tc>
        <w:tc>
          <w:tcPr>
            <w:tcW w:w="1134" w:type="dxa"/>
            <w:tcBorders>
              <w:bottom w:val="double" w:sz="4" w:space="0" w:color="AAB734"/>
            </w:tcBorders>
            <w:shd w:val="clear" w:color="auto" w:fill="AAB734"/>
          </w:tcPr>
          <w:p w:rsidR="00323566" w:rsidRDefault="00323566"/>
        </w:tc>
      </w:tr>
      <w:tr w:rsidR="00323566">
        <w:tc>
          <w:tcPr>
            <w:tcW w:w="1844" w:type="dxa"/>
            <w:vMerge w:val="restart"/>
            <w:tcBorders>
              <w:top w:val="double" w:sz="4" w:space="0" w:color="AAB734"/>
            </w:tcBorders>
            <w:shd w:val="clear" w:color="auto" w:fill="F2F2F2" w:themeFill="background1" w:themeFillShade="F2"/>
          </w:tcPr>
          <w:p w:rsidR="00323566" w:rsidRDefault="006F150E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Kern Beheer</w:t>
            </w:r>
          </w:p>
        </w:tc>
        <w:tc>
          <w:tcPr>
            <w:tcW w:w="2410" w:type="dxa"/>
            <w:tcBorders>
              <w:top w:val="double" w:sz="4" w:space="0" w:color="AAB734"/>
            </w:tcBorders>
          </w:tcPr>
          <w:p w:rsidR="00323566" w:rsidRDefault="006F150E">
            <w:r>
              <w:t>Opbouw</w:t>
            </w:r>
          </w:p>
        </w:tc>
        <w:tc>
          <w:tcPr>
            <w:tcW w:w="1701" w:type="dxa"/>
            <w:tcBorders>
              <w:top w:val="double" w:sz="4" w:space="0" w:color="AAB734"/>
            </w:tcBorders>
          </w:tcPr>
          <w:p w:rsidR="00323566" w:rsidRDefault="006F150E">
            <w:r>
              <w:t>Algemene opbouw Beheer</w:t>
            </w:r>
          </w:p>
        </w:tc>
        <w:tc>
          <w:tcPr>
            <w:tcW w:w="2551" w:type="dxa"/>
            <w:tcBorders>
              <w:top w:val="double" w:sz="4" w:space="0" w:color="AAB734"/>
            </w:tcBorders>
          </w:tcPr>
          <w:p w:rsidR="00323566" w:rsidRDefault="006F150E">
            <w:r>
              <w:t>Analyse uitgevoerd. Hieruit kwamen actiepunten welke hierin verder worden behandeld</w:t>
            </w:r>
          </w:p>
        </w:tc>
        <w:tc>
          <w:tcPr>
            <w:tcW w:w="1701" w:type="dxa"/>
            <w:tcBorders>
              <w:top w:val="double" w:sz="4" w:space="0" w:color="AAB734"/>
            </w:tcBorders>
          </w:tcPr>
          <w:p w:rsidR="00323566" w:rsidRDefault="006F150E"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</w:p>
          <w:p w:rsidR="00323566" w:rsidRDefault="006F150E">
            <w:r>
              <w:t>Opbouw beheersplan</w:t>
            </w:r>
          </w:p>
        </w:tc>
        <w:tc>
          <w:tcPr>
            <w:tcW w:w="1134" w:type="dxa"/>
            <w:tcBorders>
              <w:top w:val="double" w:sz="4" w:space="0" w:color="AAB734"/>
            </w:tcBorders>
            <w:shd w:val="clear" w:color="auto" w:fill="7F7F7F" w:themeFill="background1" w:themeFillShade="7F"/>
          </w:tcPr>
          <w:p w:rsidR="00323566" w:rsidRDefault="005C78E8">
            <w:r>
              <w:rPr>
                <w:b/>
                <w:bCs/>
                <w:color w:val="FFFFFF" w:themeColor="background1"/>
              </w:rPr>
              <w:t>Ricardo</w:t>
            </w: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vMerge w:val="restart"/>
          </w:tcPr>
          <w:p w:rsidR="00323566" w:rsidRDefault="006F150E">
            <w:r>
              <w:t>Preventieve inspecties</w:t>
            </w:r>
          </w:p>
        </w:tc>
        <w:tc>
          <w:tcPr>
            <w:tcW w:w="1701" w:type="dxa"/>
          </w:tcPr>
          <w:p w:rsidR="00323566" w:rsidRDefault="006F150E">
            <w:r>
              <w:t>Frequentie</w:t>
            </w:r>
          </w:p>
        </w:tc>
        <w:tc>
          <w:tcPr>
            <w:tcW w:w="2551" w:type="dxa"/>
          </w:tcPr>
          <w:p w:rsidR="00323566" w:rsidRDefault="006F150E">
            <w:r>
              <w:t xml:space="preserve">Eens in de 2 jaar geïnspecteerd door personeel van binnen en buiten. </w:t>
            </w:r>
          </w:p>
          <w:p w:rsidR="00323566" w:rsidRDefault="006F150E">
            <w:r>
              <w:t>Tussenliggende jaren uitwendige inspectie met drone -&gt; Minder personeel, minder kosten</w:t>
            </w:r>
          </w:p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vMerge/>
          </w:tcPr>
          <w:p w:rsidR="00323566" w:rsidRDefault="00323566"/>
        </w:tc>
        <w:tc>
          <w:tcPr>
            <w:tcW w:w="1701" w:type="dxa"/>
          </w:tcPr>
          <w:p w:rsidR="00323566" w:rsidRDefault="006F150E">
            <w:r>
              <w:t>Kabelinspecties</w:t>
            </w:r>
          </w:p>
        </w:tc>
        <w:tc>
          <w:tcPr>
            <w:tcW w:w="2551" w:type="dxa"/>
          </w:tcPr>
          <w:p w:rsidR="00323566" w:rsidRDefault="006F150E">
            <w:r>
              <w:t>Tijdens totale inspectie ook kabelinspectie met ROV</w:t>
            </w:r>
          </w:p>
        </w:tc>
        <w:tc>
          <w:tcPr>
            <w:tcW w:w="1701" w:type="dxa"/>
          </w:tcPr>
          <w:p w:rsidR="00323566" w:rsidRDefault="00323566"/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r>
              <w:t>Conditiebewaking</w:t>
            </w:r>
          </w:p>
        </w:tc>
        <w:tc>
          <w:tcPr>
            <w:tcW w:w="1701" w:type="dxa"/>
          </w:tcPr>
          <w:p w:rsidR="00323566" w:rsidRDefault="006F150E">
            <w:r>
              <w:t>Sensoren</w:t>
            </w:r>
          </w:p>
        </w:tc>
        <w:tc>
          <w:tcPr>
            <w:tcW w:w="2551" w:type="dxa"/>
          </w:tcPr>
          <w:p w:rsidR="00323566" w:rsidRDefault="006F150E">
            <w:r>
              <w:t>Constant monitoren met sensoren.</w:t>
            </w:r>
          </w:p>
          <w:p w:rsidR="00323566" w:rsidRDefault="006F150E">
            <w:r>
              <w:t>Conditie bewaakt waardoor preventief onderhoud gepland kan worden en correctief voorkomen</w:t>
            </w:r>
          </w:p>
          <w:p w:rsidR="00323566" w:rsidRDefault="00323566"/>
        </w:tc>
        <w:tc>
          <w:tcPr>
            <w:tcW w:w="1701" w:type="dxa"/>
          </w:tcPr>
          <w:p w:rsidR="00323566" w:rsidRDefault="00EE6E57">
            <w:r>
              <w:t>Afbeelding</w:t>
            </w:r>
            <w:bookmarkStart w:id="3" w:name="_GoBack"/>
            <w:bookmarkEnd w:id="3"/>
            <w:r w:rsidR="006F150E">
              <w:t xml:space="preserve"> sensoren</w:t>
            </w:r>
          </w:p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vMerge w:val="restart"/>
          </w:tcPr>
          <w:p w:rsidR="00323566" w:rsidRDefault="006F150E">
            <w:r>
              <w:t>Preventief en correctief onderhoud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r>
              <w:t>Preventief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r>
              <w:t xml:space="preserve">Samen met </w:t>
            </w:r>
            <w:proofErr w:type="spellStart"/>
            <w:r>
              <w:t>Vestas</w:t>
            </w:r>
            <w:proofErr w:type="spellEnd"/>
            <w:r>
              <w:t xml:space="preserve"> levensduur componenten vaststellen -&gt; Onderhoudsplan</w:t>
            </w:r>
          </w:p>
          <w:p w:rsidR="00323566" w:rsidRDefault="006F150E">
            <w:r>
              <w:lastRenderedPageBreak/>
              <w:t>Risicofactor -&gt; om de 5-7 jaar tandwielkast vervangen</w:t>
            </w:r>
          </w:p>
          <w:p w:rsidR="00323566" w:rsidRDefault="00323566"/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r>
              <w:rPr>
                <w:color w:val="FFFFFF" w:themeColor="background1"/>
                <w:highlight w:val="darkBlue"/>
              </w:rPr>
              <w:lastRenderedPageBreak/>
              <w:t>Dia:</w:t>
            </w:r>
            <w:r>
              <w:t xml:space="preserve"> </w:t>
            </w:r>
          </w:p>
          <w:p w:rsidR="00323566" w:rsidRDefault="006F150E">
            <w:r>
              <w:t>Uitwerking</w:t>
            </w:r>
          </w:p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vMerge/>
          </w:tcPr>
          <w:p w:rsidR="00323566" w:rsidRDefault="00323566"/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r>
              <w:t>Methode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r>
              <w:t>Zo veel mogelijk rouleren</w:t>
            </w:r>
          </w:p>
          <w:p w:rsidR="00323566" w:rsidRDefault="006F150E">
            <w:r>
              <w:t>Componenten reviseren en terugplaatsen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/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AB734"/>
            </w:tcBorders>
          </w:tcPr>
          <w:p w:rsidR="00323566" w:rsidRDefault="00323566"/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r>
              <w:t>Correctief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r>
              <w:t>Wanneer nodig zo snel mogelijk uitvoeren.</w:t>
            </w:r>
          </w:p>
          <w:p w:rsidR="00323566" w:rsidRDefault="006F150E">
            <w:r>
              <w:t>Reservekabel paraat.</w:t>
            </w:r>
          </w:p>
          <w:p w:rsidR="00323566" w:rsidRDefault="006F150E">
            <w:r>
              <w:t>Ook Sensoren, sturingssysteem , interne bekabeling en reparatiemiddelen oppervlakkige schade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/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tcBorders>
              <w:bottom w:val="single" w:sz="4" w:space="0" w:color="AAB734"/>
            </w:tcBorders>
          </w:tcPr>
          <w:p w:rsidR="00323566" w:rsidRDefault="00323566"/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proofErr w:type="spellStart"/>
            <w:r>
              <w:t>Afpsraken</w:t>
            </w:r>
            <w:proofErr w:type="spellEnd"/>
            <w:r>
              <w:t xml:space="preserve"> </w:t>
            </w:r>
            <w:proofErr w:type="spellStart"/>
            <w:r>
              <w:t>Vestas</w:t>
            </w:r>
            <w:proofErr w:type="spellEnd"/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r>
              <w:t xml:space="preserve">Over dit onderhoud en de totale beschikbaarheid van de turbines zullen afspraken worden gemaakt met </w:t>
            </w:r>
            <w:proofErr w:type="spellStart"/>
            <w:r>
              <w:t>vestas</w:t>
            </w:r>
            <w:proofErr w:type="spellEnd"/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/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vMerge w:val="restart"/>
          </w:tcPr>
          <w:p w:rsidR="00323566" w:rsidRDefault="006F150E">
            <w:r>
              <w:t>Risico’s tijdens onderhoud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r>
              <w:t>Bedrijfsongevallen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bookmarkStart w:id="4" w:name="OLE_LINK1"/>
            <w:r>
              <w:t>Te vinden in het rapport</w:t>
            </w:r>
            <w:bookmarkEnd w:id="4"/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/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AB734"/>
            </w:tcBorders>
          </w:tcPr>
          <w:p w:rsidR="00323566" w:rsidRDefault="00323566"/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r>
              <w:t>Materiële schade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r>
              <w:t>Te vinden in het rapport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/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r>
              <w:t>Afschrijving windpark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/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r>
              <w:t>Ontworpen om 25 jaar operationeel te zijn. Hierna zal het park worden afgebroken en mogelijkheden bekeken om delen te verkopen. (Ten behoeve van milieu en kosten)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/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r>
              <w:t>Conclusies/Samenvatting</w:t>
            </w:r>
          </w:p>
        </w:tc>
        <w:tc>
          <w:tcPr>
            <w:tcW w:w="1701" w:type="dxa"/>
          </w:tcPr>
          <w:p w:rsidR="00323566" w:rsidRDefault="006F150E">
            <w:r>
              <w:t>Conclusies behandelen</w:t>
            </w:r>
          </w:p>
        </w:tc>
        <w:tc>
          <w:tcPr>
            <w:tcW w:w="2551" w:type="dxa"/>
            <w:tcBorders>
              <w:top w:val="single" w:sz="4" w:space="0" w:color="AAB734"/>
              <w:bottom w:val="single" w:sz="4" w:space="0" w:color="AAB734"/>
            </w:tcBorders>
          </w:tcPr>
          <w:p w:rsidR="00323566" w:rsidRDefault="006F150E">
            <w:r>
              <w:t xml:space="preserve">45x </w:t>
            </w:r>
            <w:proofErr w:type="spellStart"/>
            <w:r>
              <w:t>Vestas</w:t>
            </w:r>
            <w:proofErr w:type="spellEnd"/>
            <w:r>
              <w:t xml:space="preserve"> v164</w:t>
            </w:r>
          </w:p>
          <w:p w:rsidR="00323566" w:rsidRDefault="006F150E">
            <w:r>
              <w:t xml:space="preserve">Goed voor </w:t>
            </w:r>
            <w:r>
              <w:rPr>
                <w:b/>
                <w:bCs/>
              </w:rPr>
              <w:t xml:space="preserve">513.000 </w:t>
            </w:r>
            <w:r>
              <w:t>huishoudens</w:t>
            </w:r>
          </w:p>
          <w:p w:rsidR="00323566" w:rsidRDefault="006F150E">
            <w:r>
              <w:t xml:space="preserve">Redundantie om </w:t>
            </w:r>
            <w:proofErr w:type="spellStart"/>
            <w:r>
              <w:t>down-time</w:t>
            </w:r>
            <w:proofErr w:type="spellEnd"/>
            <w:r>
              <w:t xml:space="preserve"> te verminderen.</w:t>
            </w:r>
          </w:p>
          <w:p w:rsidR="00323566" w:rsidRDefault="006F150E">
            <w:r>
              <w:t xml:space="preserve">Conditie bewaakt door sensoren en regelmatige inspecties. </w:t>
            </w:r>
          </w:p>
          <w:p w:rsidR="00323566" w:rsidRDefault="006F150E">
            <w:r>
              <w:t>Snel onderhoud -&gt; Reserveonderdelen</w:t>
            </w:r>
          </w:p>
          <w:p w:rsidR="00323566" w:rsidRDefault="006F150E">
            <w:r>
              <w:t xml:space="preserve">Hiermee </w:t>
            </w:r>
            <w:r>
              <w:rPr>
                <w:b/>
                <w:bCs/>
              </w:rPr>
              <w:t>25 jaar</w:t>
            </w:r>
            <w:r>
              <w:t xml:space="preserve"> gebruik</w:t>
            </w:r>
          </w:p>
        </w:tc>
        <w:tc>
          <w:tcPr>
            <w:tcW w:w="1701" w:type="dxa"/>
            <w:tcBorders>
              <w:top w:val="single" w:sz="4" w:space="0" w:color="AAB734"/>
              <w:bottom w:val="single" w:sz="4" w:space="0" w:color="AAB734"/>
            </w:tcBorders>
          </w:tcPr>
          <w:p w:rsidR="00323566" w:rsidRDefault="006F150E"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</w:p>
          <w:p w:rsidR="00323566" w:rsidRDefault="006F150E">
            <w:r>
              <w:t>Conclusies</w:t>
            </w:r>
          </w:p>
        </w:tc>
        <w:tc>
          <w:tcPr>
            <w:tcW w:w="1134" w:type="dxa"/>
            <w:tcBorders>
              <w:top w:val="single" w:sz="4" w:space="0" w:color="AAB734"/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/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rPr>
                <w:b/>
                <w:color w:val="AAB734"/>
              </w:rPr>
            </w:pPr>
            <w:bookmarkStart w:id="5" w:name="OLE_LINK4" w:colFirst="3" w:colLast="3"/>
          </w:p>
        </w:tc>
        <w:tc>
          <w:tcPr>
            <w:tcW w:w="2410" w:type="dxa"/>
          </w:tcPr>
          <w:p w:rsidR="00323566" w:rsidRDefault="006F150E">
            <w:r>
              <w:t xml:space="preserve">Uitsmijter </w:t>
            </w:r>
          </w:p>
        </w:tc>
        <w:tc>
          <w:tcPr>
            <w:tcW w:w="1701" w:type="dxa"/>
          </w:tcPr>
          <w:p w:rsidR="00323566" w:rsidRDefault="006F150E">
            <w:r>
              <w:t>Pakkende hangende afsluiter</w:t>
            </w:r>
          </w:p>
        </w:tc>
        <w:tc>
          <w:tcPr>
            <w:tcW w:w="2551" w:type="dxa"/>
            <w:tcBorders>
              <w:top w:val="single" w:sz="4" w:space="0" w:color="AAB734"/>
              <w:bottom w:val="single" w:sz="4" w:space="0" w:color="AAB734"/>
            </w:tcBorders>
          </w:tcPr>
          <w:p w:rsidR="00323566" w:rsidRDefault="006F150E">
            <w:r>
              <w:t>Teruggrijpen naar intro 14% duurzame energie</w:t>
            </w:r>
          </w:p>
        </w:tc>
        <w:tc>
          <w:tcPr>
            <w:tcW w:w="1701" w:type="dxa"/>
            <w:tcBorders>
              <w:top w:val="single" w:sz="4" w:space="0" w:color="AAB734"/>
              <w:bottom w:val="single" w:sz="4" w:space="0" w:color="AAB734"/>
            </w:tcBorders>
          </w:tcPr>
          <w:p w:rsidR="00323566" w:rsidRDefault="00323566"/>
        </w:tc>
        <w:tc>
          <w:tcPr>
            <w:tcW w:w="1134" w:type="dxa"/>
            <w:tcBorders>
              <w:top w:val="single" w:sz="4" w:space="0" w:color="AAB734"/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/>
        </w:tc>
      </w:tr>
      <w:bookmarkEnd w:id="5"/>
      <w:tr w:rsidR="00043329">
        <w:tc>
          <w:tcPr>
            <w:tcW w:w="1844" w:type="dxa"/>
            <w:vMerge/>
            <w:shd w:val="clear" w:color="auto" w:fill="F2F2F2" w:themeFill="background1" w:themeFillShade="F2"/>
          </w:tcPr>
          <w:p w:rsidR="00043329" w:rsidRDefault="00043329" w:rsidP="00043329">
            <w:pPr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043329" w:rsidRDefault="00043329" w:rsidP="00043329">
            <w:r>
              <w:t>Vragen</w:t>
            </w:r>
          </w:p>
        </w:tc>
        <w:tc>
          <w:tcPr>
            <w:tcW w:w="1701" w:type="dxa"/>
          </w:tcPr>
          <w:p w:rsidR="00043329" w:rsidRDefault="00043329" w:rsidP="00043329">
            <w:r>
              <w:t>Mogelijkheid tot vragen</w:t>
            </w:r>
          </w:p>
        </w:tc>
        <w:tc>
          <w:tcPr>
            <w:tcW w:w="2551" w:type="dxa"/>
            <w:tcBorders>
              <w:top w:val="single" w:sz="4" w:space="0" w:color="AAB734"/>
              <w:bottom w:val="single" w:sz="4" w:space="0" w:color="AAB734"/>
            </w:tcBorders>
          </w:tcPr>
          <w:p w:rsidR="00043329" w:rsidRDefault="00043329" w:rsidP="00043329"/>
        </w:tc>
        <w:tc>
          <w:tcPr>
            <w:tcW w:w="1701" w:type="dxa"/>
            <w:tcBorders>
              <w:top w:val="single" w:sz="4" w:space="0" w:color="AAB734"/>
              <w:bottom w:val="single" w:sz="4" w:space="0" w:color="AAB734"/>
            </w:tcBorders>
          </w:tcPr>
          <w:p w:rsidR="00043329" w:rsidRDefault="00043329" w:rsidP="00043329"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</w:p>
          <w:p w:rsidR="00043329" w:rsidRDefault="00043329" w:rsidP="00043329">
            <w:r>
              <w:t>Laatste dia met afbeelding</w:t>
            </w:r>
          </w:p>
        </w:tc>
        <w:tc>
          <w:tcPr>
            <w:tcW w:w="1134" w:type="dxa"/>
            <w:tcBorders>
              <w:top w:val="single" w:sz="4" w:space="0" w:color="AAB734"/>
              <w:bottom w:val="single" w:sz="4" w:space="0" w:color="AAB734"/>
            </w:tcBorders>
            <w:shd w:val="clear" w:color="auto" w:fill="7F7F7F" w:themeFill="background1" w:themeFillShade="7F"/>
          </w:tcPr>
          <w:p w:rsidR="00043329" w:rsidRDefault="00043329" w:rsidP="00043329"/>
        </w:tc>
      </w:tr>
    </w:tbl>
    <w:p w:rsidR="00323566" w:rsidRDefault="00323566"/>
    <w:p w:rsidR="00323566" w:rsidRDefault="00323566"/>
    <w:sectPr w:rsidR="00323566">
      <w:headerReference w:type="default" r:id="rId11"/>
      <w:footerReference w:type="default" r:id="rId12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FE7" w:rsidRDefault="00F22FE7">
      <w:pPr>
        <w:spacing w:after="0" w:line="240" w:lineRule="auto"/>
      </w:pPr>
      <w:r>
        <w:separator/>
      </w:r>
    </w:p>
  </w:endnote>
  <w:endnote w:type="continuationSeparator" w:id="0">
    <w:p w:rsidR="00F22FE7" w:rsidRDefault="00F2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566" w:rsidRDefault="006F150E">
    <w:pPr>
      <w:pStyle w:val="Voettekst"/>
      <w:jc w:val="righ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066EBA" wp14:editId="4BD2835A">
              <wp:simplePos x="0" y="0"/>
              <wp:positionH relativeFrom="page">
                <wp:posOffset>-6216650</wp:posOffset>
              </wp:positionH>
              <wp:positionV relativeFrom="paragraph">
                <wp:posOffset>-35560</wp:posOffset>
              </wp:positionV>
              <wp:extent cx="20282535" cy="46355"/>
              <wp:effectExtent l="0" t="0" r="24765" b="10795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82535" cy="4635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D0BA1A" id="Rechthoek 5" o:spid="_x0000_s1026" style="position:absolute;margin-left:-489.5pt;margin-top:-2.8pt;width:1597.05pt;height: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" fillcolor="#747070 [1614]" strokecolor="#747070 [1614]" strokeweight="1pt">
              <w10:wrap anchorx="page"/>
            </v:rect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605ECDC" wp14:editId="0C5CAA9D">
              <wp:simplePos x="0" y="0"/>
              <wp:positionH relativeFrom="column">
                <wp:posOffset>-311150</wp:posOffset>
              </wp:positionH>
              <wp:positionV relativeFrom="paragraph">
                <wp:posOffset>8890</wp:posOffset>
              </wp:positionV>
              <wp:extent cx="2647950" cy="309245"/>
              <wp:effectExtent l="0" t="0" r="0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323566" w:rsidRDefault="006F150E">
                          <w:r>
                            <w:rPr>
                              <w:color w:val="AAB734"/>
                            </w:rPr>
                            <w:t>Spreekschema –</w:t>
                          </w:r>
                          <w:r>
                            <w:t xml:space="preserve"> Eindpresentatie </w:t>
                          </w:r>
                          <w:r w:rsidR="00AB450F">
                            <w:t>v</w:t>
                          </w:r>
                          <w:r w:rsidR="00A304DE">
                            <w:t>A01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07057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left:0;text-align:left;margin-left:-24.5pt;margin-top:.7pt;width:208.5pt;height:24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" stroked="f">
              <v:textbox>
                <w:txbxContent>
                  <w:p w:rsidR="00323566" w:rsidRDefault="006F150E">
                    <w:r>
                      <w:rPr>
                        <w:color w:val="AAB734"/>
                      </w:rPr>
                      <w:t>Spreekschema –</w:t>
                    </w:r>
                    <w:r>
                      <w:t xml:space="preserve"> Eindpresentatie </w:t>
                    </w:r>
                    <w:r w:rsidR="00AB450F">
                      <w:t>v</w:t>
                    </w:r>
                    <w:r w:rsidR="00A304DE">
                      <w:t>A01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435058806"/>
      </w:sdtPr>
      <w:sdtEndPr/>
      <w:sdtContent>
        <w:r>
          <w:t xml:space="preserve">Pagina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0A35D3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t xml:space="preserve"> van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0A35D3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sdtContent>
    </w:sdt>
  </w:p>
  <w:p w:rsidR="00323566" w:rsidRDefault="00323566" w:rsidP="00AB450F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FE7" w:rsidRDefault="00F22FE7">
      <w:pPr>
        <w:spacing w:after="0" w:line="240" w:lineRule="auto"/>
      </w:pPr>
      <w:r>
        <w:separator/>
      </w:r>
    </w:p>
  </w:footnote>
  <w:footnote w:type="continuationSeparator" w:id="0">
    <w:p w:rsidR="00F22FE7" w:rsidRDefault="00F22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4085" w:type="dxa"/>
      <w:tblInd w:w="-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2384"/>
    </w:tblGrid>
    <w:tr w:rsidR="00323566">
      <w:tc>
        <w:tcPr>
          <w:tcW w:w="1701" w:type="dxa"/>
        </w:tcPr>
        <w:p w:rsidR="00323566" w:rsidRDefault="006F150E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Projectgroep:</w:t>
          </w:r>
        </w:p>
      </w:tc>
      <w:tc>
        <w:tcPr>
          <w:tcW w:w="2384" w:type="dxa"/>
        </w:tcPr>
        <w:p w:rsidR="00323566" w:rsidRDefault="006F150E">
          <w:pPr>
            <w:pStyle w:val="Koptekst"/>
          </w:pPr>
          <w:r>
            <w:t>Projectteam 1</w:t>
          </w:r>
        </w:p>
      </w:tc>
    </w:tr>
    <w:tr w:rsidR="00323566">
      <w:tc>
        <w:tcPr>
          <w:tcW w:w="1701" w:type="dxa"/>
        </w:tcPr>
        <w:p w:rsidR="00323566" w:rsidRDefault="006F150E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2384" w:type="dxa"/>
        </w:tcPr>
        <w:p w:rsidR="00323566" w:rsidRDefault="006F150E">
          <w:pPr>
            <w:pStyle w:val="Koptekst"/>
          </w:pPr>
          <w:r>
            <w:t>PROENT</w:t>
          </w:r>
        </w:p>
      </w:tc>
    </w:tr>
    <w:tr w:rsidR="00323566">
      <w:tc>
        <w:tcPr>
          <w:tcW w:w="1701" w:type="dxa"/>
        </w:tcPr>
        <w:p w:rsidR="00323566" w:rsidRDefault="006F150E">
          <w:pPr>
            <w:pStyle w:val="Koptekst"/>
            <w:rPr>
              <w:color w:val="AAB734"/>
            </w:rPr>
          </w:pPr>
          <w:r>
            <w:rPr>
              <w:color w:val="AAB734"/>
            </w:rPr>
            <w:t>Opdrachtgever:</w:t>
          </w:r>
        </w:p>
      </w:tc>
      <w:tc>
        <w:tcPr>
          <w:tcW w:w="2384" w:type="dxa"/>
        </w:tcPr>
        <w:p w:rsidR="00323566" w:rsidRDefault="006F150E">
          <w:pPr>
            <w:pStyle w:val="Koptekst"/>
          </w:pPr>
          <w:r>
            <w:t>De Haagse Hogeschool</w:t>
          </w:r>
        </w:p>
      </w:tc>
    </w:tr>
  </w:tbl>
  <w:p w:rsidR="00323566" w:rsidRDefault="006F150E">
    <w:pPr>
      <w:pStyle w:val="Kop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-3175</wp:posOffset>
              </wp:positionH>
              <wp:positionV relativeFrom="paragraph">
                <wp:posOffset>115570</wp:posOffset>
              </wp:positionV>
              <wp:extent cx="7884160" cy="17780"/>
              <wp:effectExtent l="0" t="0" r="22225" b="2032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00" cy="18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hthoek 3" o:spid="_x0000_s1026" o:spt="1" style="position:absolute;left:0pt;margin-left:-0.25pt;margin-top:9.1pt;height:1.4pt;width:620.8pt;mso-position-horizontal-relative:page;z-index:251657216;v-text-anchor:middle;mso-width-relative:page;mso-height-relative:page;" fillcolor="#767171 [1614]" filled="t" stroked="t" coordsize="21600,21600" o:gfxdata="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6cWMjVAAAACAEA&#10;AA8AAAAAAAAAAQAgAAAAIgAAAGRycy9kb3ducmV2LnhtbFBLAQIUABQAAAAIAIdO4kDd6Cq1VgIA&#10;AOwEAAAOAAAAAAAAAAEAIAAAACQBAABkcnMvZTJvRG9jLnhtbFBLBQYAAAAABgAGAFkBAADsBQAA&#10;AAA=&#10;">
              <v:fill on="t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3863975</wp:posOffset>
          </wp:positionH>
          <wp:positionV relativeFrom="paragraph">
            <wp:posOffset>-546100</wp:posOffset>
          </wp:positionV>
          <wp:extent cx="1602740" cy="465455"/>
          <wp:effectExtent l="0" t="0" r="0" b="0"/>
          <wp:wrapNone/>
          <wp:docPr id="2" name="Afbeelding 2" descr="C:\Users\Martijn van Essen\Dropbox\Haagse_Hogeschool_Electrotechniek\Leerjaar_2\P2\PROENT\HHS_PROENT-1617\PVA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C:\Users\Martijn van Essen\Dropbox\Haagse_Hogeschool_Electrotechniek\Leerjaar_2\P2\PROENT\HHS_PROENT-1617\PVA\image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274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-433070</wp:posOffset>
          </wp:positionV>
          <wp:extent cx="1144270" cy="29337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b="26666"/>
                  <a:stretch>
                    <a:fillRect/>
                  </a:stretch>
                </pic:blipFill>
                <pic:spPr>
                  <a:xfrm>
                    <a:off x="0" y="0"/>
                    <a:ext cx="1144576" cy="293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8"/>
    <w:rsid w:val="000047ED"/>
    <w:rsid w:val="00022C8E"/>
    <w:rsid w:val="00043329"/>
    <w:rsid w:val="0004597C"/>
    <w:rsid w:val="000527AF"/>
    <w:rsid w:val="000618A1"/>
    <w:rsid w:val="00080486"/>
    <w:rsid w:val="00092D91"/>
    <w:rsid w:val="000A1149"/>
    <w:rsid w:val="000A35D3"/>
    <w:rsid w:val="000C33A1"/>
    <w:rsid w:val="000E0CFD"/>
    <w:rsid w:val="000F49C1"/>
    <w:rsid w:val="0011354B"/>
    <w:rsid w:val="00116C21"/>
    <w:rsid w:val="00144763"/>
    <w:rsid w:val="00144ED1"/>
    <w:rsid w:val="0014569D"/>
    <w:rsid w:val="00150D16"/>
    <w:rsid w:val="00153248"/>
    <w:rsid w:val="00154DD5"/>
    <w:rsid w:val="0016401F"/>
    <w:rsid w:val="00166B25"/>
    <w:rsid w:val="001971A7"/>
    <w:rsid w:val="001C2579"/>
    <w:rsid w:val="001C2E5C"/>
    <w:rsid w:val="001D4502"/>
    <w:rsid w:val="001E6F6D"/>
    <w:rsid w:val="001F3D82"/>
    <w:rsid w:val="002052BD"/>
    <w:rsid w:val="00206CDC"/>
    <w:rsid w:val="00210464"/>
    <w:rsid w:val="00213DFF"/>
    <w:rsid w:val="00214240"/>
    <w:rsid w:val="00233830"/>
    <w:rsid w:val="00235338"/>
    <w:rsid w:val="002436E7"/>
    <w:rsid w:val="00252A3B"/>
    <w:rsid w:val="00266952"/>
    <w:rsid w:val="00267099"/>
    <w:rsid w:val="0029169F"/>
    <w:rsid w:val="0029260B"/>
    <w:rsid w:val="002B2CAF"/>
    <w:rsid w:val="002D3F46"/>
    <w:rsid w:val="002E08E7"/>
    <w:rsid w:val="002F0849"/>
    <w:rsid w:val="002F4135"/>
    <w:rsid w:val="00323566"/>
    <w:rsid w:val="0034290A"/>
    <w:rsid w:val="003608BF"/>
    <w:rsid w:val="00366AF9"/>
    <w:rsid w:val="00374320"/>
    <w:rsid w:val="00375A57"/>
    <w:rsid w:val="0038028C"/>
    <w:rsid w:val="00380950"/>
    <w:rsid w:val="00397499"/>
    <w:rsid w:val="003A1D03"/>
    <w:rsid w:val="003D1A77"/>
    <w:rsid w:val="003E60DB"/>
    <w:rsid w:val="003F02CD"/>
    <w:rsid w:val="004262DA"/>
    <w:rsid w:val="00445D84"/>
    <w:rsid w:val="00447C71"/>
    <w:rsid w:val="00456E8D"/>
    <w:rsid w:val="00463D82"/>
    <w:rsid w:val="00474D8B"/>
    <w:rsid w:val="00486360"/>
    <w:rsid w:val="004971A9"/>
    <w:rsid w:val="0049792B"/>
    <w:rsid w:val="004A756A"/>
    <w:rsid w:val="004C13DE"/>
    <w:rsid w:val="004D1EF5"/>
    <w:rsid w:val="004E752F"/>
    <w:rsid w:val="0051215E"/>
    <w:rsid w:val="00521782"/>
    <w:rsid w:val="0053129F"/>
    <w:rsid w:val="00535CCA"/>
    <w:rsid w:val="00562B3C"/>
    <w:rsid w:val="00577E4A"/>
    <w:rsid w:val="00583ABB"/>
    <w:rsid w:val="005A266A"/>
    <w:rsid w:val="005C78E8"/>
    <w:rsid w:val="005D1C7C"/>
    <w:rsid w:val="005D42FC"/>
    <w:rsid w:val="005E23CB"/>
    <w:rsid w:val="005F0A32"/>
    <w:rsid w:val="005F1935"/>
    <w:rsid w:val="005F1DA5"/>
    <w:rsid w:val="00603425"/>
    <w:rsid w:val="00623916"/>
    <w:rsid w:val="0064037F"/>
    <w:rsid w:val="006545A7"/>
    <w:rsid w:val="00664F88"/>
    <w:rsid w:val="0067024C"/>
    <w:rsid w:val="0067173C"/>
    <w:rsid w:val="00694FE2"/>
    <w:rsid w:val="006B3196"/>
    <w:rsid w:val="006B7368"/>
    <w:rsid w:val="006F150E"/>
    <w:rsid w:val="006F2A61"/>
    <w:rsid w:val="00702929"/>
    <w:rsid w:val="00750B68"/>
    <w:rsid w:val="00767E53"/>
    <w:rsid w:val="00773E87"/>
    <w:rsid w:val="007841C8"/>
    <w:rsid w:val="007A2106"/>
    <w:rsid w:val="007A2AE5"/>
    <w:rsid w:val="007B6AB6"/>
    <w:rsid w:val="007E70D6"/>
    <w:rsid w:val="007F7772"/>
    <w:rsid w:val="008406AD"/>
    <w:rsid w:val="008451D2"/>
    <w:rsid w:val="008577D5"/>
    <w:rsid w:val="008645C1"/>
    <w:rsid w:val="008817BA"/>
    <w:rsid w:val="008B5607"/>
    <w:rsid w:val="008B6B57"/>
    <w:rsid w:val="008C18DD"/>
    <w:rsid w:val="008C2184"/>
    <w:rsid w:val="008C4841"/>
    <w:rsid w:val="008E062D"/>
    <w:rsid w:val="008E6C55"/>
    <w:rsid w:val="00942A8D"/>
    <w:rsid w:val="00980659"/>
    <w:rsid w:val="00990C4D"/>
    <w:rsid w:val="00990F4B"/>
    <w:rsid w:val="009A393E"/>
    <w:rsid w:val="009B124F"/>
    <w:rsid w:val="009C2D8C"/>
    <w:rsid w:val="009C4FA5"/>
    <w:rsid w:val="009D4E38"/>
    <w:rsid w:val="00A304DE"/>
    <w:rsid w:val="00A33A90"/>
    <w:rsid w:val="00A361A8"/>
    <w:rsid w:val="00A37A2A"/>
    <w:rsid w:val="00A706E5"/>
    <w:rsid w:val="00A708D9"/>
    <w:rsid w:val="00AA2E24"/>
    <w:rsid w:val="00AB3D11"/>
    <w:rsid w:val="00AB450F"/>
    <w:rsid w:val="00AC1DB5"/>
    <w:rsid w:val="00AC2BFD"/>
    <w:rsid w:val="00AD42D6"/>
    <w:rsid w:val="00AD575B"/>
    <w:rsid w:val="00AE2103"/>
    <w:rsid w:val="00AF2910"/>
    <w:rsid w:val="00AF551E"/>
    <w:rsid w:val="00AF5B52"/>
    <w:rsid w:val="00B041FD"/>
    <w:rsid w:val="00B3325C"/>
    <w:rsid w:val="00B33BCE"/>
    <w:rsid w:val="00B37CE1"/>
    <w:rsid w:val="00B60F3B"/>
    <w:rsid w:val="00B726EB"/>
    <w:rsid w:val="00B77AA7"/>
    <w:rsid w:val="00BA1170"/>
    <w:rsid w:val="00BA17BC"/>
    <w:rsid w:val="00BA1A77"/>
    <w:rsid w:val="00BC3250"/>
    <w:rsid w:val="00BE2BC6"/>
    <w:rsid w:val="00BF08B1"/>
    <w:rsid w:val="00BF1568"/>
    <w:rsid w:val="00C0351E"/>
    <w:rsid w:val="00C26F27"/>
    <w:rsid w:val="00C45F11"/>
    <w:rsid w:val="00C473AD"/>
    <w:rsid w:val="00C60328"/>
    <w:rsid w:val="00C66AE8"/>
    <w:rsid w:val="00C80B2E"/>
    <w:rsid w:val="00C81CF0"/>
    <w:rsid w:val="00C94EF9"/>
    <w:rsid w:val="00C967C3"/>
    <w:rsid w:val="00CA4E00"/>
    <w:rsid w:val="00CD0969"/>
    <w:rsid w:val="00CD2EE3"/>
    <w:rsid w:val="00CF476C"/>
    <w:rsid w:val="00D04722"/>
    <w:rsid w:val="00D06844"/>
    <w:rsid w:val="00D16141"/>
    <w:rsid w:val="00D16E84"/>
    <w:rsid w:val="00D22A97"/>
    <w:rsid w:val="00D33E7D"/>
    <w:rsid w:val="00D532D7"/>
    <w:rsid w:val="00D7037B"/>
    <w:rsid w:val="00D7423C"/>
    <w:rsid w:val="00D77326"/>
    <w:rsid w:val="00D86430"/>
    <w:rsid w:val="00D9091E"/>
    <w:rsid w:val="00D91AD2"/>
    <w:rsid w:val="00D92FA7"/>
    <w:rsid w:val="00D94A8B"/>
    <w:rsid w:val="00DA36BE"/>
    <w:rsid w:val="00DA68E5"/>
    <w:rsid w:val="00DB6569"/>
    <w:rsid w:val="00DB6738"/>
    <w:rsid w:val="00DC3624"/>
    <w:rsid w:val="00DF0AD8"/>
    <w:rsid w:val="00DF54D4"/>
    <w:rsid w:val="00DF7CF7"/>
    <w:rsid w:val="00E07F03"/>
    <w:rsid w:val="00E2680A"/>
    <w:rsid w:val="00E34678"/>
    <w:rsid w:val="00E878B6"/>
    <w:rsid w:val="00E91E9C"/>
    <w:rsid w:val="00EA4AD0"/>
    <w:rsid w:val="00EB257B"/>
    <w:rsid w:val="00EB5141"/>
    <w:rsid w:val="00EC4B6B"/>
    <w:rsid w:val="00ED4581"/>
    <w:rsid w:val="00EE1FB4"/>
    <w:rsid w:val="00EE6E57"/>
    <w:rsid w:val="00EF0F84"/>
    <w:rsid w:val="00EF2850"/>
    <w:rsid w:val="00F042A2"/>
    <w:rsid w:val="00F12C88"/>
    <w:rsid w:val="00F22FE7"/>
    <w:rsid w:val="00F23E4D"/>
    <w:rsid w:val="00F30E3E"/>
    <w:rsid w:val="00F375FB"/>
    <w:rsid w:val="00F413CE"/>
    <w:rsid w:val="00F50A36"/>
    <w:rsid w:val="00F5547F"/>
    <w:rsid w:val="00F60DDF"/>
    <w:rsid w:val="00F70CE0"/>
    <w:rsid w:val="00F851C5"/>
    <w:rsid w:val="00F90044"/>
    <w:rsid w:val="00F94CF7"/>
    <w:rsid w:val="00FA6D42"/>
    <w:rsid w:val="00FB1822"/>
    <w:rsid w:val="01A05EEC"/>
    <w:rsid w:val="1C7E3CFF"/>
    <w:rsid w:val="22E735B3"/>
    <w:rsid w:val="22EA749E"/>
    <w:rsid w:val="25150BE2"/>
    <w:rsid w:val="29E622B2"/>
    <w:rsid w:val="2E464D7A"/>
    <w:rsid w:val="331E409A"/>
    <w:rsid w:val="3AEA5BD4"/>
    <w:rsid w:val="421462E0"/>
    <w:rsid w:val="47F4470D"/>
    <w:rsid w:val="4D492139"/>
    <w:rsid w:val="4F6C525F"/>
    <w:rsid w:val="514A216C"/>
    <w:rsid w:val="520E6492"/>
    <w:rsid w:val="661B7559"/>
    <w:rsid w:val="6C026971"/>
    <w:rsid w:val="7511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9744A"/>
  <w15:docId w15:val="{944F5B1F-9F04-463D-8DA2-701BBFE5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unhideWhenUsed/>
    <w:qFormat/>
    <w:rPr>
      <w:b/>
      <w:bCs/>
    </w:rPr>
  </w:style>
  <w:style w:type="paragraph" w:styleId="Voettekst">
    <w:name w:val="footer"/>
    <w:basedOn w:val="Standaard"/>
    <w:link w:val="Voettekst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unhideWhenUsed/>
    <w:qFormat/>
    <w:rPr>
      <w:sz w:val="16"/>
      <w:szCs w:val="16"/>
    </w:rPr>
  </w:style>
  <w:style w:type="table" w:styleId="Tabelraster">
    <w:name w:val="Table Grid"/>
    <w:basedOn w:val="Standaardtabe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  <w:qFormat/>
  </w:style>
  <w:style w:type="character" w:customStyle="1" w:styleId="VoettekstChar">
    <w:name w:val="Voettekst Char"/>
    <w:basedOn w:val="Standaardalinea-lettertype"/>
    <w:link w:val="Voettekst"/>
    <w:uiPriority w:val="99"/>
    <w:qFormat/>
  </w:style>
  <w:style w:type="paragraph" w:customStyle="1" w:styleId="Lijstalinea1">
    <w:name w:val="Lijstalinea1"/>
    <w:basedOn w:val="Standaard"/>
    <w:uiPriority w:val="34"/>
    <w:qFormat/>
    <w:pPr>
      <w:ind w:left="720"/>
      <w:contextualSpacing/>
    </w:pPr>
  </w:style>
  <w:style w:type="paragraph" w:customStyle="1" w:styleId="Lijstalinea2">
    <w:name w:val="Lijstalinea2"/>
    <w:basedOn w:val="Standaard"/>
    <w:uiPriority w:val="99"/>
    <w:qFormat/>
    <w:pPr>
      <w:ind w:left="720"/>
      <w:contextualSpacing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Pr>
      <w:lang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Pr>
      <w:b/>
      <w:bCs/>
      <w:lang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09C57E4594C9C9D8B274454AC17" ma:contentTypeVersion="0" ma:contentTypeDescription="Een nieuw document maken." ma:contentTypeScope="" ma:versionID="606f6863d8e6687148bdf33c7974d2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edde9ce98d2e215d3fd6c49e08e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E585-FC90-44A9-AB71-B854074A9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68F6D0-F327-43A6-9E31-1D879FE40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FF3A1B-8F3C-455B-A7A3-D8F594570E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F988631D-8173-4821-ADEA-A2B9EF19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Martijn van Essen</dc:creator>
  <cp:lastModifiedBy>Ricardo Molenaar</cp:lastModifiedBy>
  <cp:revision>10</cp:revision>
  <cp:lastPrinted>2017-01-23T20:09:00Z</cp:lastPrinted>
  <dcterms:created xsi:type="dcterms:W3CDTF">2017-01-23T20:01:00Z</dcterms:created>
  <dcterms:modified xsi:type="dcterms:W3CDTF">2017-01-23T20:09:00Z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ContentTypeId">
    <vt:lpwstr>0x01010033E9D09C57E4594C9C9D8B274454AC17</vt:lpwstr>
  </property>
</Properties>
</file>