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79" w:rsidRDefault="00A51D79" w:rsidP="00A51D79">
      <w:pPr>
        <w:pStyle w:val="Ttulo"/>
        <w:jc w:val="center"/>
        <w:rPr>
          <w:rFonts w:ascii="Times New Roman" w:hAnsi="Times New Roman" w:cs="Times New Roman"/>
        </w:rPr>
      </w:pPr>
      <w:r>
        <w:rPr>
          <w:rFonts w:ascii="Times New Roman" w:hAnsi="Times New Roman" w:cs="Times New Roman"/>
        </w:rPr>
        <w:t>Guía de escritura</w:t>
      </w:r>
    </w:p>
    <w:p w:rsidR="00943DB1" w:rsidRDefault="00943DB1" w:rsidP="00943DB1">
      <w:pPr>
        <w:rPr>
          <w:rFonts w:ascii="Times New Roman" w:hAnsi="Times New Roman" w:cs="Times New Roman"/>
          <w:sz w:val="24"/>
          <w:szCs w:val="24"/>
        </w:rPr>
      </w:pPr>
      <w:r>
        <w:rPr>
          <w:rFonts w:ascii="Times New Roman" w:hAnsi="Times New Roman" w:cs="Times New Roman"/>
          <w:sz w:val="24"/>
          <w:szCs w:val="24"/>
        </w:rPr>
        <w:t>Martín Venegas Márquez</w:t>
      </w:r>
    </w:p>
    <w:p w:rsidR="00943DB1" w:rsidRDefault="00943DB1" w:rsidP="00943DB1">
      <w:pPr>
        <w:rPr>
          <w:rFonts w:ascii="Times New Roman" w:hAnsi="Times New Roman" w:cs="Times New Roman"/>
          <w:sz w:val="24"/>
          <w:szCs w:val="24"/>
        </w:rPr>
      </w:pPr>
      <w:r>
        <w:rPr>
          <w:rFonts w:ascii="Times New Roman" w:hAnsi="Times New Roman" w:cs="Times New Roman"/>
          <w:sz w:val="24"/>
          <w:szCs w:val="24"/>
        </w:rPr>
        <w:t>Estudiante Cuarto Año Sociología</w:t>
      </w:r>
    </w:p>
    <w:p w:rsidR="00943DB1" w:rsidRDefault="00943DB1" w:rsidP="00943DB1">
      <w:pPr>
        <w:rPr>
          <w:rFonts w:ascii="Times New Roman" w:hAnsi="Times New Roman" w:cs="Times New Roman"/>
          <w:sz w:val="24"/>
          <w:szCs w:val="24"/>
        </w:rPr>
      </w:pPr>
      <w:r>
        <w:rPr>
          <w:rFonts w:ascii="Times New Roman" w:hAnsi="Times New Roman" w:cs="Times New Roman"/>
          <w:sz w:val="24"/>
          <w:szCs w:val="24"/>
        </w:rPr>
        <w:t>Facultad de Ciencias Sociales, Universidad de Chile.</w:t>
      </w:r>
    </w:p>
    <w:p w:rsidR="00CB4D7F" w:rsidRPr="00A51D79" w:rsidRDefault="00CB4D7F" w:rsidP="00943DB1">
      <w:pPr>
        <w:rPr>
          <w:rFonts w:ascii="Times New Roman" w:hAnsi="Times New Roman" w:cs="Times New Roman"/>
          <w:sz w:val="24"/>
          <w:szCs w:val="24"/>
        </w:rPr>
      </w:pPr>
      <w:r>
        <w:rPr>
          <w:rFonts w:ascii="Times New Roman" w:hAnsi="Times New Roman" w:cs="Times New Roman"/>
          <w:sz w:val="24"/>
          <w:szCs w:val="24"/>
        </w:rPr>
        <w:t xml:space="preserve">Todo contenido de esta guía es de propiedad intelectual de la profesora Karina </w:t>
      </w:r>
      <w:proofErr w:type="spellStart"/>
      <w:r>
        <w:rPr>
          <w:rFonts w:ascii="Times New Roman" w:hAnsi="Times New Roman" w:cs="Times New Roman"/>
          <w:sz w:val="24"/>
          <w:szCs w:val="24"/>
        </w:rPr>
        <w:t>Rdz-Rodriguez</w:t>
      </w:r>
      <w:proofErr w:type="spellEnd"/>
      <w:r>
        <w:rPr>
          <w:rFonts w:ascii="Times New Roman" w:hAnsi="Times New Roman" w:cs="Times New Roman"/>
          <w:sz w:val="24"/>
          <w:szCs w:val="24"/>
        </w:rPr>
        <w:t>, a excepción de la parte aplicada.</w:t>
      </w:r>
    </w:p>
    <w:p w:rsidR="00943DB1" w:rsidRDefault="00943DB1" w:rsidP="00943DB1">
      <w:pPr>
        <w:pStyle w:val="Ttulo1"/>
        <w:rPr>
          <w:rFonts w:ascii="Times New Roman" w:hAnsi="Times New Roman" w:cs="Times New Roman"/>
          <w:b/>
          <w:bCs/>
          <w:color w:val="auto"/>
        </w:rPr>
      </w:pPr>
      <w:r w:rsidRPr="00943DB1">
        <w:rPr>
          <w:rFonts w:ascii="Times New Roman" w:hAnsi="Times New Roman" w:cs="Times New Roman"/>
          <w:b/>
          <w:bCs/>
          <w:color w:val="auto"/>
        </w:rPr>
        <w:t>Paso</w:t>
      </w:r>
      <w:r>
        <w:rPr>
          <w:rFonts w:ascii="Times New Roman" w:hAnsi="Times New Roman" w:cs="Times New Roman"/>
          <w:b/>
          <w:bCs/>
          <w:color w:val="auto"/>
        </w:rPr>
        <w:t xml:space="preserve"> 1: Descubrir tesis/hipótesis</w:t>
      </w:r>
    </w:p>
    <w:p w:rsidR="00CB4D7F" w:rsidRDefault="00CB4D7F" w:rsidP="00CB4D7F"/>
    <w:p w:rsidR="00CB4D7F" w:rsidRPr="00CB4D7F" w:rsidRDefault="00CB4D7F" w:rsidP="00CB4D7F">
      <w:r>
        <w:rPr>
          <w:noProof/>
        </w:rPr>
        <w:drawing>
          <wp:inline distT="0" distB="0" distL="0" distR="0" wp14:anchorId="12E7FF25" wp14:editId="23555CCE">
            <wp:extent cx="5612130" cy="23787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78710"/>
                    </a:xfrm>
                    <a:prstGeom prst="rect">
                      <a:avLst/>
                    </a:prstGeom>
                  </pic:spPr>
                </pic:pic>
              </a:graphicData>
            </a:graphic>
          </wp:inline>
        </w:drawing>
      </w:r>
    </w:p>
    <w:p w:rsidR="00943DB1" w:rsidRDefault="00943DB1" w:rsidP="00943DB1">
      <w:pPr>
        <w:pStyle w:val="Ttulo1"/>
        <w:rPr>
          <w:rFonts w:ascii="Times New Roman" w:hAnsi="Times New Roman" w:cs="Times New Roman"/>
          <w:b/>
          <w:bCs/>
          <w:color w:val="auto"/>
        </w:rPr>
      </w:pPr>
      <w:r w:rsidRPr="00943DB1">
        <w:rPr>
          <w:rFonts w:ascii="Times New Roman" w:hAnsi="Times New Roman" w:cs="Times New Roman"/>
          <w:b/>
          <w:bCs/>
          <w:color w:val="auto"/>
        </w:rPr>
        <w:t>Paso</w:t>
      </w:r>
      <w:r>
        <w:rPr>
          <w:rFonts w:ascii="Times New Roman" w:hAnsi="Times New Roman" w:cs="Times New Roman"/>
          <w:b/>
          <w:bCs/>
          <w:color w:val="auto"/>
        </w:rPr>
        <w:t xml:space="preserve"> 2: Hacer un bosquejo del articulo (para trabajos empíricos aplica a la </w:t>
      </w:r>
      <w:proofErr w:type="spellStart"/>
      <w:r>
        <w:rPr>
          <w:rFonts w:ascii="Times New Roman" w:hAnsi="Times New Roman" w:cs="Times New Roman"/>
          <w:b/>
          <w:bCs/>
          <w:color w:val="auto"/>
        </w:rPr>
        <w:t>intro</w:t>
      </w:r>
      <w:proofErr w:type="spellEnd"/>
      <w:r>
        <w:rPr>
          <w:rFonts w:ascii="Times New Roman" w:hAnsi="Times New Roman" w:cs="Times New Roman"/>
          <w:b/>
          <w:bCs/>
          <w:color w:val="auto"/>
        </w:rPr>
        <w:t>)</w:t>
      </w:r>
    </w:p>
    <w:p w:rsidR="00943DB1" w:rsidRDefault="00943DB1" w:rsidP="00943DB1"/>
    <w:p w:rsidR="00943DB1" w:rsidRDefault="00943DB1" w:rsidP="00943DB1">
      <w:r>
        <w:rPr>
          <w:noProof/>
        </w:rPr>
        <w:drawing>
          <wp:inline distT="0" distB="0" distL="0" distR="0" wp14:anchorId="21659C55" wp14:editId="14EA7D08">
            <wp:extent cx="5612130" cy="23818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81885"/>
                    </a:xfrm>
                    <a:prstGeom prst="rect">
                      <a:avLst/>
                    </a:prstGeom>
                  </pic:spPr>
                </pic:pic>
              </a:graphicData>
            </a:graphic>
          </wp:inline>
        </w:drawing>
      </w:r>
    </w:p>
    <w:p w:rsidR="00CB4D7F" w:rsidRPr="00CB4D7F" w:rsidRDefault="00CB4D7F" w:rsidP="00CB4D7F">
      <w:pPr>
        <w:pStyle w:val="Ttulo2"/>
        <w:rPr>
          <w:rFonts w:ascii="Times New Roman" w:hAnsi="Times New Roman" w:cs="Times New Roman"/>
          <w:b/>
          <w:bCs/>
          <w:color w:val="auto"/>
        </w:rPr>
      </w:pPr>
      <w:r w:rsidRPr="00CB4D7F">
        <w:rPr>
          <w:rFonts w:ascii="Times New Roman" w:hAnsi="Times New Roman" w:cs="Times New Roman"/>
          <w:b/>
          <w:bCs/>
          <w:color w:val="auto"/>
        </w:rPr>
        <w:lastRenderedPageBreak/>
        <w:t>Método Sándw</w:t>
      </w:r>
      <w:r>
        <w:rPr>
          <w:rFonts w:ascii="Times New Roman" w:hAnsi="Times New Roman" w:cs="Times New Roman"/>
          <w:b/>
          <w:bCs/>
          <w:color w:val="auto"/>
        </w:rPr>
        <w:t>i</w:t>
      </w:r>
      <w:r w:rsidRPr="00CB4D7F">
        <w:rPr>
          <w:rFonts w:ascii="Times New Roman" w:hAnsi="Times New Roman" w:cs="Times New Roman"/>
          <w:b/>
          <w:bCs/>
          <w:color w:val="auto"/>
        </w:rPr>
        <w:t>ch</w:t>
      </w:r>
    </w:p>
    <w:p w:rsidR="00CB4D7F" w:rsidRDefault="00CB4D7F" w:rsidP="00943DB1">
      <w:pPr>
        <w:pStyle w:val="Ttulo1"/>
        <w:rPr>
          <w:rFonts w:ascii="Times New Roman" w:hAnsi="Times New Roman" w:cs="Times New Roman"/>
          <w:b/>
          <w:bCs/>
          <w:color w:val="auto"/>
        </w:rPr>
      </w:pPr>
      <w:r>
        <w:rPr>
          <w:noProof/>
        </w:rPr>
        <w:drawing>
          <wp:inline distT="0" distB="0" distL="0" distR="0" wp14:anchorId="33B0386E" wp14:editId="36F0392D">
            <wp:extent cx="5612130" cy="2404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04110"/>
                    </a:xfrm>
                    <a:prstGeom prst="rect">
                      <a:avLst/>
                    </a:prstGeom>
                  </pic:spPr>
                </pic:pic>
              </a:graphicData>
            </a:graphic>
          </wp:inline>
        </w:drawing>
      </w:r>
    </w:p>
    <w:p w:rsidR="00CB4D7F" w:rsidRDefault="00CB4D7F" w:rsidP="00943DB1">
      <w:pPr>
        <w:pStyle w:val="Ttulo1"/>
        <w:rPr>
          <w:rFonts w:ascii="Times New Roman" w:hAnsi="Times New Roman" w:cs="Times New Roman"/>
          <w:b/>
          <w:bCs/>
          <w:color w:val="auto"/>
        </w:rPr>
      </w:pPr>
      <w:r>
        <w:rPr>
          <w:noProof/>
        </w:rPr>
        <w:drawing>
          <wp:inline distT="0" distB="0" distL="0" distR="0" wp14:anchorId="2A203DC4" wp14:editId="75AAF0BE">
            <wp:extent cx="5612130" cy="24638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63800"/>
                    </a:xfrm>
                    <a:prstGeom prst="rect">
                      <a:avLst/>
                    </a:prstGeom>
                  </pic:spPr>
                </pic:pic>
              </a:graphicData>
            </a:graphic>
          </wp:inline>
        </w:drawing>
      </w:r>
    </w:p>
    <w:p w:rsidR="00943DB1" w:rsidRDefault="00943DB1" w:rsidP="00943DB1">
      <w:pPr>
        <w:pStyle w:val="Ttulo1"/>
        <w:rPr>
          <w:rFonts w:ascii="Times New Roman" w:hAnsi="Times New Roman" w:cs="Times New Roman"/>
          <w:b/>
          <w:bCs/>
          <w:color w:val="auto"/>
        </w:rPr>
      </w:pPr>
      <w:r w:rsidRPr="00943DB1">
        <w:rPr>
          <w:rFonts w:ascii="Times New Roman" w:hAnsi="Times New Roman" w:cs="Times New Roman"/>
          <w:b/>
          <w:bCs/>
          <w:color w:val="auto"/>
        </w:rPr>
        <w:t>Paso</w:t>
      </w:r>
      <w:r>
        <w:rPr>
          <w:rFonts w:ascii="Times New Roman" w:hAnsi="Times New Roman" w:cs="Times New Roman"/>
          <w:b/>
          <w:bCs/>
          <w:color w:val="auto"/>
        </w:rPr>
        <w:t xml:space="preserve"> 3: Organizar cada apartado</w:t>
      </w:r>
    </w:p>
    <w:p w:rsidR="003676AC" w:rsidRDefault="00B00375" w:rsidP="00B00375">
      <w:pPr>
        <w:pStyle w:val="Ttulo1"/>
        <w:rPr>
          <w:rFonts w:ascii="Times New Roman" w:hAnsi="Times New Roman" w:cs="Times New Roman"/>
          <w:color w:val="auto"/>
        </w:rPr>
      </w:pPr>
      <w:r>
        <w:rPr>
          <w:rFonts w:ascii="Times New Roman" w:hAnsi="Times New Roman" w:cs="Times New Roman"/>
          <w:color w:val="auto"/>
        </w:rPr>
        <w:t>Estructura de la introducción</w:t>
      </w:r>
    </w:p>
    <w:tbl>
      <w:tblPr>
        <w:tblStyle w:val="Tablaconcuadrcula"/>
        <w:tblW w:w="0" w:type="auto"/>
        <w:tblLook w:val="04A0" w:firstRow="1" w:lastRow="0" w:firstColumn="1" w:lastColumn="0" w:noHBand="0" w:noVBand="1"/>
      </w:tblPr>
      <w:tblGrid>
        <w:gridCol w:w="1966"/>
        <w:gridCol w:w="840"/>
        <w:gridCol w:w="930"/>
        <w:gridCol w:w="5092"/>
      </w:tblGrid>
      <w:tr w:rsidR="00B00375" w:rsidTr="00B00375">
        <w:tc>
          <w:tcPr>
            <w:tcW w:w="0" w:type="auto"/>
          </w:tcPr>
          <w:p w:rsidR="00B00375" w:rsidRPr="00B00375" w:rsidRDefault="00B00375" w:rsidP="00B00375">
            <w:pPr>
              <w:rPr>
                <w:rFonts w:ascii="Times New Roman" w:hAnsi="Times New Roman" w:cs="Times New Roman"/>
                <w:b/>
                <w:bCs/>
              </w:rPr>
            </w:pPr>
            <w:r w:rsidRPr="00B00375">
              <w:rPr>
                <w:rFonts w:ascii="Times New Roman" w:hAnsi="Times New Roman" w:cs="Times New Roman"/>
                <w:b/>
                <w:bCs/>
              </w:rPr>
              <w:t>Objetivo</w:t>
            </w:r>
          </w:p>
        </w:tc>
        <w:tc>
          <w:tcPr>
            <w:tcW w:w="0" w:type="auto"/>
            <w:gridSpan w:val="2"/>
          </w:tcPr>
          <w:p w:rsidR="00B00375" w:rsidRPr="00B00375" w:rsidRDefault="00B00375" w:rsidP="00B00375">
            <w:pPr>
              <w:rPr>
                <w:rFonts w:ascii="Times New Roman" w:hAnsi="Times New Roman" w:cs="Times New Roman"/>
                <w:b/>
                <w:bCs/>
              </w:rPr>
            </w:pPr>
            <w:r w:rsidRPr="00B00375">
              <w:rPr>
                <w:rFonts w:ascii="Times New Roman" w:hAnsi="Times New Roman" w:cs="Times New Roman"/>
                <w:b/>
                <w:bCs/>
              </w:rPr>
              <w:t>Organización</w:t>
            </w:r>
          </w:p>
        </w:tc>
        <w:tc>
          <w:tcPr>
            <w:tcW w:w="0" w:type="auto"/>
          </w:tcPr>
          <w:p w:rsidR="00B00375" w:rsidRPr="00B00375" w:rsidRDefault="00B00375" w:rsidP="00B00375">
            <w:pPr>
              <w:jc w:val="center"/>
              <w:rPr>
                <w:rFonts w:ascii="Times New Roman" w:hAnsi="Times New Roman" w:cs="Times New Roman"/>
                <w:b/>
                <w:bCs/>
              </w:rPr>
            </w:pPr>
            <w:r w:rsidRPr="00B00375">
              <w:rPr>
                <w:rFonts w:ascii="Times New Roman" w:hAnsi="Times New Roman" w:cs="Times New Roman"/>
                <w:b/>
                <w:bCs/>
              </w:rPr>
              <w:t>Objetivo específico del párrafo</w:t>
            </w:r>
          </w:p>
        </w:tc>
      </w:tr>
      <w:tr w:rsidR="009058D9" w:rsidTr="000440BD">
        <w:tc>
          <w:tcPr>
            <w:tcW w:w="0" w:type="auto"/>
            <w:vMerge w:val="restart"/>
          </w:tcPr>
          <w:p w:rsidR="009058D9" w:rsidRPr="00B00375" w:rsidRDefault="009058D9" w:rsidP="00B00375">
            <w:pPr>
              <w:rPr>
                <w:rFonts w:ascii="Times New Roman" w:hAnsi="Times New Roman" w:cs="Times New Roman"/>
              </w:rPr>
            </w:pPr>
            <w:r w:rsidRPr="00B00375">
              <w:rPr>
                <w:rFonts w:ascii="Times New Roman" w:hAnsi="Times New Roman" w:cs="Times New Roman"/>
              </w:rPr>
              <w:t>Persuadir al lector (gana</w:t>
            </w:r>
            <w:r w:rsidR="00943DB1">
              <w:rPr>
                <w:rFonts w:ascii="Times New Roman" w:hAnsi="Times New Roman" w:cs="Times New Roman"/>
              </w:rPr>
              <w:t>r</w:t>
            </w:r>
            <w:r w:rsidRPr="00B00375">
              <w:rPr>
                <w:rFonts w:ascii="Times New Roman" w:hAnsi="Times New Roman" w:cs="Times New Roman"/>
              </w:rPr>
              <w:t xml:space="preserve"> su atención). </w:t>
            </w:r>
          </w:p>
          <w:p w:rsidR="009058D9" w:rsidRPr="00B00375" w:rsidRDefault="009058D9" w:rsidP="00B00375">
            <w:pPr>
              <w:rPr>
                <w:rFonts w:ascii="Times New Roman" w:hAnsi="Times New Roman" w:cs="Times New Roman"/>
              </w:rPr>
            </w:pPr>
            <w:r w:rsidRPr="00B00375">
              <w:rPr>
                <w:rFonts w:ascii="Times New Roman" w:hAnsi="Times New Roman" w:cs="Times New Roman"/>
              </w:rPr>
              <w:t>Plantear la tesis que guía el trabajo.</w:t>
            </w:r>
          </w:p>
          <w:p w:rsidR="009058D9" w:rsidRPr="00B00375" w:rsidRDefault="009058D9" w:rsidP="00B00375">
            <w:pPr>
              <w:rPr>
                <w:rFonts w:ascii="Times New Roman" w:hAnsi="Times New Roman" w:cs="Times New Roman"/>
              </w:rPr>
            </w:pPr>
            <w:r w:rsidRPr="00B00375">
              <w:rPr>
                <w:rFonts w:ascii="Times New Roman" w:hAnsi="Times New Roman" w:cs="Times New Roman"/>
              </w:rPr>
              <w:t>Transmitir la importancia de la tesis.</w:t>
            </w:r>
          </w:p>
        </w:tc>
        <w:tc>
          <w:tcPr>
            <w:tcW w:w="0" w:type="auto"/>
            <w:vMerge w:val="restart"/>
          </w:tcPr>
          <w:p w:rsidR="009058D9" w:rsidRPr="00B00375" w:rsidRDefault="009058D9" w:rsidP="00B00375">
            <w:pPr>
              <w:rPr>
                <w:rFonts w:ascii="Times New Roman" w:hAnsi="Times New Roman" w:cs="Times New Roman"/>
              </w:rPr>
            </w:pPr>
            <w:r w:rsidRPr="00B00375">
              <w:rPr>
                <w:rFonts w:ascii="Times New Roman" w:hAnsi="Times New Roman" w:cs="Times New Roman"/>
              </w:rPr>
              <w:t>Sin título.</w:t>
            </w: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rPr>
              <w:t>Párrafo 1</w:t>
            </w: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b/>
                <w:bCs/>
              </w:rPr>
              <w:t>Atención:</w:t>
            </w:r>
            <w:r w:rsidRPr="00B00375">
              <w:rPr>
                <w:rFonts w:ascii="Times New Roman" w:hAnsi="Times New Roman" w:cs="Times New Roman"/>
              </w:rPr>
              <w:t xml:space="preserve"> Llamar la atención del lector sobre el tema de investigación, focalizando su atención sobre el problema de investigación.</w:t>
            </w:r>
          </w:p>
        </w:tc>
      </w:tr>
      <w:tr w:rsidR="009058D9" w:rsidRPr="00B00375" w:rsidTr="000440BD">
        <w:tc>
          <w:tcPr>
            <w:tcW w:w="0" w:type="auto"/>
            <w:vMerge/>
          </w:tcPr>
          <w:p w:rsidR="009058D9" w:rsidRPr="00B00375" w:rsidRDefault="009058D9" w:rsidP="00B00375">
            <w:pPr>
              <w:rPr>
                <w:rFonts w:ascii="Times New Roman" w:hAnsi="Times New Roman" w:cs="Times New Roman"/>
              </w:rPr>
            </w:pPr>
          </w:p>
        </w:tc>
        <w:tc>
          <w:tcPr>
            <w:tcW w:w="0" w:type="auto"/>
            <w:vMerge/>
          </w:tcPr>
          <w:p w:rsidR="009058D9" w:rsidRPr="00B00375" w:rsidRDefault="009058D9" w:rsidP="00B00375">
            <w:pPr>
              <w:rPr>
                <w:rFonts w:ascii="Times New Roman" w:hAnsi="Times New Roman" w:cs="Times New Roman"/>
              </w:rPr>
            </w:pP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rPr>
              <w:t>Párrafo 2.</w:t>
            </w: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b/>
                <w:bCs/>
              </w:rPr>
              <w:t>Que se sabe:</w:t>
            </w:r>
            <w:r w:rsidRPr="00B00375">
              <w:rPr>
                <w:rFonts w:ascii="Times New Roman" w:hAnsi="Times New Roman" w:cs="Times New Roman"/>
              </w:rPr>
              <w:t xml:space="preserve"> Sintetizar principales perspectivas que se </w:t>
            </w:r>
            <w:r>
              <w:rPr>
                <w:rFonts w:ascii="Times New Roman" w:hAnsi="Times New Roman" w:cs="Times New Roman"/>
              </w:rPr>
              <w:t>h</w:t>
            </w:r>
            <w:r w:rsidRPr="00B00375">
              <w:rPr>
                <w:rFonts w:ascii="Times New Roman" w:hAnsi="Times New Roman" w:cs="Times New Roman"/>
              </w:rPr>
              <w:t>an usado en la literatura para comprender/explicar el problema de investigación.</w:t>
            </w:r>
          </w:p>
        </w:tc>
      </w:tr>
      <w:tr w:rsidR="009058D9" w:rsidTr="000440BD">
        <w:tc>
          <w:tcPr>
            <w:tcW w:w="0" w:type="auto"/>
            <w:vMerge/>
          </w:tcPr>
          <w:p w:rsidR="009058D9" w:rsidRPr="00B00375" w:rsidRDefault="009058D9" w:rsidP="00B00375">
            <w:pPr>
              <w:rPr>
                <w:rFonts w:ascii="Times New Roman" w:hAnsi="Times New Roman" w:cs="Times New Roman"/>
              </w:rPr>
            </w:pPr>
          </w:p>
        </w:tc>
        <w:tc>
          <w:tcPr>
            <w:tcW w:w="0" w:type="auto"/>
            <w:vMerge/>
          </w:tcPr>
          <w:p w:rsidR="009058D9" w:rsidRPr="00B00375" w:rsidRDefault="009058D9" w:rsidP="00B00375">
            <w:pPr>
              <w:rPr>
                <w:rFonts w:ascii="Times New Roman" w:hAnsi="Times New Roman" w:cs="Times New Roman"/>
              </w:rPr>
            </w:pP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rPr>
              <w:t>Párrafo 3</w:t>
            </w: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b/>
                <w:bCs/>
              </w:rPr>
              <w:t>Que no se sabe</w:t>
            </w:r>
            <w:r w:rsidRPr="00B00375">
              <w:rPr>
                <w:rFonts w:ascii="Times New Roman" w:hAnsi="Times New Roman" w:cs="Times New Roman"/>
              </w:rPr>
              <w:t>: Plantear los vacíos de conocimiento de esas teorías existentes</w:t>
            </w:r>
          </w:p>
        </w:tc>
      </w:tr>
      <w:tr w:rsidR="009058D9" w:rsidTr="000440BD">
        <w:tc>
          <w:tcPr>
            <w:tcW w:w="0" w:type="auto"/>
            <w:vMerge/>
          </w:tcPr>
          <w:p w:rsidR="009058D9" w:rsidRPr="00B00375" w:rsidRDefault="009058D9" w:rsidP="00B00375">
            <w:pPr>
              <w:rPr>
                <w:rFonts w:ascii="Times New Roman" w:hAnsi="Times New Roman" w:cs="Times New Roman"/>
              </w:rPr>
            </w:pPr>
          </w:p>
        </w:tc>
        <w:tc>
          <w:tcPr>
            <w:tcW w:w="0" w:type="auto"/>
            <w:vMerge/>
          </w:tcPr>
          <w:p w:rsidR="009058D9" w:rsidRPr="00B00375" w:rsidRDefault="009058D9" w:rsidP="00B00375">
            <w:pPr>
              <w:rPr>
                <w:rFonts w:ascii="Times New Roman" w:hAnsi="Times New Roman" w:cs="Times New Roman"/>
              </w:rPr>
            </w:pP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rPr>
              <w:t>Párrafo 4</w:t>
            </w:r>
          </w:p>
        </w:tc>
        <w:tc>
          <w:tcPr>
            <w:tcW w:w="0" w:type="auto"/>
          </w:tcPr>
          <w:p w:rsidR="009058D9" w:rsidRPr="00B00375" w:rsidRDefault="009058D9" w:rsidP="00B00375">
            <w:pPr>
              <w:rPr>
                <w:rFonts w:ascii="Times New Roman" w:hAnsi="Times New Roman" w:cs="Times New Roman"/>
              </w:rPr>
            </w:pPr>
            <w:r w:rsidRPr="00B00375">
              <w:rPr>
                <w:rFonts w:ascii="Times New Roman" w:hAnsi="Times New Roman" w:cs="Times New Roman"/>
                <w:b/>
                <w:bCs/>
              </w:rPr>
              <w:t>Nuestra apuesta:</w:t>
            </w:r>
            <w:r w:rsidRPr="00B00375">
              <w:rPr>
                <w:rFonts w:ascii="Times New Roman" w:hAnsi="Times New Roman" w:cs="Times New Roman"/>
              </w:rPr>
              <w:t xml:space="preserve"> Describir nuestra tesis/hipótesis (cuál es nuestro aporte).</w:t>
            </w:r>
          </w:p>
        </w:tc>
      </w:tr>
    </w:tbl>
    <w:p w:rsidR="00B00375" w:rsidRDefault="00B00375" w:rsidP="00B00375"/>
    <w:p w:rsidR="00CB4D7F" w:rsidRPr="00CB4D7F" w:rsidRDefault="00CB4D7F" w:rsidP="00A51D79">
      <w:pPr>
        <w:pStyle w:val="Ttulo1"/>
        <w:rPr>
          <w:rFonts w:ascii="Times New Roman" w:hAnsi="Times New Roman" w:cs="Times New Roman"/>
          <w:b/>
          <w:bCs/>
          <w:color w:val="auto"/>
        </w:rPr>
      </w:pPr>
      <w:r w:rsidRPr="00943DB1">
        <w:rPr>
          <w:rFonts w:ascii="Times New Roman" w:hAnsi="Times New Roman" w:cs="Times New Roman"/>
          <w:b/>
          <w:bCs/>
          <w:color w:val="auto"/>
        </w:rPr>
        <w:lastRenderedPageBreak/>
        <w:t>Paso</w:t>
      </w:r>
      <w:r>
        <w:rPr>
          <w:rFonts w:ascii="Times New Roman" w:hAnsi="Times New Roman" w:cs="Times New Roman"/>
          <w:b/>
          <w:bCs/>
          <w:color w:val="auto"/>
        </w:rPr>
        <w:t xml:space="preserve"> 4: Escribir cada párrafo</w:t>
      </w:r>
    </w:p>
    <w:p w:rsidR="00A51D79" w:rsidRPr="00A51D79" w:rsidRDefault="00A51D79" w:rsidP="00A51D79">
      <w:pPr>
        <w:pStyle w:val="Ttulo1"/>
        <w:rPr>
          <w:rFonts w:ascii="Times New Roman" w:hAnsi="Times New Roman" w:cs="Times New Roman"/>
          <w:color w:val="auto"/>
        </w:rPr>
      </w:pPr>
      <w:r w:rsidRPr="00A51D79">
        <w:rPr>
          <w:rFonts w:ascii="Times New Roman" w:hAnsi="Times New Roman" w:cs="Times New Roman"/>
          <w:color w:val="auto"/>
        </w:rPr>
        <w:t>Estructura de cada párrafo (Modelo de Cuatro Cuadrantes).</w:t>
      </w:r>
    </w:p>
    <w:tbl>
      <w:tblPr>
        <w:tblStyle w:val="Tablaconcuadrcula"/>
        <w:tblW w:w="0" w:type="auto"/>
        <w:tblLook w:val="04A0" w:firstRow="1" w:lastRow="0" w:firstColumn="1" w:lastColumn="0" w:noHBand="0" w:noVBand="1"/>
      </w:tblPr>
      <w:tblGrid>
        <w:gridCol w:w="2942"/>
        <w:gridCol w:w="2943"/>
        <w:gridCol w:w="2943"/>
      </w:tblGrid>
      <w:tr w:rsidR="00A51D79" w:rsidTr="000440BD">
        <w:trPr>
          <w:trHeight w:val="279"/>
        </w:trPr>
        <w:tc>
          <w:tcPr>
            <w:tcW w:w="2942" w:type="dxa"/>
            <w:tcBorders>
              <w:bottom w:val="single" w:sz="4" w:space="0" w:color="auto"/>
            </w:tcBorders>
          </w:tcPr>
          <w:p w:rsidR="00A51D79" w:rsidRPr="00A51D79" w:rsidRDefault="00A51D79" w:rsidP="000440BD">
            <w:pPr>
              <w:rPr>
                <w:rFonts w:ascii="Times New Roman" w:hAnsi="Times New Roman" w:cs="Times New Roman"/>
                <w:b/>
                <w:bCs/>
              </w:rPr>
            </w:pPr>
            <w:r w:rsidRPr="00A51D79">
              <w:rPr>
                <w:rFonts w:ascii="Times New Roman" w:hAnsi="Times New Roman" w:cs="Times New Roman"/>
                <w:b/>
                <w:bCs/>
              </w:rPr>
              <w:t>Argumento 1:</w:t>
            </w:r>
          </w:p>
          <w:p w:rsidR="00A51D79" w:rsidRPr="00A51D79" w:rsidRDefault="00A51D79" w:rsidP="000440BD">
            <w:pPr>
              <w:pStyle w:val="Prrafodelista"/>
              <w:numPr>
                <w:ilvl w:val="0"/>
                <w:numId w:val="1"/>
              </w:numPr>
              <w:rPr>
                <w:rFonts w:ascii="Times New Roman" w:hAnsi="Times New Roman" w:cs="Times New Roman"/>
              </w:rPr>
            </w:pPr>
            <w:r w:rsidRPr="00A51D79">
              <w:rPr>
                <w:rFonts w:ascii="Times New Roman" w:hAnsi="Times New Roman" w:cs="Times New Roman"/>
              </w:rPr>
              <w:t>Detalles/evidencia</w:t>
            </w:r>
          </w:p>
          <w:p w:rsidR="00A51D79" w:rsidRPr="00A51D79" w:rsidRDefault="00A51D79" w:rsidP="000440BD">
            <w:pPr>
              <w:pStyle w:val="Prrafodelista"/>
              <w:numPr>
                <w:ilvl w:val="0"/>
                <w:numId w:val="1"/>
              </w:numPr>
              <w:rPr>
                <w:rFonts w:ascii="Times New Roman" w:hAnsi="Times New Roman" w:cs="Times New Roman"/>
              </w:rPr>
            </w:pPr>
            <w:r w:rsidRPr="00A51D79">
              <w:rPr>
                <w:rFonts w:ascii="Times New Roman" w:hAnsi="Times New Roman" w:cs="Times New Roman"/>
              </w:rPr>
              <w:t>Detalles/evidencia</w:t>
            </w:r>
          </w:p>
        </w:tc>
        <w:tc>
          <w:tcPr>
            <w:tcW w:w="2943" w:type="dxa"/>
            <w:vMerge w:val="restart"/>
            <w:tcBorders>
              <w:bottom w:val="single" w:sz="4" w:space="0" w:color="auto"/>
            </w:tcBorders>
          </w:tcPr>
          <w:p w:rsidR="00A51D79" w:rsidRPr="00A51D79" w:rsidRDefault="00A51D79" w:rsidP="000440BD">
            <w:pPr>
              <w:jc w:val="center"/>
              <w:rPr>
                <w:rFonts w:ascii="Times New Roman" w:hAnsi="Times New Roman" w:cs="Times New Roman"/>
                <w:b/>
                <w:bCs/>
              </w:rPr>
            </w:pPr>
            <w:r w:rsidRPr="00A51D79">
              <w:rPr>
                <w:rFonts w:ascii="Times New Roman" w:hAnsi="Times New Roman" w:cs="Times New Roman"/>
                <w:b/>
                <w:bCs/>
              </w:rPr>
              <w:t>Idea central del párrafo</w:t>
            </w:r>
          </w:p>
        </w:tc>
        <w:tc>
          <w:tcPr>
            <w:tcW w:w="2943" w:type="dxa"/>
            <w:tcBorders>
              <w:bottom w:val="single" w:sz="4" w:space="0" w:color="auto"/>
            </w:tcBorders>
          </w:tcPr>
          <w:p w:rsidR="00A51D79" w:rsidRPr="00A51D79" w:rsidRDefault="00A51D79" w:rsidP="000440BD">
            <w:pPr>
              <w:rPr>
                <w:rFonts w:ascii="Times New Roman" w:hAnsi="Times New Roman" w:cs="Times New Roman"/>
                <w:b/>
                <w:bCs/>
              </w:rPr>
            </w:pPr>
            <w:r w:rsidRPr="00A51D79">
              <w:rPr>
                <w:rFonts w:ascii="Times New Roman" w:hAnsi="Times New Roman" w:cs="Times New Roman"/>
                <w:b/>
                <w:bCs/>
              </w:rPr>
              <w:t>Argumento 2:</w:t>
            </w:r>
          </w:p>
          <w:p w:rsidR="00A51D79" w:rsidRPr="00A51D79" w:rsidRDefault="00A51D79" w:rsidP="000440BD">
            <w:pPr>
              <w:pStyle w:val="Prrafodelista"/>
              <w:numPr>
                <w:ilvl w:val="0"/>
                <w:numId w:val="1"/>
              </w:numPr>
              <w:rPr>
                <w:rFonts w:ascii="Times New Roman" w:hAnsi="Times New Roman" w:cs="Times New Roman"/>
              </w:rPr>
            </w:pPr>
            <w:r w:rsidRPr="00A51D79">
              <w:rPr>
                <w:rFonts w:ascii="Times New Roman" w:hAnsi="Times New Roman" w:cs="Times New Roman"/>
              </w:rPr>
              <w:t>Detalles/evidencia</w:t>
            </w:r>
          </w:p>
          <w:p w:rsidR="00A51D79" w:rsidRPr="00A51D79" w:rsidRDefault="00A51D79" w:rsidP="000440BD">
            <w:pPr>
              <w:pStyle w:val="Prrafodelista"/>
              <w:numPr>
                <w:ilvl w:val="0"/>
                <w:numId w:val="1"/>
              </w:numPr>
              <w:rPr>
                <w:rFonts w:ascii="Times New Roman" w:hAnsi="Times New Roman" w:cs="Times New Roman"/>
              </w:rPr>
            </w:pPr>
            <w:r w:rsidRPr="00A51D79">
              <w:rPr>
                <w:rFonts w:ascii="Times New Roman" w:hAnsi="Times New Roman" w:cs="Times New Roman"/>
              </w:rPr>
              <w:t>Detalles/evidencia</w:t>
            </w:r>
          </w:p>
        </w:tc>
      </w:tr>
      <w:tr w:rsidR="00A51D79" w:rsidTr="000440BD">
        <w:trPr>
          <w:trHeight w:val="279"/>
        </w:trPr>
        <w:tc>
          <w:tcPr>
            <w:tcW w:w="2942" w:type="dxa"/>
            <w:tcBorders>
              <w:bottom w:val="single" w:sz="4" w:space="0" w:color="auto"/>
            </w:tcBorders>
          </w:tcPr>
          <w:p w:rsidR="00A51D79" w:rsidRPr="00A51D79" w:rsidRDefault="00A51D79" w:rsidP="000440BD">
            <w:pPr>
              <w:rPr>
                <w:rFonts w:ascii="Times New Roman" w:hAnsi="Times New Roman" w:cs="Times New Roman"/>
                <w:b/>
                <w:bCs/>
              </w:rPr>
            </w:pPr>
            <w:r w:rsidRPr="00A51D79">
              <w:rPr>
                <w:rFonts w:ascii="Times New Roman" w:hAnsi="Times New Roman" w:cs="Times New Roman"/>
                <w:b/>
                <w:bCs/>
              </w:rPr>
              <w:t>Argumento 3:</w:t>
            </w:r>
          </w:p>
          <w:p w:rsidR="00A51D79" w:rsidRPr="00A51D79" w:rsidRDefault="00A51D79" w:rsidP="000440BD">
            <w:pPr>
              <w:pStyle w:val="Prrafodelista"/>
              <w:numPr>
                <w:ilvl w:val="0"/>
                <w:numId w:val="1"/>
              </w:numPr>
              <w:rPr>
                <w:rFonts w:ascii="Times New Roman" w:hAnsi="Times New Roman" w:cs="Times New Roman"/>
              </w:rPr>
            </w:pPr>
            <w:r w:rsidRPr="00A51D79">
              <w:rPr>
                <w:rFonts w:ascii="Times New Roman" w:hAnsi="Times New Roman" w:cs="Times New Roman"/>
              </w:rPr>
              <w:t>Detalles/evidencia</w:t>
            </w:r>
          </w:p>
          <w:p w:rsidR="00A51D79" w:rsidRPr="00A51D79" w:rsidRDefault="00A51D79" w:rsidP="000440BD">
            <w:pPr>
              <w:pStyle w:val="Prrafodelista"/>
              <w:numPr>
                <w:ilvl w:val="0"/>
                <w:numId w:val="1"/>
              </w:numPr>
              <w:rPr>
                <w:rFonts w:ascii="Times New Roman" w:hAnsi="Times New Roman" w:cs="Times New Roman"/>
              </w:rPr>
            </w:pPr>
            <w:r w:rsidRPr="00A51D79">
              <w:rPr>
                <w:rFonts w:ascii="Times New Roman" w:hAnsi="Times New Roman" w:cs="Times New Roman"/>
              </w:rPr>
              <w:t>Detalles/evidencia</w:t>
            </w:r>
          </w:p>
        </w:tc>
        <w:tc>
          <w:tcPr>
            <w:tcW w:w="2943" w:type="dxa"/>
            <w:vMerge/>
            <w:tcBorders>
              <w:bottom w:val="single" w:sz="4" w:space="0" w:color="auto"/>
            </w:tcBorders>
          </w:tcPr>
          <w:p w:rsidR="00A51D79" w:rsidRPr="00A51D79" w:rsidRDefault="00A51D79" w:rsidP="000440BD">
            <w:pPr>
              <w:rPr>
                <w:rFonts w:ascii="Times New Roman" w:hAnsi="Times New Roman" w:cs="Times New Roman"/>
              </w:rPr>
            </w:pPr>
          </w:p>
        </w:tc>
        <w:tc>
          <w:tcPr>
            <w:tcW w:w="2943" w:type="dxa"/>
            <w:tcBorders>
              <w:bottom w:val="single" w:sz="4" w:space="0" w:color="auto"/>
            </w:tcBorders>
          </w:tcPr>
          <w:p w:rsidR="00A51D79" w:rsidRPr="00A51D79" w:rsidRDefault="00A51D79" w:rsidP="000440BD">
            <w:pPr>
              <w:rPr>
                <w:rFonts w:ascii="Times New Roman" w:hAnsi="Times New Roman" w:cs="Times New Roman"/>
              </w:rPr>
            </w:pPr>
            <w:r w:rsidRPr="00A51D79">
              <w:rPr>
                <w:rFonts w:ascii="Times New Roman" w:hAnsi="Times New Roman" w:cs="Times New Roman"/>
              </w:rPr>
              <w:t>Síntesis del párrafo</w:t>
            </w:r>
          </w:p>
        </w:tc>
      </w:tr>
    </w:tbl>
    <w:p w:rsidR="00A51D79" w:rsidRPr="00B00375" w:rsidRDefault="00A51D79" w:rsidP="00B00375"/>
    <w:p w:rsidR="00A51D79" w:rsidRDefault="00A51D79">
      <w:pPr>
        <w:rPr>
          <w:rFonts w:ascii="Times New Roman" w:eastAsiaTheme="majorEastAsia" w:hAnsi="Times New Roman" w:cs="Times New Roman"/>
          <w:sz w:val="32"/>
          <w:szCs w:val="32"/>
        </w:rPr>
      </w:pPr>
      <w:r>
        <w:rPr>
          <w:rFonts w:ascii="Times New Roman" w:hAnsi="Times New Roman" w:cs="Times New Roman"/>
        </w:rPr>
        <w:br w:type="page"/>
      </w:r>
    </w:p>
    <w:p w:rsidR="00B00375" w:rsidRDefault="00A51D79" w:rsidP="00A51D79">
      <w:pPr>
        <w:pStyle w:val="Ttulo1"/>
        <w:jc w:val="center"/>
        <w:rPr>
          <w:rFonts w:ascii="Times New Roman" w:hAnsi="Times New Roman" w:cs="Times New Roman"/>
          <w:color w:val="auto"/>
        </w:rPr>
      </w:pPr>
      <w:r>
        <w:rPr>
          <w:rFonts w:ascii="Times New Roman" w:hAnsi="Times New Roman" w:cs="Times New Roman"/>
          <w:color w:val="auto"/>
        </w:rPr>
        <w:lastRenderedPageBreak/>
        <w:t>Aplicación del modelo a primer avance Seminario de Grado</w:t>
      </w:r>
    </w:p>
    <w:p w:rsidR="00A51D79" w:rsidRPr="00A51D79" w:rsidRDefault="00A51D79" w:rsidP="00A51D79"/>
    <w:p w:rsidR="00A51D79" w:rsidRPr="00A51D79" w:rsidRDefault="00A51D79" w:rsidP="00A51D79">
      <w:pPr>
        <w:pStyle w:val="Ttulo2"/>
        <w:rPr>
          <w:rFonts w:ascii="Times New Roman" w:hAnsi="Times New Roman" w:cs="Times New Roman"/>
          <w:b/>
          <w:bCs/>
          <w:color w:val="auto"/>
        </w:rPr>
      </w:pPr>
      <w:r>
        <w:rPr>
          <w:rFonts w:ascii="Times New Roman" w:hAnsi="Times New Roman" w:cs="Times New Roman"/>
          <w:b/>
          <w:bCs/>
          <w:color w:val="auto"/>
        </w:rPr>
        <w:t>Introducción</w:t>
      </w:r>
    </w:p>
    <w:p w:rsidR="00A51D79" w:rsidRDefault="00A51D79"/>
    <w:tbl>
      <w:tblPr>
        <w:tblStyle w:val="Tablaconcuadrcula"/>
        <w:tblW w:w="0" w:type="auto"/>
        <w:tblLook w:val="04A0" w:firstRow="1" w:lastRow="0" w:firstColumn="1" w:lastColumn="0" w:noHBand="0" w:noVBand="1"/>
      </w:tblPr>
      <w:tblGrid>
        <w:gridCol w:w="2653"/>
        <w:gridCol w:w="1387"/>
        <w:gridCol w:w="4788"/>
      </w:tblGrid>
      <w:tr w:rsidR="000A2384" w:rsidTr="000440BD">
        <w:tc>
          <w:tcPr>
            <w:tcW w:w="0" w:type="auto"/>
          </w:tcPr>
          <w:p w:rsidR="00733FAC" w:rsidRPr="00B00375" w:rsidRDefault="00733FAC" w:rsidP="000440BD">
            <w:pPr>
              <w:rPr>
                <w:rFonts w:ascii="Times New Roman" w:hAnsi="Times New Roman" w:cs="Times New Roman"/>
                <w:b/>
                <w:bCs/>
              </w:rPr>
            </w:pPr>
            <w:r>
              <w:rPr>
                <w:rFonts w:ascii="Times New Roman" w:hAnsi="Times New Roman" w:cs="Times New Roman"/>
                <w:b/>
                <w:bCs/>
              </w:rPr>
              <w:t>Tesis</w:t>
            </w:r>
          </w:p>
        </w:tc>
        <w:tc>
          <w:tcPr>
            <w:tcW w:w="0" w:type="auto"/>
          </w:tcPr>
          <w:p w:rsidR="00733FAC" w:rsidRPr="00B00375" w:rsidRDefault="00733FAC" w:rsidP="000440BD">
            <w:pPr>
              <w:rPr>
                <w:rFonts w:ascii="Times New Roman" w:hAnsi="Times New Roman" w:cs="Times New Roman"/>
                <w:b/>
                <w:bCs/>
              </w:rPr>
            </w:pPr>
            <w:r>
              <w:rPr>
                <w:rFonts w:ascii="Times New Roman" w:hAnsi="Times New Roman" w:cs="Times New Roman"/>
                <w:b/>
                <w:bCs/>
              </w:rPr>
              <w:t>Párrafo</w:t>
            </w:r>
          </w:p>
        </w:tc>
        <w:tc>
          <w:tcPr>
            <w:tcW w:w="0" w:type="auto"/>
          </w:tcPr>
          <w:p w:rsidR="00733FAC" w:rsidRDefault="00733FAC" w:rsidP="000440BD">
            <w:pPr>
              <w:jc w:val="center"/>
              <w:rPr>
                <w:rFonts w:ascii="Times New Roman" w:hAnsi="Times New Roman" w:cs="Times New Roman"/>
                <w:b/>
                <w:bCs/>
              </w:rPr>
            </w:pPr>
            <w:r>
              <w:rPr>
                <w:rFonts w:ascii="Times New Roman" w:hAnsi="Times New Roman" w:cs="Times New Roman"/>
                <w:b/>
                <w:bCs/>
              </w:rPr>
              <w:t>Idea central para transmitir en cada párrafo</w:t>
            </w:r>
          </w:p>
        </w:tc>
      </w:tr>
      <w:tr w:rsidR="000A2384" w:rsidTr="000440BD">
        <w:tc>
          <w:tcPr>
            <w:tcW w:w="0" w:type="auto"/>
            <w:vMerge w:val="restart"/>
          </w:tcPr>
          <w:p w:rsidR="00733FAC" w:rsidRPr="00B00375" w:rsidRDefault="00733FAC" w:rsidP="000440BD">
            <w:pPr>
              <w:rPr>
                <w:rFonts w:ascii="Times New Roman" w:hAnsi="Times New Roman" w:cs="Times New Roman"/>
              </w:rPr>
            </w:pPr>
            <w:r>
              <w:rPr>
                <w:rFonts w:ascii="Times New Roman" w:hAnsi="Times New Roman" w:cs="Times New Roman"/>
              </w:rPr>
              <w:t>Las justificaciones de violencia se ven influenciadas por factores no solamente psicológicos sino también sociales-contextuales.</w:t>
            </w:r>
          </w:p>
        </w:tc>
        <w:tc>
          <w:tcPr>
            <w:tcW w:w="0" w:type="auto"/>
          </w:tcPr>
          <w:p w:rsidR="00733FAC" w:rsidRPr="00B00375" w:rsidRDefault="00733FAC" w:rsidP="000440BD">
            <w:pPr>
              <w:rPr>
                <w:rFonts w:ascii="Times New Roman" w:hAnsi="Times New Roman" w:cs="Times New Roman"/>
              </w:rPr>
            </w:pPr>
            <w:r w:rsidRPr="00B00375">
              <w:rPr>
                <w:rFonts w:ascii="Times New Roman" w:hAnsi="Times New Roman" w:cs="Times New Roman"/>
              </w:rPr>
              <w:t>Párrafo 1</w:t>
            </w:r>
            <w:r>
              <w:rPr>
                <w:rFonts w:ascii="Times New Roman" w:hAnsi="Times New Roman" w:cs="Times New Roman"/>
              </w:rPr>
              <w:t xml:space="preserve"> </w:t>
            </w:r>
            <w:r w:rsidRPr="00733FAC">
              <w:rPr>
                <w:rFonts w:ascii="Times New Roman" w:hAnsi="Times New Roman" w:cs="Times New Roman"/>
                <w:b/>
                <w:bCs/>
              </w:rPr>
              <w:t>(Atención)</w:t>
            </w:r>
          </w:p>
        </w:tc>
        <w:tc>
          <w:tcPr>
            <w:tcW w:w="0" w:type="auto"/>
          </w:tcPr>
          <w:p w:rsidR="00733FAC" w:rsidRDefault="00733FAC" w:rsidP="000440BD">
            <w:pPr>
              <w:rPr>
                <w:rFonts w:ascii="Times New Roman" w:hAnsi="Times New Roman" w:cs="Times New Roman"/>
              </w:rPr>
            </w:pPr>
            <w:r>
              <w:rPr>
                <w:rFonts w:ascii="Times New Roman" w:hAnsi="Times New Roman" w:cs="Times New Roman"/>
              </w:rPr>
              <w:t xml:space="preserve">La violencia es un concepto complejo </w:t>
            </w:r>
            <w:r w:rsidR="009058D9">
              <w:rPr>
                <w:rFonts w:ascii="Times New Roman" w:hAnsi="Times New Roman" w:cs="Times New Roman"/>
              </w:rPr>
              <w:t>que se ve entrecruzado por discusiones</w:t>
            </w:r>
            <w:r w:rsidR="006237E9">
              <w:rPr>
                <w:rFonts w:ascii="Times New Roman" w:hAnsi="Times New Roman" w:cs="Times New Roman"/>
              </w:rPr>
              <w:t xml:space="preserve"> en dimensiones</w:t>
            </w:r>
            <w:r w:rsidR="009058D9">
              <w:rPr>
                <w:rFonts w:ascii="Times New Roman" w:hAnsi="Times New Roman" w:cs="Times New Roman"/>
              </w:rPr>
              <w:t xml:space="preserve"> sociales, analíticas y morales.</w:t>
            </w:r>
          </w:p>
        </w:tc>
      </w:tr>
      <w:tr w:rsidR="000A2384" w:rsidRPr="00B00375" w:rsidTr="000440BD">
        <w:tc>
          <w:tcPr>
            <w:tcW w:w="0" w:type="auto"/>
            <w:vMerge/>
          </w:tcPr>
          <w:p w:rsidR="00733FAC" w:rsidRPr="00B00375" w:rsidRDefault="00733FAC" w:rsidP="000440BD">
            <w:pPr>
              <w:rPr>
                <w:rFonts w:ascii="Times New Roman" w:hAnsi="Times New Roman" w:cs="Times New Roman"/>
              </w:rPr>
            </w:pPr>
          </w:p>
        </w:tc>
        <w:tc>
          <w:tcPr>
            <w:tcW w:w="0" w:type="auto"/>
          </w:tcPr>
          <w:p w:rsidR="00733FAC" w:rsidRDefault="00733FAC" w:rsidP="000440BD">
            <w:pPr>
              <w:rPr>
                <w:rFonts w:ascii="Times New Roman" w:hAnsi="Times New Roman" w:cs="Times New Roman"/>
              </w:rPr>
            </w:pPr>
            <w:r w:rsidRPr="00B00375">
              <w:rPr>
                <w:rFonts w:ascii="Times New Roman" w:hAnsi="Times New Roman" w:cs="Times New Roman"/>
              </w:rPr>
              <w:t>Párrafo 2.</w:t>
            </w:r>
          </w:p>
          <w:p w:rsidR="00733FAC" w:rsidRPr="00733FAC" w:rsidRDefault="00733FAC" w:rsidP="000440BD">
            <w:pPr>
              <w:rPr>
                <w:rFonts w:ascii="Times New Roman" w:hAnsi="Times New Roman" w:cs="Times New Roman"/>
                <w:b/>
                <w:bCs/>
              </w:rPr>
            </w:pPr>
            <w:r w:rsidRPr="00733FAC">
              <w:rPr>
                <w:rFonts w:ascii="Times New Roman" w:hAnsi="Times New Roman" w:cs="Times New Roman"/>
                <w:b/>
                <w:bCs/>
              </w:rPr>
              <w:t>(Que se sabe)</w:t>
            </w:r>
          </w:p>
        </w:tc>
        <w:tc>
          <w:tcPr>
            <w:tcW w:w="0" w:type="auto"/>
          </w:tcPr>
          <w:p w:rsidR="00733FAC" w:rsidRPr="00B00375" w:rsidRDefault="009058D9" w:rsidP="000440BD">
            <w:pPr>
              <w:rPr>
                <w:rFonts w:ascii="Times New Roman" w:hAnsi="Times New Roman" w:cs="Times New Roman"/>
              </w:rPr>
            </w:pPr>
            <w:r>
              <w:rPr>
                <w:rFonts w:ascii="Times New Roman" w:hAnsi="Times New Roman" w:cs="Times New Roman"/>
              </w:rPr>
              <w:t xml:space="preserve">Las justificaciones de violencia se ven influenciadas </w:t>
            </w:r>
            <w:r w:rsidR="00D964D3">
              <w:rPr>
                <w:rFonts w:ascii="Times New Roman" w:hAnsi="Times New Roman" w:cs="Times New Roman"/>
              </w:rPr>
              <w:t>por los motivos del perpetrador, o por los motivos identificados por parte de quien evalúa la violencia.</w:t>
            </w:r>
          </w:p>
        </w:tc>
      </w:tr>
      <w:tr w:rsidR="000A2384" w:rsidTr="000440BD">
        <w:tc>
          <w:tcPr>
            <w:tcW w:w="0" w:type="auto"/>
            <w:vMerge/>
          </w:tcPr>
          <w:p w:rsidR="00733FAC" w:rsidRPr="00B00375" w:rsidRDefault="00733FAC" w:rsidP="000440BD">
            <w:pPr>
              <w:rPr>
                <w:rFonts w:ascii="Times New Roman" w:hAnsi="Times New Roman" w:cs="Times New Roman"/>
              </w:rPr>
            </w:pPr>
          </w:p>
        </w:tc>
        <w:tc>
          <w:tcPr>
            <w:tcW w:w="0" w:type="auto"/>
          </w:tcPr>
          <w:p w:rsidR="00733FAC" w:rsidRPr="00733FAC" w:rsidRDefault="00733FAC" w:rsidP="000440BD">
            <w:pPr>
              <w:rPr>
                <w:rFonts w:ascii="Times New Roman" w:hAnsi="Times New Roman" w:cs="Times New Roman"/>
                <w:lang w:val="pt-PT"/>
              </w:rPr>
            </w:pPr>
            <w:r w:rsidRPr="00733FAC">
              <w:rPr>
                <w:rFonts w:ascii="Times New Roman" w:hAnsi="Times New Roman" w:cs="Times New Roman"/>
                <w:lang w:val="pt-PT"/>
              </w:rPr>
              <w:t xml:space="preserve">Párrafo 3 </w:t>
            </w:r>
            <w:r w:rsidRPr="00733FAC">
              <w:rPr>
                <w:rFonts w:ascii="Times New Roman" w:hAnsi="Times New Roman" w:cs="Times New Roman"/>
                <w:b/>
                <w:bCs/>
                <w:lang w:val="pt-PT"/>
              </w:rPr>
              <w:t>(Que no se sabe)</w:t>
            </w:r>
          </w:p>
        </w:tc>
        <w:tc>
          <w:tcPr>
            <w:tcW w:w="0" w:type="auto"/>
          </w:tcPr>
          <w:p w:rsidR="00733FAC" w:rsidRPr="00B00375" w:rsidRDefault="00CB4D7F" w:rsidP="00CB4D7F">
            <w:pPr>
              <w:rPr>
                <w:rFonts w:ascii="Times New Roman" w:hAnsi="Times New Roman" w:cs="Times New Roman"/>
              </w:rPr>
            </w:pPr>
            <w:r>
              <w:rPr>
                <w:rFonts w:ascii="Times New Roman" w:hAnsi="Times New Roman" w:cs="Times New Roman"/>
              </w:rPr>
              <w:t xml:space="preserve">La investigación </w:t>
            </w:r>
            <w:r w:rsidR="004C1B66">
              <w:rPr>
                <w:rFonts w:ascii="Times New Roman" w:hAnsi="Times New Roman" w:cs="Times New Roman"/>
              </w:rPr>
              <w:t>se ha centrado en estudiar estrategias de justificación de violencia (psicología), o teorizar en torno a las implicancias morales de la justificación</w:t>
            </w:r>
            <w:r w:rsidR="000A2384">
              <w:rPr>
                <w:rFonts w:ascii="Times New Roman" w:hAnsi="Times New Roman" w:cs="Times New Roman"/>
              </w:rPr>
              <w:t xml:space="preserve"> (teoría política)</w:t>
            </w:r>
            <w:r w:rsidR="004C1B66">
              <w:rPr>
                <w:rFonts w:ascii="Times New Roman" w:hAnsi="Times New Roman" w:cs="Times New Roman"/>
              </w:rPr>
              <w:t>, pero hay poca investigación referente a las condicionantes sociales</w:t>
            </w:r>
            <w:r w:rsidR="006237E9">
              <w:rPr>
                <w:rFonts w:ascii="Times New Roman" w:hAnsi="Times New Roman" w:cs="Times New Roman"/>
              </w:rPr>
              <w:t>-</w:t>
            </w:r>
            <w:r w:rsidR="004C1B66">
              <w:rPr>
                <w:rFonts w:ascii="Times New Roman" w:hAnsi="Times New Roman" w:cs="Times New Roman"/>
              </w:rPr>
              <w:t xml:space="preserve">contextuales. Y las que hay, no </w:t>
            </w:r>
            <w:r w:rsidR="006237E9">
              <w:rPr>
                <w:rFonts w:ascii="Times New Roman" w:hAnsi="Times New Roman" w:cs="Times New Roman"/>
              </w:rPr>
              <w:t>permiten estudiar los cambios en esa relación.</w:t>
            </w:r>
          </w:p>
        </w:tc>
      </w:tr>
      <w:tr w:rsidR="000A2384" w:rsidTr="000440BD">
        <w:tc>
          <w:tcPr>
            <w:tcW w:w="0" w:type="auto"/>
            <w:vMerge/>
          </w:tcPr>
          <w:p w:rsidR="00733FAC" w:rsidRPr="00B00375" w:rsidRDefault="00733FAC" w:rsidP="000440BD">
            <w:pPr>
              <w:rPr>
                <w:rFonts w:ascii="Times New Roman" w:hAnsi="Times New Roman" w:cs="Times New Roman"/>
              </w:rPr>
            </w:pPr>
          </w:p>
        </w:tc>
        <w:tc>
          <w:tcPr>
            <w:tcW w:w="0" w:type="auto"/>
          </w:tcPr>
          <w:p w:rsidR="00733FAC" w:rsidRPr="00B00375" w:rsidRDefault="00733FAC" w:rsidP="000440BD">
            <w:pPr>
              <w:rPr>
                <w:rFonts w:ascii="Times New Roman" w:hAnsi="Times New Roman" w:cs="Times New Roman"/>
              </w:rPr>
            </w:pPr>
            <w:r w:rsidRPr="00B00375">
              <w:rPr>
                <w:rFonts w:ascii="Times New Roman" w:hAnsi="Times New Roman" w:cs="Times New Roman"/>
              </w:rPr>
              <w:t>Párrafo 4</w:t>
            </w:r>
            <w:r>
              <w:rPr>
                <w:rFonts w:ascii="Times New Roman" w:hAnsi="Times New Roman" w:cs="Times New Roman"/>
              </w:rPr>
              <w:t xml:space="preserve"> </w:t>
            </w:r>
            <w:r w:rsidRPr="00733FAC">
              <w:rPr>
                <w:rFonts w:ascii="Times New Roman" w:hAnsi="Times New Roman" w:cs="Times New Roman"/>
                <w:b/>
                <w:bCs/>
              </w:rPr>
              <w:t>(Nuestra apuesta)</w:t>
            </w:r>
          </w:p>
        </w:tc>
        <w:tc>
          <w:tcPr>
            <w:tcW w:w="0" w:type="auto"/>
          </w:tcPr>
          <w:p w:rsidR="00733FAC" w:rsidRPr="00B00375" w:rsidRDefault="006237E9" w:rsidP="00943DB1">
            <w:pPr>
              <w:rPr>
                <w:rFonts w:ascii="Times New Roman" w:hAnsi="Times New Roman" w:cs="Times New Roman"/>
              </w:rPr>
            </w:pPr>
            <w:r>
              <w:rPr>
                <w:rFonts w:ascii="Times New Roman" w:hAnsi="Times New Roman" w:cs="Times New Roman"/>
              </w:rPr>
              <w:t xml:space="preserve">Las justificaciones de violencia pueden ser influidas por factores sociales que, además van cambiando en el tiempo. Estos cambios son diferenciados </w:t>
            </w:r>
            <w:r w:rsidR="00613497">
              <w:rPr>
                <w:rFonts w:ascii="Times New Roman" w:hAnsi="Times New Roman" w:cs="Times New Roman"/>
              </w:rPr>
              <w:t>de acuerdo con el</w:t>
            </w:r>
            <w:r>
              <w:rPr>
                <w:rFonts w:ascii="Times New Roman" w:hAnsi="Times New Roman" w:cs="Times New Roman"/>
              </w:rPr>
              <w:t xml:space="preserve"> objetivo de la violencia (orden/cambio)</w:t>
            </w:r>
            <w:r w:rsidR="00613497">
              <w:rPr>
                <w:rFonts w:ascii="Times New Roman" w:hAnsi="Times New Roman" w:cs="Times New Roman"/>
              </w:rPr>
              <w:t>.</w:t>
            </w:r>
          </w:p>
        </w:tc>
      </w:tr>
    </w:tbl>
    <w:p w:rsidR="00B00375" w:rsidRDefault="00B00375"/>
    <w:p w:rsidR="00A51D79" w:rsidRPr="00A51D79" w:rsidRDefault="00A51D79" w:rsidP="00A51D79">
      <w:pPr>
        <w:pStyle w:val="Ttulo2"/>
        <w:rPr>
          <w:rFonts w:ascii="Times New Roman" w:hAnsi="Times New Roman" w:cs="Times New Roman"/>
          <w:color w:val="auto"/>
        </w:rPr>
      </w:pPr>
      <w:r>
        <w:rPr>
          <w:rFonts w:ascii="Times New Roman" w:hAnsi="Times New Roman" w:cs="Times New Roman"/>
          <w:color w:val="auto"/>
        </w:rPr>
        <w:t>Párrafo 1. Llamar la atención</w:t>
      </w:r>
    </w:p>
    <w:tbl>
      <w:tblPr>
        <w:tblStyle w:val="Tablaconcuadrcula"/>
        <w:tblW w:w="0" w:type="auto"/>
        <w:tblLook w:val="04A0" w:firstRow="1" w:lastRow="0" w:firstColumn="1" w:lastColumn="0" w:noHBand="0" w:noVBand="1"/>
      </w:tblPr>
      <w:tblGrid>
        <w:gridCol w:w="2942"/>
        <w:gridCol w:w="2943"/>
        <w:gridCol w:w="2943"/>
      </w:tblGrid>
      <w:tr w:rsidR="00A51D79" w:rsidTr="000440BD">
        <w:trPr>
          <w:trHeight w:val="279"/>
        </w:trPr>
        <w:tc>
          <w:tcPr>
            <w:tcW w:w="2942" w:type="dxa"/>
            <w:tcBorders>
              <w:bottom w:val="single" w:sz="4" w:space="0" w:color="auto"/>
            </w:tcBorders>
          </w:tcPr>
          <w:p w:rsidR="00A51D79" w:rsidRPr="00943DB1" w:rsidRDefault="00A51D79">
            <w:pPr>
              <w:rPr>
                <w:rFonts w:ascii="Times New Roman" w:hAnsi="Times New Roman" w:cs="Times New Roman"/>
              </w:rPr>
            </w:pPr>
            <w:r w:rsidRPr="00A51D79">
              <w:rPr>
                <w:rFonts w:ascii="Times New Roman" w:hAnsi="Times New Roman" w:cs="Times New Roman"/>
                <w:b/>
                <w:bCs/>
              </w:rPr>
              <w:t>A</w:t>
            </w:r>
            <w:r w:rsidR="00943DB1">
              <w:rPr>
                <w:rFonts w:ascii="Times New Roman" w:hAnsi="Times New Roman" w:cs="Times New Roman"/>
                <w:b/>
                <w:bCs/>
              </w:rPr>
              <w:t xml:space="preserve">1: </w:t>
            </w:r>
            <w:r w:rsidR="002A4558">
              <w:rPr>
                <w:rFonts w:ascii="Times New Roman" w:hAnsi="Times New Roman" w:cs="Times New Roman"/>
              </w:rPr>
              <w:t>Desde la dimensión social, l</w:t>
            </w:r>
            <w:r w:rsidR="00943DB1">
              <w:rPr>
                <w:rFonts w:ascii="Times New Roman" w:hAnsi="Times New Roman" w:cs="Times New Roman"/>
              </w:rPr>
              <w:t>a violencia es tema constante de discusión en la op</w:t>
            </w:r>
            <w:r w:rsidR="006237E9">
              <w:rPr>
                <w:rFonts w:ascii="Times New Roman" w:hAnsi="Times New Roman" w:cs="Times New Roman"/>
              </w:rPr>
              <w:t>inión pública.</w:t>
            </w:r>
          </w:p>
          <w:p w:rsidR="00A51D79" w:rsidRPr="00A51D79" w:rsidRDefault="002A4558" w:rsidP="00A51D79">
            <w:pPr>
              <w:pStyle w:val="Prrafodelista"/>
              <w:numPr>
                <w:ilvl w:val="0"/>
                <w:numId w:val="1"/>
              </w:numPr>
              <w:rPr>
                <w:rFonts w:ascii="Times New Roman" w:hAnsi="Times New Roman" w:cs="Times New Roman"/>
              </w:rPr>
            </w:pPr>
            <w:r>
              <w:rPr>
                <w:rFonts w:ascii="Times New Roman" w:hAnsi="Times New Roman" w:cs="Times New Roman"/>
              </w:rPr>
              <w:t>En Chile, a</w:t>
            </w:r>
            <w:r w:rsidR="006237E9">
              <w:rPr>
                <w:rFonts w:ascii="Times New Roman" w:hAnsi="Times New Roman" w:cs="Times New Roman"/>
              </w:rPr>
              <w:t xml:space="preserve">nte situaciones </w:t>
            </w:r>
            <w:r w:rsidR="00AD6E05">
              <w:rPr>
                <w:rFonts w:ascii="Times New Roman" w:hAnsi="Times New Roman" w:cs="Times New Roman"/>
              </w:rPr>
              <w:t xml:space="preserve">de violencia mediatizada como los casos de represión policial en la Araucanía o </w:t>
            </w:r>
            <w:r>
              <w:rPr>
                <w:rFonts w:ascii="Times New Roman" w:hAnsi="Times New Roman" w:cs="Times New Roman"/>
              </w:rPr>
              <w:t xml:space="preserve">distintos </w:t>
            </w:r>
            <w:r w:rsidR="00AD6E05">
              <w:rPr>
                <w:rFonts w:ascii="Times New Roman" w:hAnsi="Times New Roman" w:cs="Times New Roman"/>
              </w:rPr>
              <w:t>linchamientos</w:t>
            </w:r>
            <w:r>
              <w:rPr>
                <w:rFonts w:ascii="Times New Roman" w:hAnsi="Times New Roman" w:cs="Times New Roman"/>
              </w:rPr>
              <w:t xml:space="preserve">, </w:t>
            </w:r>
            <w:r w:rsidR="00AD6E05">
              <w:rPr>
                <w:rFonts w:ascii="Times New Roman" w:hAnsi="Times New Roman" w:cs="Times New Roman"/>
              </w:rPr>
              <w:t>se</w:t>
            </w:r>
            <w:r>
              <w:rPr>
                <w:rFonts w:ascii="Times New Roman" w:hAnsi="Times New Roman" w:cs="Times New Roman"/>
              </w:rPr>
              <w:t xml:space="preserve"> han discutido</w:t>
            </w:r>
            <w:r w:rsidR="00AD6E05">
              <w:rPr>
                <w:rFonts w:ascii="Times New Roman" w:hAnsi="Times New Roman" w:cs="Times New Roman"/>
              </w:rPr>
              <w:t xml:space="preserve"> los límites de la violencia.</w:t>
            </w:r>
          </w:p>
          <w:p w:rsidR="00A51D79" w:rsidRPr="00A51D79" w:rsidRDefault="00AD6E05" w:rsidP="00A51D79">
            <w:pPr>
              <w:pStyle w:val="Prrafodelista"/>
              <w:numPr>
                <w:ilvl w:val="0"/>
                <w:numId w:val="1"/>
              </w:numPr>
              <w:rPr>
                <w:rFonts w:ascii="Times New Roman" w:hAnsi="Times New Roman" w:cs="Times New Roman"/>
              </w:rPr>
            </w:pPr>
            <w:r>
              <w:rPr>
                <w:rFonts w:ascii="Times New Roman" w:hAnsi="Times New Roman" w:cs="Times New Roman"/>
              </w:rPr>
              <w:t>Desde el estallido social la discusión se h</w:t>
            </w:r>
            <w:r w:rsidR="002A4558">
              <w:rPr>
                <w:rFonts w:ascii="Times New Roman" w:hAnsi="Times New Roman" w:cs="Times New Roman"/>
              </w:rPr>
              <w:t>a focalizado en determinar</w:t>
            </w:r>
            <w:r>
              <w:rPr>
                <w:rFonts w:ascii="Times New Roman" w:hAnsi="Times New Roman" w:cs="Times New Roman"/>
              </w:rPr>
              <w:t xml:space="preserve"> si acciones de manifestantes y policías pueden ser </w:t>
            </w:r>
            <w:r>
              <w:rPr>
                <w:rFonts w:ascii="Times New Roman" w:hAnsi="Times New Roman" w:cs="Times New Roman"/>
              </w:rPr>
              <w:lastRenderedPageBreak/>
              <w:t>consideradas actos de violencia y si</w:t>
            </w:r>
            <w:r w:rsidR="002A4558">
              <w:rPr>
                <w:rFonts w:ascii="Times New Roman" w:hAnsi="Times New Roman" w:cs="Times New Roman"/>
              </w:rPr>
              <w:t>, en el caso de serlo, son justificables.</w:t>
            </w:r>
          </w:p>
        </w:tc>
        <w:tc>
          <w:tcPr>
            <w:tcW w:w="2943" w:type="dxa"/>
            <w:vMerge w:val="restart"/>
            <w:tcBorders>
              <w:bottom w:val="single" w:sz="4" w:space="0" w:color="auto"/>
            </w:tcBorders>
          </w:tcPr>
          <w:p w:rsidR="00943DB1" w:rsidRDefault="00A51D79" w:rsidP="00A51D79">
            <w:pPr>
              <w:jc w:val="center"/>
              <w:rPr>
                <w:rFonts w:ascii="Times New Roman" w:hAnsi="Times New Roman" w:cs="Times New Roman"/>
                <w:b/>
                <w:bCs/>
              </w:rPr>
            </w:pPr>
            <w:r w:rsidRPr="00A51D79">
              <w:rPr>
                <w:rFonts w:ascii="Times New Roman" w:hAnsi="Times New Roman" w:cs="Times New Roman"/>
                <w:b/>
                <w:bCs/>
              </w:rPr>
              <w:lastRenderedPageBreak/>
              <w:t>I</w:t>
            </w:r>
            <w:r w:rsidR="00AD6E05">
              <w:rPr>
                <w:rFonts w:ascii="Times New Roman" w:hAnsi="Times New Roman" w:cs="Times New Roman"/>
                <w:b/>
                <w:bCs/>
              </w:rPr>
              <w:t>CP</w:t>
            </w:r>
            <w:r w:rsidR="00943DB1">
              <w:rPr>
                <w:rFonts w:ascii="Times New Roman" w:hAnsi="Times New Roman" w:cs="Times New Roman"/>
                <w:b/>
                <w:bCs/>
              </w:rPr>
              <w:t>:</w:t>
            </w:r>
          </w:p>
          <w:p w:rsidR="00943DB1" w:rsidRPr="00A51D79" w:rsidRDefault="00943DB1" w:rsidP="00A51D79">
            <w:pPr>
              <w:jc w:val="center"/>
              <w:rPr>
                <w:rFonts w:ascii="Times New Roman" w:hAnsi="Times New Roman" w:cs="Times New Roman"/>
                <w:b/>
                <w:bCs/>
              </w:rPr>
            </w:pPr>
            <w:r w:rsidRPr="00943DB1">
              <w:rPr>
                <w:rFonts w:ascii="Times New Roman" w:hAnsi="Times New Roman" w:cs="Times New Roman"/>
                <w:b/>
                <w:bCs/>
              </w:rPr>
              <w:t>La violencia es un concepto complejo</w:t>
            </w:r>
            <w:r>
              <w:rPr>
                <w:rFonts w:ascii="Times New Roman" w:hAnsi="Times New Roman" w:cs="Times New Roman"/>
              </w:rPr>
              <w:t xml:space="preserve"> </w:t>
            </w:r>
            <w:r w:rsidR="002A4558">
              <w:rPr>
                <w:rFonts w:ascii="Times New Roman" w:hAnsi="Times New Roman" w:cs="Times New Roman"/>
              </w:rPr>
              <w:t>que se ve entrecruzado por discusiones en dimensiones sociales, analíticas y morales.</w:t>
            </w:r>
          </w:p>
        </w:tc>
        <w:tc>
          <w:tcPr>
            <w:tcW w:w="2943" w:type="dxa"/>
            <w:tcBorders>
              <w:bottom w:val="single" w:sz="4" w:space="0" w:color="auto"/>
            </w:tcBorders>
          </w:tcPr>
          <w:p w:rsidR="00A51D79" w:rsidRPr="00256969" w:rsidRDefault="00A51D79">
            <w:pPr>
              <w:rPr>
                <w:rFonts w:ascii="Times New Roman" w:hAnsi="Times New Roman" w:cs="Times New Roman"/>
                <w:color w:val="FF0000"/>
              </w:rPr>
            </w:pPr>
            <w:r w:rsidRPr="00A51D79">
              <w:rPr>
                <w:rFonts w:ascii="Times New Roman" w:hAnsi="Times New Roman" w:cs="Times New Roman"/>
                <w:b/>
                <w:bCs/>
              </w:rPr>
              <w:t>A2:</w:t>
            </w:r>
            <w:r w:rsidR="00AD6E05">
              <w:rPr>
                <w:rFonts w:ascii="Times New Roman" w:hAnsi="Times New Roman" w:cs="Times New Roman"/>
                <w:b/>
                <w:bCs/>
              </w:rPr>
              <w:t xml:space="preserve"> </w:t>
            </w:r>
            <w:r w:rsidR="00AD6E05">
              <w:rPr>
                <w:rFonts w:ascii="Times New Roman" w:hAnsi="Times New Roman" w:cs="Times New Roman"/>
              </w:rPr>
              <w:t>La definición conce</w:t>
            </w:r>
            <w:r w:rsidR="002A4558">
              <w:rPr>
                <w:rFonts w:ascii="Times New Roman" w:hAnsi="Times New Roman" w:cs="Times New Roman"/>
              </w:rPr>
              <w:t>ptual de los actos de violencia es ambigua</w:t>
            </w:r>
            <w:r w:rsidR="00256969">
              <w:rPr>
                <w:rFonts w:ascii="Times New Roman" w:hAnsi="Times New Roman" w:cs="Times New Roman"/>
              </w:rPr>
              <w:t>, incierta</w:t>
            </w:r>
            <w:r w:rsidR="002A4558">
              <w:rPr>
                <w:rFonts w:ascii="Times New Roman" w:hAnsi="Times New Roman" w:cs="Times New Roman"/>
              </w:rPr>
              <w:t xml:space="preserve"> </w:t>
            </w:r>
            <w:r w:rsidR="002A4558">
              <w:rPr>
                <w:rFonts w:ascii="Times New Roman" w:hAnsi="Times New Roman" w:cs="Times New Roman"/>
                <w:color w:val="FF0000"/>
              </w:rPr>
              <w:t>(</w:t>
            </w:r>
            <w:proofErr w:type="spellStart"/>
            <w:r w:rsidR="002A4558">
              <w:rPr>
                <w:rFonts w:ascii="Times New Roman" w:hAnsi="Times New Roman" w:cs="Times New Roman"/>
                <w:color w:val="FF0000"/>
              </w:rPr>
              <w:t>Heitmeyer</w:t>
            </w:r>
            <w:proofErr w:type="spellEnd"/>
            <w:r w:rsidR="002A4558">
              <w:rPr>
                <w:rFonts w:ascii="Times New Roman" w:hAnsi="Times New Roman" w:cs="Times New Roman"/>
                <w:color w:val="FF0000"/>
              </w:rPr>
              <w:t xml:space="preserve"> y Hagan, 2005)</w:t>
            </w:r>
            <w:r w:rsidR="00256969">
              <w:rPr>
                <w:rFonts w:ascii="Times New Roman" w:hAnsi="Times New Roman" w:cs="Times New Roman"/>
              </w:rPr>
              <w:t xml:space="preserve">, </w:t>
            </w:r>
            <w:proofErr w:type="spellStart"/>
            <w:r w:rsidR="00256969">
              <w:rPr>
                <w:rFonts w:ascii="Times New Roman" w:hAnsi="Times New Roman" w:cs="Times New Roman"/>
              </w:rPr>
              <w:t>heterogeneo</w:t>
            </w:r>
            <w:proofErr w:type="spellEnd"/>
            <w:r w:rsidR="00256969">
              <w:rPr>
                <w:rFonts w:ascii="Times New Roman" w:hAnsi="Times New Roman" w:cs="Times New Roman"/>
              </w:rPr>
              <w:t xml:space="preserve"> y de distintas facetas </w:t>
            </w:r>
            <w:r w:rsidR="00256969">
              <w:rPr>
                <w:rFonts w:ascii="Times New Roman" w:hAnsi="Times New Roman" w:cs="Times New Roman"/>
                <w:color w:val="FF0000"/>
              </w:rPr>
              <w:t>(</w:t>
            </w:r>
            <w:proofErr w:type="spellStart"/>
            <w:r w:rsidR="00256969">
              <w:rPr>
                <w:rFonts w:ascii="Times New Roman" w:hAnsi="Times New Roman" w:cs="Times New Roman"/>
                <w:color w:val="FF0000"/>
              </w:rPr>
              <w:t>Imbusch</w:t>
            </w:r>
            <w:proofErr w:type="spellEnd"/>
            <w:r w:rsidR="00256969">
              <w:rPr>
                <w:rFonts w:ascii="Times New Roman" w:hAnsi="Times New Roman" w:cs="Times New Roman"/>
                <w:color w:val="FF0000"/>
              </w:rPr>
              <w:t xml:space="preserve">, 2005; </w:t>
            </w:r>
            <w:proofErr w:type="spellStart"/>
            <w:r w:rsidR="00256969">
              <w:rPr>
                <w:rFonts w:ascii="Times New Roman" w:hAnsi="Times New Roman" w:cs="Times New Roman"/>
                <w:color w:val="FF0000"/>
              </w:rPr>
              <w:t>Buffachi</w:t>
            </w:r>
            <w:proofErr w:type="spellEnd"/>
            <w:r w:rsidR="00256969">
              <w:rPr>
                <w:rFonts w:ascii="Times New Roman" w:hAnsi="Times New Roman" w:cs="Times New Roman"/>
                <w:color w:val="FF0000"/>
              </w:rPr>
              <w:t>, 2007)</w:t>
            </w:r>
          </w:p>
          <w:p w:rsidR="00A51D79" w:rsidRPr="00A51D79" w:rsidRDefault="009421DD" w:rsidP="00A51D79">
            <w:pPr>
              <w:pStyle w:val="Prrafodelista"/>
              <w:numPr>
                <w:ilvl w:val="0"/>
                <w:numId w:val="1"/>
              </w:numPr>
              <w:rPr>
                <w:rFonts w:ascii="Times New Roman" w:hAnsi="Times New Roman" w:cs="Times New Roman"/>
              </w:rPr>
            </w:pPr>
            <w:r>
              <w:rPr>
                <w:rFonts w:ascii="Times New Roman" w:hAnsi="Times New Roman" w:cs="Times New Roman"/>
              </w:rPr>
              <w:t>La definición más comúnmente utilizada para entender la violencia refiere al uso de la fuerza física y el infringir daño</w:t>
            </w:r>
            <w:r w:rsidR="00256969">
              <w:rPr>
                <w:rFonts w:ascii="Times New Roman" w:hAnsi="Times New Roman" w:cs="Times New Roman"/>
              </w:rPr>
              <w:t xml:space="preserve"> </w:t>
            </w:r>
            <w:r w:rsidR="00256969">
              <w:rPr>
                <w:rFonts w:ascii="Times New Roman" w:hAnsi="Times New Roman" w:cs="Times New Roman"/>
                <w:color w:val="FF0000"/>
              </w:rPr>
              <w:t>(</w:t>
            </w:r>
            <w:proofErr w:type="spellStart"/>
            <w:r w:rsidR="00256969">
              <w:rPr>
                <w:rFonts w:ascii="Times New Roman" w:hAnsi="Times New Roman" w:cs="Times New Roman"/>
                <w:color w:val="FF0000"/>
              </w:rPr>
              <w:t>Buffachi</w:t>
            </w:r>
            <w:proofErr w:type="spellEnd"/>
            <w:r w:rsidR="00256969">
              <w:rPr>
                <w:rFonts w:ascii="Times New Roman" w:hAnsi="Times New Roman" w:cs="Times New Roman"/>
                <w:color w:val="FF0000"/>
              </w:rPr>
              <w:t xml:space="preserve">, 2007; </w:t>
            </w:r>
            <w:proofErr w:type="spellStart"/>
            <w:r w:rsidR="00256969">
              <w:rPr>
                <w:rFonts w:ascii="Times New Roman" w:hAnsi="Times New Roman" w:cs="Times New Roman"/>
                <w:color w:val="FF0000"/>
              </w:rPr>
              <w:t>Heitmeyer</w:t>
            </w:r>
            <w:proofErr w:type="spellEnd"/>
            <w:r w:rsidR="00256969">
              <w:rPr>
                <w:rFonts w:ascii="Times New Roman" w:hAnsi="Times New Roman" w:cs="Times New Roman"/>
                <w:color w:val="FF0000"/>
              </w:rPr>
              <w:t xml:space="preserve"> y Hagan, 2006</w:t>
            </w:r>
            <w:r w:rsidR="00031667">
              <w:rPr>
                <w:rFonts w:ascii="Times New Roman" w:hAnsi="Times New Roman" w:cs="Times New Roman"/>
                <w:color w:val="FF0000"/>
              </w:rPr>
              <w:t xml:space="preserve">). </w:t>
            </w:r>
            <w:r w:rsidR="00031667">
              <w:rPr>
                <w:rFonts w:ascii="Times New Roman" w:hAnsi="Times New Roman" w:cs="Times New Roman"/>
              </w:rPr>
              <w:t>Por</w:t>
            </w:r>
            <w:r>
              <w:rPr>
                <w:rFonts w:ascii="Times New Roman" w:hAnsi="Times New Roman" w:cs="Times New Roman"/>
              </w:rPr>
              <w:t xml:space="preserve"> otro lado, hay otra aproximación que define la violencia como la violación de derechos.</w:t>
            </w:r>
            <w:r w:rsidR="00256969">
              <w:rPr>
                <w:rFonts w:ascii="Times New Roman" w:hAnsi="Times New Roman" w:cs="Times New Roman"/>
              </w:rPr>
              <w:t xml:space="preserve"> </w:t>
            </w:r>
            <w:r w:rsidR="00256969">
              <w:rPr>
                <w:rFonts w:ascii="Times New Roman" w:hAnsi="Times New Roman" w:cs="Times New Roman"/>
                <w:color w:val="FF0000"/>
              </w:rPr>
              <w:t>(</w:t>
            </w:r>
            <w:proofErr w:type="spellStart"/>
            <w:r w:rsidR="00256969">
              <w:rPr>
                <w:rFonts w:ascii="Times New Roman" w:hAnsi="Times New Roman" w:cs="Times New Roman"/>
                <w:color w:val="FF0000"/>
              </w:rPr>
              <w:t>Buffachi</w:t>
            </w:r>
            <w:proofErr w:type="spellEnd"/>
            <w:r w:rsidR="00256969">
              <w:rPr>
                <w:rFonts w:ascii="Times New Roman" w:hAnsi="Times New Roman" w:cs="Times New Roman"/>
                <w:color w:val="FF0000"/>
              </w:rPr>
              <w:t xml:space="preserve">, 2007; </w:t>
            </w:r>
            <w:proofErr w:type="spellStart"/>
            <w:r w:rsidR="00256969">
              <w:rPr>
                <w:rFonts w:ascii="Times New Roman" w:hAnsi="Times New Roman" w:cs="Times New Roman"/>
                <w:color w:val="FF0000"/>
              </w:rPr>
              <w:t>Gert</w:t>
            </w:r>
            <w:proofErr w:type="spellEnd"/>
            <w:r w:rsidR="00256969">
              <w:rPr>
                <w:rFonts w:ascii="Times New Roman" w:hAnsi="Times New Roman" w:cs="Times New Roman"/>
                <w:color w:val="FF0000"/>
              </w:rPr>
              <w:t>, 1969)</w:t>
            </w:r>
          </w:p>
          <w:p w:rsidR="00A51D79" w:rsidRDefault="009421DD" w:rsidP="00A51D79">
            <w:pPr>
              <w:pStyle w:val="Prrafodelista"/>
              <w:numPr>
                <w:ilvl w:val="0"/>
                <w:numId w:val="1"/>
              </w:numPr>
              <w:rPr>
                <w:rFonts w:ascii="Times New Roman" w:hAnsi="Times New Roman" w:cs="Times New Roman"/>
              </w:rPr>
            </w:pPr>
            <w:r>
              <w:rPr>
                <w:rFonts w:ascii="Times New Roman" w:hAnsi="Times New Roman" w:cs="Times New Roman"/>
              </w:rPr>
              <w:lastRenderedPageBreak/>
              <w:t xml:space="preserve">Además, los “significados” de la violencia pueden ser </w:t>
            </w:r>
            <w:r w:rsidR="00DA0397">
              <w:rPr>
                <w:rFonts w:ascii="Times New Roman" w:hAnsi="Times New Roman" w:cs="Times New Roman"/>
              </w:rPr>
              <w:t>múltiples</w:t>
            </w:r>
            <w:r>
              <w:rPr>
                <w:rFonts w:ascii="Times New Roman" w:hAnsi="Times New Roman" w:cs="Times New Roman"/>
              </w:rPr>
              <w:t xml:space="preserve">: individual, </w:t>
            </w:r>
            <w:r w:rsidR="00DA0397">
              <w:rPr>
                <w:rFonts w:ascii="Times New Roman" w:hAnsi="Times New Roman" w:cs="Times New Roman"/>
              </w:rPr>
              <w:t>colectiva</w:t>
            </w:r>
            <w:r>
              <w:rPr>
                <w:rFonts w:ascii="Times New Roman" w:hAnsi="Times New Roman" w:cs="Times New Roman"/>
              </w:rPr>
              <w:t>, institucional etc.</w:t>
            </w:r>
          </w:p>
          <w:p w:rsidR="009421DD" w:rsidRPr="00A51D79" w:rsidRDefault="009421DD" w:rsidP="00A51D79">
            <w:pPr>
              <w:pStyle w:val="Prrafodelista"/>
              <w:numPr>
                <w:ilvl w:val="0"/>
                <w:numId w:val="1"/>
              </w:numPr>
              <w:rPr>
                <w:rFonts w:ascii="Times New Roman" w:hAnsi="Times New Roman" w:cs="Times New Roman"/>
              </w:rPr>
            </w:pPr>
            <w:r>
              <w:rPr>
                <w:rFonts w:ascii="Times New Roman" w:hAnsi="Times New Roman" w:cs="Times New Roman"/>
              </w:rPr>
              <w:t>Las definiciones de violencia se entrecruzan con sus juicios morales. Algunos autores determinan si un acto es violento o no de acuerdo con su posibilidad de justificación</w:t>
            </w:r>
            <w:r w:rsidR="0055259A">
              <w:rPr>
                <w:rFonts w:ascii="Times New Roman" w:hAnsi="Times New Roman" w:cs="Times New Roman"/>
              </w:rPr>
              <w:t xml:space="preserve"> </w:t>
            </w:r>
            <w:r w:rsidR="0055259A">
              <w:rPr>
                <w:rFonts w:ascii="Times New Roman" w:hAnsi="Times New Roman" w:cs="Times New Roman"/>
                <w:color w:val="FF0000"/>
              </w:rPr>
              <w:t>(</w:t>
            </w:r>
            <w:proofErr w:type="spellStart"/>
            <w:r w:rsidR="0055259A">
              <w:rPr>
                <w:rFonts w:ascii="Times New Roman" w:hAnsi="Times New Roman" w:cs="Times New Roman"/>
                <w:color w:val="FF0000"/>
              </w:rPr>
              <w:t>Gert</w:t>
            </w:r>
            <w:proofErr w:type="spellEnd"/>
            <w:r w:rsidR="0055259A">
              <w:rPr>
                <w:rFonts w:ascii="Times New Roman" w:hAnsi="Times New Roman" w:cs="Times New Roman"/>
                <w:color w:val="FF0000"/>
              </w:rPr>
              <w:t>, 1969)</w:t>
            </w:r>
            <w:r>
              <w:rPr>
                <w:rFonts w:ascii="Times New Roman" w:hAnsi="Times New Roman" w:cs="Times New Roman"/>
              </w:rPr>
              <w:t>, otros argumentan que la definición es independiente de los juicios morales respecto a la violencia</w:t>
            </w:r>
            <w:r w:rsidR="0055259A">
              <w:rPr>
                <w:rFonts w:ascii="Times New Roman" w:hAnsi="Times New Roman" w:cs="Times New Roman"/>
              </w:rPr>
              <w:t xml:space="preserve"> </w:t>
            </w:r>
            <w:r w:rsidR="0055259A">
              <w:rPr>
                <w:rFonts w:ascii="Times New Roman" w:hAnsi="Times New Roman" w:cs="Times New Roman"/>
                <w:color w:val="FF0000"/>
              </w:rPr>
              <w:t>(</w:t>
            </w:r>
            <w:proofErr w:type="spellStart"/>
            <w:r w:rsidR="0055259A">
              <w:rPr>
                <w:rFonts w:ascii="Times New Roman" w:hAnsi="Times New Roman" w:cs="Times New Roman"/>
                <w:color w:val="FF0000"/>
              </w:rPr>
              <w:t>Buffachi</w:t>
            </w:r>
            <w:proofErr w:type="spellEnd"/>
            <w:r w:rsidR="0055259A">
              <w:rPr>
                <w:rFonts w:ascii="Times New Roman" w:hAnsi="Times New Roman" w:cs="Times New Roman"/>
                <w:color w:val="FF0000"/>
              </w:rPr>
              <w:t>, 2007)</w:t>
            </w:r>
            <w:r>
              <w:rPr>
                <w:rFonts w:ascii="Times New Roman" w:hAnsi="Times New Roman" w:cs="Times New Roman"/>
              </w:rPr>
              <w:t>.</w:t>
            </w:r>
          </w:p>
        </w:tc>
      </w:tr>
      <w:tr w:rsidR="00A51D79" w:rsidTr="000440BD">
        <w:trPr>
          <w:trHeight w:val="279"/>
        </w:trPr>
        <w:tc>
          <w:tcPr>
            <w:tcW w:w="2942" w:type="dxa"/>
            <w:tcBorders>
              <w:bottom w:val="single" w:sz="4" w:space="0" w:color="auto"/>
            </w:tcBorders>
          </w:tcPr>
          <w:p w:rsidR="00A51D79" w:rsidRPr="009421DD" w:rsidRDefault="00A51D79">
            <w:pPr>
              <w:rPr>
                <w:rFonts w:ascii="Times New Roman" w:hAnsi="Times New Roman" w:cs="Times New Roman"/>
              </w:rPr>
            </w:pPr>
            <w:r w:rsidRPr="00A51D79">
              <w:rPr>
                <w:rFonts w:ascii="Times New Roman" w:hAnsi="Times New Roman" w:cs="Times New Roman"/>
                <w:b/>
                <w:bCs/>
              </w:rPr>
              <w:lastRenderedPageBreak/>
              <w:t>A3:</w:t>
            </w:r>
            <w:r w:rsidR="009421DD">
              <w:rPr>
                <w:rFonts w:ascii="Times New Roman" w:hAnsi="Times New Roman" w:cs="Times New Roman"/>
                <w:b/>
                <w:bCs/>
              </w:rPr>
              <w:t xml:space="preserve"> </w:t>
            </w:r>
            <w:r w:rsidR="009421DD">
              <w:rPr>
                <w:rFonts w:ascii="Times New Roman" w:hAnsi="Times New Roman" w:cs="Times New Roman"/>
              </w:rPr>
              <w:t>Las justificaciones de vio</w:t>
            </w:r>
            <w:r w:rsidR="00DA0397">
              <w:rPr>
                <w:rFonts w:ascii="Times New Roman" w:hAnsi="Times New Roman" w:cs="Times New Roman"/>
              </w:rPr>
              <w:t>lencia varían de acuerdo con múltiples factores.</w:t>
            </w:r>
          </w:p>
          <w:p w:rsidR="00A51D79" w:rsidRPr="00A51D79" w:rsidRDefault="00DA0397" w:rsidP="00A51D79">
            <w:pPr>
              <w:pStyle w:val="Prrafodelista"/>
              <w:numPr>
                <w:ilvl w:val="0"/>
                <w:numId w:val="1"/>
              </w:numPr>
              <w:rPr>
                <w:rFonts w:ascii="Times New Roman" w:hAnsi="Times New Roman" w:cs="Times New Roman"/>
              </w:rPr>
            </w:pPr>
            <w:r>
              <w:rPr>
                <w:rFonts w:ascii="Times New Roman" w:hAnsi="Times New Roman" w:cs="Times New Roman"/>
              </w:rPr>
              <w:t>Los fines de la violencia, quien la ejerce, o en qué contexto se ejerce son algunos de los factores influyentes.</w:t>
            </w:r>
          </w:p>
          <w:p w:rsidR="00A51D79" w:rsidRPr="00A51D79" w:rsidRDefault="00DA0397" w:rsidP="00A51D79">
            <w:pPr>
              <w:pStyle w:val="Prrafodelista"/>
              <w:numPr>
                <w:ilvl w:val="0"/>
                <w:numId w:val="1"/>
              </w:numPr>
              <w:rPr>
                <w:rFonts w:ascii="Times New Roman" w:hAnsi="Times New Roman" w:cs="Times New Roman"/>
              </w:rPr>
            </w:pPr>
            <w:r>
              <w:rPr>
                <w:rFonts w:ascii="Times New Roman" w:hAnsi="Times New Roman" w:cs="Times New Roman"/>
              </w:rPr>
              <w:t>Una sistematización clara desde la literatura han sido los principios de justificación de violencia.</w:t>
            </w:r>
          </w:p>
        </w:tc>
        <w:tc>
          <w:tcPr>
            <w:tcW w:w="2943" w:type="dxa"/>
            <w:vMerge/>
            <w:tcBorders>
              <w:bottom w:val="single" w:sz="4" w:space="0" w:color="auto"/>
            </w:tcBorders>
          </w:tcPr>
          <w:p w:rsidR="00A51D79" w:rsidRPr="00A51D79" w:rsidRDefault="00A51D79">
            <w:pPr>
              <w:rPr>
                <w:rFonts w:ascii="Times New Roman" w:hAnsi="Times New Roman" w:cs="Times New Roman"/>
              </w:rPr>
            </w:pPr>
          </w:p>
        </w:tc>
        <w:tc>
          <w:tcPr>
            <w:tcW w:w="2943" w:type="dxa"/>
            <w:tcBorders>
              <w:bottom w:val="single" w:sz="4" w:space="0" w:color="auto"/>
            </w:tcBorders>
          </w:tcPr>
          <w:p w:rsidR="00A51D79" w:rsidRPr="00DA0397" w:rsidRDefault="00AD6E05">
            <w:pPr>
              <w:rPr>
                <w:rFonts w:ascii="Times New Roman" w:hAnsi="Times New Roman" w:cs="Times New Roman"/>
              </w:rPr>
            </w:pPr>
            <w:r>
              <w:rPr>
                <w:rFonts w:ascii="Times New Roman" w:hAnsi="Times New Roman" w:cs="Times New Roman"/>
                <w:b/>
                <w:bCs/>
              </w:rPr>
              <w:t>S:</w:t>
            </w:r>
            <w:r w:rsidR="00DA0397">
              <w:rPr>
                <w:rFonts w:ascii="Times New Roman" w:hAnsi="Times New Roman" w:cs="Times New Roman"/>
                <w:b/>
                <w:bCs/>
              </w:rPr>
              <w:t xml:space="preserve"> </w:t>
            </w:r>
            <w:bookmarkStart w:id="0" w:name="_GoBack"/>
            <w:r w:rsidR="00DA0397">
              <w:rPr>
                <w:rFonts w:ascii="Times New Roman" w:hAnsi="Times New Roman" w:cs="Times New Roman"/>
              </w:rPr>
              <w:t>En suma, la violencia, y específicamente las justificaciones de violencia es una temática sumamente compleja dada su multidimensionalidad.</w:t>
            </w:r>
            <w:bookmarkEnd w:id="0"/>
          </w:p>
        </w:tc>
      </w:tr>
    </w:tbl>
    <w:p w:rsidR="009058D9" w:rsidRDefault="009058D9"/>
    <w:p w:rsidR="00A51D79" w:rsidRPr="00A51D79" w:rsidRDefault="00A51D79" w:rsidP="00A51D79">
      <w:pPr>
        <w:pStyle w:val="Ttulo2"/>
        <w:rPr>
          <w:rFonts w:ascii="Times New Roman" w:hAnsi="Times New Roman" w:cs="Times New Roman"/>
          <w:color w:val="auto"/>
        </w:rPr>
      </w:pPr>
      <w:r>
        <w:rPr>
          <w:rFonts w:ascii="Times New Roman" w:hAnsi="Times New Roman" w:cs="Times New Roman"/>
          <w:color w:val="auto"/>
        </w:rPr>
        <w:t>Párrafo 2. Que se sabe</w:t>
      </w:r>
    </w:p>
    <w:tbl>
      <w:tblPr>
        <w:tblStyle w:val="Tablaconcuadrcula"/>
        <w:tblW w:w="0" w:type="auto"/>
        <w:tblLook w:val="04A0" w:firstRow="1" w:lastRow="0" w:firstColumn="1" w:lastColumn="0" w:noHBand="0" w:noVBand="1"/>
      </w:tblPr>
      <w:tblGrid>
        <w:gridCol w:w="2942"/>
        <w:gridCol w:w="2943"/>
        <w:gridCol w:w="2943"/>
      </w:tblGrid>
      <w:tr w:rsidR="00A51D79" w:rsidTr="000440BD">
        <w:trPr>
          <w:trHeight w:val="279"/>
        </w:trPr>
        <w:tc>
          <w:tcPr>
            <w:tcW w:w="2942" w:type="dxa"/>
            <w:tcBorders>
              <w:bottom w:val="single" w:sz="4" w:space="0" w:color="auto"/>
            </w:tcBorders>
          </w:tcPr>
          <w:p w:rsidR="00A51D79" w:rsidRPr="000C0272" w:rsidRDefault="00A51D79" w:rsidP="000440BD">
            <w:pPr>
              <w:rPr>
                <w:rFonts w:ascii="Times New Roman" w:hAnsi="Times New Roman" w:cs="Times New Roman"/>
              </w:rPr>
            </w:pPr>
            <w:r w:rsidRPr="00A51D79">
              <w:rPr>
                <w:rFonts w:ascii="Times New Roman" w:hAnsi="Times New Roman" w:cs="Times New Roman"/>
                <w:b/>
                <w:bCs/>
              </w:rPr>
              <w:t>A1:</w:t>
            </w:r>
            <w:r w:rsidR="000C0272">
              <w:rPr>
                <w:rFonts w:ascii="Times New Roman" w:hAnsi="Times New Roman" w:cs="Times New Roman"/>
                <w:b/>
                <w:bCs/>
              </w:rPr>
              <w:t xml:space="preserve"> </w:t>
            </w:r>
            <w:r w:rsidR="000C0272">
              <w:rPr>
                <w:rFonts w:ascii="Times New Roman" w:hAnsi="Times New Roman" w:cs="Times New Roman"/>
              </w:rPr>
              <w:t>Los perpetradores de la violencia cuentan con estrategias de justificación</w:t>
            </w:r>
            <w:r w:rsidR="0055259A">
              <w:rPr>
                <w:rFonts w:ascii="Times New Roman" w:hAnsi="Times New Roman" w:cs="Times New Roman"/>
              </w:rPr>
              <w:t xml:space="preserve"> basadas en sus motivos</w:t>
            </w:r>
            <w:r w:rsidR="000C0272">
              <w:rPr>
                <w:rFonts w:ascii="Times New Roman" w:hAnsi="Times New Roman" w:cs="Times New Roman"/>
              </w:rPr>
              <w:t>.</w:t>
            </w:r>
          </w:p>
          <w:p w:rsidR="00A51D79" w:rsidRPr="00A51D79" w:rsidRDefault="000C0272" w:rsidP="000440BD">
            <w:pPr>
              <w:pStyle w:val="Prrafodelista"/>
              <w:numPr>
                <w:ilvl w:val="0"/>
                <w:numId w:val="1"/>
              </w:numPr>
              <w:rPr>
                <w:rFonts w:ascii="Times New Roman" w:hAnsi="Times New Roman" w:cs="Times New Roman"/>
              </w:rPr>
            </w:pPr>
            <w:r>
              <w:rPr>
                <w:rFonts w:ascii="Times New Roman" w:hAnsi="Times New Roman" w:cs="Times New Roman"/>
              </w:rPr>
              <w:t xml:space="preserve">Estas estrategias tienen el objetivo de evadir el </w:t>
            </w:r>
            <w:r w:rsidR="00D03AE0">
              <w:rPr>
                <w:rFonts w:ascii="Times New Roman" w:hAnsi="Times New Roman" w:cs="Times New Roman"/>
              </w:rPr>
              <w:t>autorreproche</w:t>
            </w:r>
            <w:r>
              <w:rPr>
                <w:rFonts w:ascii="Times New Roman" w:hAnsi="Times New Roman" w:cs="Times New Roman"/>
              </w:rPr>
              <w:t xml:space="preserve"> y de presentarse como explicación ante </w:t>
            </w:r>
            <w:r>
              <w:rPr>
                <w:rFonts w:ascii="Times New Roman" w:hAnsi="Times New Roman" w:cs="Times New Roman"/>
              </w:rPr>
              <w:lastRenderedPageBreak/>
              <w:t>terceros.</w:t>
            </w:r>
            <w:r w:rsidR="0055259A">
              <w:rPr>
                <w:rFonts w:ascii="Times New Roman" w:hAnsi="Times New Roman" w:cs="Times New Roman"/>
              </w:rPr>
              <w:t xml:space="preserve"> </w:t>
            </w:r>
            <w:r w:rsidR="0055259A">
              <w:rPr>
                <w:rFonts w:ascii="Times New Roman" w:hAnsi="Times New Roman" w:cs="Times New Roman"/>
                <w:color w:val="FF0000"/>
              </w:rPr>
              <w:t>(</w:t>
            </w:r>
            <w:proofErr w:type="spellStart"/>
            <w:r w:rsidR="0055259A">
              <w:rPr>
                <w:rFonts w:ascii="Times New Roman" w:hAnsi="Times New Roman" w:cs="Times New Roman"/>
                <w:color w:val="FF0000"/>
              </w:rPr>
              <w:t>Lamnek</w:t>
            </w:r>
            <w:proofErr w:type="spellEnd"/>
            <w:r w:rsidR="0055259A">
              <w:rPr>
                <w:rFonts w:ascii="Times New Roman" w:hAnsi="Times New Roman" w:cs="Times New Roman"/>
                <w:color w:val="FF0000"/>
              </w:rPr>
              <w:t>, 2005)</w:t>
            </w:r>
          </w:p>
          <w:p w:rsidR="00A51D79" w:rsidRPr="00A51D79" w:rsidRDefault="000C0272" w:rsidP="000440BD">
            <w:pPr>
              <w:pStyle w:val="Prrafodelista"/>
              <w:numPr>
                <w:ilvl w:val="0"/>
                <w:numId w:val="1"/>
              </w:numPr>
              <w:rPr>
                <w:rFonts w:ascii="Times New Roman" w:hAnsi="Times New Roman" w:cs="Times New Roman"/>
              </w:rPr>
            </w:pPr>
            <w:r>
              <w:rPr>
                <w:rFonts w:ascii="Times New Roman" w:hAnsi="Times New Roman" w:cs="Times New Roman"/>
              </w:rPr>
              <w:t>Existe una serie de motivos que determinan estas estrategias de justificación, como: uso instrumental como medio par un fin, como forma de comunicación, forma de placer, forma de estabilización de identidad</w:t>
            </w:r>
            <w:r w:rsidR="0055259A">
              <w:rPr>
                <w:rFonts w:ascii="Times New Roman" w:hAnsi="Times New Roman" w:cs="Times New Roman"/>
              </w:rPr>
              <w:t xml:space="preserve"> </w:t>
            </w:r>
            <w:r w:rsidR="0055259A">
              <w:rPr>
                <w:rFonts w:ascii="Times New Roman" w:hAnsi="Times New Roman" w:cs="Times New Roman"/>
                <w:color w:val="FF0000"/>
              </w:rPr>
              <w:t>(</w:t>
            </w:r>
            <w:proofErr w:type="spellStart"/>
            <w:r w:rsidR="0055259A">
              <w:rPr>
                <w:rFonts w:ascii="Times New Roman" w:hAnsi="Times New Roman" w:cs="Times New Roman"/>
                <w:color w:val="FF0000"/>
              </w:rPr>
              <w:t>Lamnek</w:t>
            </w:r>
            <w:proofErr w:type="spellEnd"/>
            <w:r w:rsidR="0055259A">
              <w:rPr>
                <w:rFonts w:ascii="Times New Roman" w:hAnsi="Times New Roman" w:cs="Times New Roman"/>
                <w:color w:val="FF0000"/>
              </w:rPr>
              <w:t>, 2005)</w:t>
            </w:r>
          </w:p>
        </w:tc>
        <w:tc>
          <w:tcPr>
            <w:tcW w:w="2943" w:type="dxa"/>
            <w:vMerge w:val="restart"/>
            <w:tcBorders>
              <w:bottom w:val="single" w:sz="4" w:space="0" w:color="auto"/>
            </w:tcBorders>
          </w:tcPr>
          <w:p w:rsidR="00A51D79" w:rsidRPr="00D964D3" w:rsidRDefault="00A51D79" w:rsidP="000440BD">
            <w:pPr>
              <w:jc w:val="center"/>
              <w:rPr>
                <w:rFonts w:ascii="Times New Roman" w:hAnsi="Times New Roman" w:cs="Times New Roman"/>
              </w:rPr>
            </w:pPr>
            <w:r w:rsidRPr="00A51D79">
              <w:rPr>
                <w:rFonts w:ascii="Times New Roman" w:hAnsi="Times New Roman" w:cs="Times New Roman"/>
                <w:b/>
                <w:bCs/>
              </w:rPr>
              <w:lastRenderedPageBreak/>
              <w:t>I</w:t>
            </w:r>
            <w:r w:rsidR="00DA0397">
              <w:rPr>
                <w:rFonts w:ascii="Times New Roman" w:hAnsi="Times New Roman" w:cs="Times New Roman"/>
                <w:b/>
                <w:bCs/>
              </w:rPr>
              <w:t>CP:</w:t>
            </w:r>
            <w:r w:rsidR="00D964D3">
              <w:rPr>
                <w:rFonts w:ascii="Times New Roman" w:hAnsi="Times New Roman" w:cs="Times New Roman"/>
                <w:b/>
                <w:bCs/>
              </w:rPr>
              <w:t xml:space="preserve"> </w:t>
            </w:r>
            <w:r w:rsidR="00D964D3">
              <w:rPr>
                <w:rFonts w:ascii="Times New Roman" w:hAnsi="Times New Roman" w:cs="Times New Roman"/>
              </w:rPr>
              <w:t>Las justificaciones de violencia se ven influenciadas</w:t>
            </w:r>
            <w:r w:rsidR="0055259A">
              <w:rPr>
                <w:rFonts w:ascii="Times New Roman" w:hAnsi="Times New Roman" w:cs="Times New Roman"/>
              </w:rPr>
              <w:t xml:space="preserve"> en gran medida por factores de nivel individual-psicológico, aunque esto puede variar de acuerdo con quien emite la justificación.</w:t>
            </w:r>
          </w:p>
          <w:p w:rsidR="00DA0397" w:rsidRPr="00DA0397" w:rsidRDefault="00DA0397" w:rsidP="000440BD">
            <w:pPr>
              <w:jc w:val="center"/>
              <w:rPr>
                <w:rFonts w:ascii="Times New Roman" w:hAnsi="Times New Roman" w:cs="Times New Roman"/>
              </w:rPr>
            </w:pPr>
          </w:p>
        </w:tc>
        <w:tc>
          <w:tcPr>
            <w:tcW w:w="2943" w:type="dxa"/>
            <w:tcBorders>
              <w:bottom w:val="single" w:sz="4" w:space="0" w:color="auto"/>
            </w:tcBorders>
          </w:tcPr>
          <w:p w:rsidR="00A51D79" w:rsidRPr="00C75985" w:rsidRDefault="00A51D79" w:rsidP="000440BD">
            <w:pPr>
              <w:rPr>
                <w:rFonts w:ascii="Times New Roman" w:hAnsi="Times New Roman" w:cs="Times New Roman"/>
              </w:rPr>
            </w:pPr>
            <w:r w:rsidRPr="00A51D79">
              <w:rPr>
                <w:rFonts w:ascii="Times New Roman" w:hAnsi="Times New Roman" w:cs="Times New Roman"/>
                <w:b/>
                <w:bCs/>
              </w:rPr>
              <w:t>A2:</w:t>
            </w:r>
            <w:r w:rsidR="00C75985">
              <w:rPr>
                <w:rFonts w:ascii="Times New Roman" w:hAnsi="Times New Roman" w:cs="Times New Roman"/>
                <w:b/>
                <w:bCs/>
              </w:rPr>
              <w:t xml:space="preserve"> </w:t>
            </w:r>
            <w:r w:rsidR="00C75985">
              <w:rPr>
                <w:rFonts w:ascii="Times New Roman" w:hAnsi="Times New Roman" w:cs="Times New Roman"/>
              </w:rPr>
              <w:t xml:space="preserve">Cuando la violencia refiere al orden social, los evaluadores externos a una relación de violencia </w:t>
            </w:r>
            <w:r w:rsidR="0055259A">
              <w:rPr>
                <w:rFonts w:ascii="Times New Roman" w:hAnsi="Times New Roman" w:cs="Times New Roman"/>
              </w:rPr>
              <w:t>también la justifican en términos motivacionales.</w:t>
            </w:r>
          </w:p>
          <w:p w:rsidR="00A51D79" w:rsidRPr="00A51D79" w:rsidRDefault="00CB6057" w:rsidP="000440BD">
            <w:pPr>
              <w:pStyle w:val="Prrafodelista"/>
              <w:numPr>
                <w:ilvl w:val="0"/>
                <w:numId w:val="1"/>
              </w:numPr>
              <w:rPr>
                <w:rFonts w:ascii="Times New Roman" w:hAnsi="Times New Roman" w:cs="Times New Roman"/>
              </w:rPr>
            </w:pPr>
            <w:r>
              <w:rPr>
                <w:rFonts w:ascii="Times New Roman" w:hAnsi="Times New Roman" w:cs="Times New Roman"/>
              </w:rPr>
              <w:t>Algunas de estas motivaciones tienen un objetivo comunitario:</w:t>
            </w:r>
            <w:r w:rsidR="00F2165B">
              <w:rPr>
                <w:rFonts w:ascii="Times New Roman" w:hAnsi="Times New Roman" w:cs="Times New Roman"/>
              </w:rPr>
              <w:t xml:space="preserve"> aumentar </w:t>
            </w:r>
            <w:r w:rsidR="00F2165B">
              <w:rPr>
                <w:rFonts w:ascii="Times New Roman" w:hAnsi="Times New Roman" w:cs="Times New Roman"/>
              </w:rPr>
              <w:lastRenderedPageBreak/>
              <w:t>la seguridad, aumentar la cohesión social</w:t>
            </w:r>
            <w:r>
              <w:rPr>
                <w:rFonts w:ascii="Times New Roman" w:hAnsi="Times New Roman" w:cs="Times New Roman"/>
              </w:rPr>
              <w:t>, y otras tienen un objetivo normativo:</w:t>
            </w:r>
            <w:r w:rsidR="00F2165B">
              <w:rPr>
                <w:rFonts w:ascii="Times New Roman" w:hAnsi="Times New Roman" w:cs="Times New Roman"/>
              </w:rPr>
              <w:t xml:space="preserve"> restaurar la justicia, restaurar orden jerárquico y relaciones de poder</w:t>
            </w:r>
            <w:r>
              <w:rPr>
                <w:rFonts w:ascii="Times New Roman" w:hAnsi="Times New Roman" w:cs="Times New Roman"/>
              </w:rPr>
              <w:t xml:space="preserve"> </w:t>
            </w:r>
            <w:r>
              <w:rPr>
                <w:rFonts w:ascii="Times New Roman" w:hAnsi="Times New Roman" w:cs="Times New Roman"/>
                <w:color w:val="FF0000"/>
              </w:rPr>
              <w:t>(Gerber y Puga, 2016)</w:t>
            </w:r>
          </w:p>
          <w:p w:rsidR="00A51D79" w:rsidRPr="00A51D79" w:rsidRDefault="00CB6057" w:rsidP="000440BD">
            <w:pPr>
              <w:pStyle w:val="Prrafodelista"/>
              <w:numPr>
                <w:ilvl w:val="0"/>
                <w:numId w:val="1"/>
              </w:numPr>
              <w:rPr>
                <w:rFonts w:ascii="Times New Roman" w:hAnsi="Times New Roman" w:cs="Times New Roman"/>
              </w:rPr>
            </w:pPr>
            <w:r>
              <w:rPr>
                <w:rFonts w:ascii="Times New Roman" w:hAnsi="Times New Roman" w:cs="Times New Roman"/>
              </w:rPr>
              <w:t>En detalle, c</w:t>
            </w:r>
            <w:r w:rsidR="00F2165B">
              <w:rPr>
                <w:rFonts w:ascii="Times New Roman" w:hAnsi="Times New Roman" w:cs="Times New Roman"/>
              </w:rPr>
              <w:t>uando se trata de linchamientos y represión social, las justificaciones se basan en motivos de restaurar el orden jerárquico y la justicia</w:t>
            </w:r>
            <w:r>
              <w:rPr>
                <w:rFonts w:ascii="Times New Roman" w:hAnsi="Times New Roman" w:cs="Times New Roman"/>
              </w:rPr>
              <w:t xml:space="preserve"> </w:t>
            </w:r>
            <w:r>
              <w:rPr>
                <w:rFonts w:ascii="Times New Roman" w:hAnsi="Times New Roman" w:cs="Times New Roman"/>
                <w:color w:val="FF0000"/>
              </w:rPr>
              <w:t>(Gerber y Puga, 2016)</w:t>
            </w:r>
          </w:p>
        </w:tc>
      </w:tr>
      <w:tr w:rsidR="00A51D79" w:rsidTr="000440BD">
        <w:trPr>
          <w:trHeight w:val="279"/>
        </w:trPr>
        <w:tc>
          <w:tcPr>
            <w:tcW w:w="2942" w:type="dxa"/>
            <w:tcBorders>
              <w:bottom w:val="single" w:sz="4" w:space="0" w:color="auto"/>
            </w:tcBorders>
          </w:tcPr>
          <w:p w:rsidR="00A51D79" w:rsidRPr="00FD7BCE" w:rsidRDefault="00A51D79" w:rsidP="000440BD">
            <w:pPr>
              <w:rPr>
                <w:rFonts w:ascii="Times New Roman" w:hAnsi="Times New Roman" w:cs="Times New Roman"/>
              </w:rPr>
            </w:pPr>
            <w:r w:rsidRPr="00A51D79">
              <w:rPr>
                <w:rFonts w:ascii="Times New Roman" w:hAnsi="Times New Roman" w:cs="Times New Roman"/>
                <w:b/>
                <w:bCs/>
              </w:rPr>
              <w:t>A3:</w:t>
            </w:r>
            <w:r w:rsidR="00F2165B">
              <w:rPr>
                <w:rFonts w:ascii="Times New Roman" w:hAnsi="Times New Roman" w:cs="Times New Roman"/>
                <w:b/>
                <w:bCs/>
              </w:rPr>
              <w:t xml:space="preserve"> </w:t>
            </w:r>
            <w:r w:rsidR="00FD7BCE">
              <w:rPr>
                <w:rFonts w:ascii="Times New Roman" w:hAnsi="Times New Roman" w:cs="Times New Roman"/>
              </w:rPr>
              <w:t xml:space="preserve">Cuando la violencia es evaluada desde </w:t>
            </w:r>
            <w:r w:rsidR="00CB6057">
              <w:rPr>
                <w:rFonts w:ascii="Times New Roman" w:hAnsi="Times New Roman" w:cs="Times New Roman"/>
              </w:rPr>
              <w:t xml:space="preserve">el grupo de aquellos que son </w:t>
            </w:r>
            <w:r w:rsidR="00E31DCE">
              <w:rPr>
                <w:rFonts w:ascii="Times New Roman" w:hAnsi="Times New Roman" w:cs="Times New Roman"/>
              </w:rPr>
              <w:t>-potenciales-</w:t>
            </w:r>
            <w:r w:rsidR="00CB6057">
              <w:rPr>
                <w:rFonts w:ascii="Times New Roman" w:hAnsi="Times New Roman" w:cs="Times New Roman"/>
              </w:rPr>
              <w:t>víctimas de violencia</w:t>
            </w:r>
            <w:r w:rsidR="00FD7BCE">
              <w:rPr>
                <w:rFonts w:ascii="Times New Roman" w:hAnsi="Times New Roman" w:cs="Times New Roman"/>
              </w:rPr>
              <w:t>, se tornan relevantes otros factores</w:t>
            </w:r>
            <w:r w:rsidR="00CB6057">
              <w:rPr>
                <w:rFonts w:ascii="Times New Roman" w:hAnsi="Times New Roman" w:cs="Times New Roman"/>
              </w:rPr>
              <w:t>.</w:t>
            </w:r>
          </w:p>
          <w:p w:rsidR="00A51D79" w:rsidRPr="00FD7BCE" w:rsidRDefault="00FD7BCE" w:rsidP="00FD7BCE">
            <w:pPr>
              <w:pStyle w:val="Prrafodelista"/>
              <w:numPr>
                <w:ilvl w:val="0"/>
                <w:numId w:val="1"/>
              </w:numPr>
              <w:rPr>
                <w:rFonts w:ascii="Times New Roman" w:hAnsi="Times New Roman" w:cs="Times New Roman"/>
              </w:rPr>
            </w:pPr>
            <w:r>
              <w:rPr>
                <w:rFonts w:ascii="Times New Roman" w:hAnsi="Times New Roman" w:cs="Times New Roman"/>
              </w:rPr>
              <w:t>E</w:t>
            </w:r>
            <w:r w:rsidR="00E31DCE">
              <w:rPr>
                <w:rFonts w:ascii="Times New Roman" w:hAnsi="Times New Roman" w:cs="Times New Roman"/>
              </w:rPr>
              <w:t>n</w:t>
            </w:r>
            <w:r>
              <w:rPr>
                <w:rFonts w:ascii="Times New Roman" w:hAnsi="Times New Roman" w:cs="Times New Roman"/>
              </w:rPr>
              <w:t xml:space="preserve"> el caso de la violencia ejercida desde la policía hacia grupos indígenas,</w:t>
            </w:r>
            <w:r w:rsidR="00E31DCE">
              <w:rPr>
                <w:rFonts w:ascii="Times New Roman" w:hAnsi="Times New Roman" w:cs="Times New Roman"/>
                <w:color w:val="FF0000"/>
              </w:rPr>
              <w:t xml:space="preserve"> </w:t>
            </w:r>
            <w:r w:rsidR="00E31DCE">
              <w:rPr>
                <w:rFonts w:ascii="Times New Roman" w:hAnsi="Times New Roman" w:cs="Times New Roman"/>
              </w:rPr>
              <w:t xml:space="preserve">el nivel de justicia evaluada en los procesos que efectúa la policía para ejercer la fuerza es influyentes en </w:t>
            </w:r>
            <w:r>
              <w:rPr>
                <w:rFonts w:ascii="Times New Roman" w:hAnsi="Times New Roman" w:cs="Times New Roman"/>
              </w:rPr>
              <w:t>la justificación de la violencia</w:t>
            </w:r>
            <w:r w:rsidR="00E31DCE">
              <w:rPr>
                <w:rFonts w:ascii="Times New Roman" w:hAnsi="Times New Roman" w:cs="Times New Roman"/>
              </w:rPr>
              <w:t xml:space="preserve"> por parte de grupos indígenas </w:t>
            </w:r>
            <w:r w:rsidR="00E31DCE">
              <w:rPr>
                <w:rFonts w:ascii="Times New Roman" w:hAnsi="Times New Roman" w:cs="Times New Roman"/>
                <w:color w:val="FF0000"/>
              </w:rPr>
              <w:t>(Gerber et al., 2016)</w:t>
            </w:r>
          </w:p>
        </w:tc>
        <w:tc>
          <w:tcPr>
            <w:tcW w:w="2943" w:type="dxa"/>
            <w:vMerge/>
            <w:tcBorders>
              <w:bottom w:val="single" w:sz="4" w:space="0" w:color="auto"/>
            </w:tcBorders>
          </w:tcPr>
          <w:p w:rsidR="00A51D79" w:rsidRPr="00A51D79" w:rsidRDefault="00A51D79" w:rsidP="000440BD">
            <w:pPr>
              <w:rPr>
                <w:rFonts w:ascii="Times New Roman" w:hAnsi="Times New Roman" w:cs="Times New Roman"/>
              </w:rPr>
            </w:pPr>
          </w:p>
        </w:tc>
        <w:tc>
          <w:tcPr>
            <w:tcW w:w="2943" w:type="dxa"/>
            <w:tcBorders>
              <w:bottom w:val="single" w:sz="4" w:space="0" w:color="auto"/>
            </w:tcBorders>
          </w:tcPr>
          <w:p w:rsidR="00A51D79" w:rsidRPr="000A2384" w:rsidRDefault="00D964D3" w:rsidP="000440BD">
            <w:pPr>
              <w:rPr>
                <w:rFonts w:ascii="Times New Roman" w:hAnsi="Times New Roman" w:cs="Times New Roman"/>
              </w:rPr>
            </w:pPr>
            <w:r>
              <w:rPr>
                <w:rFonts w:ascii="Times New Roman" w:hAnsi="Times New Roman" w:cs="Times New Roman"/>
                <w:b/>
                <w:bCs/>
              </w:rPr>
              <w:t>S:</w:t>
            </w:r>
            <w:r w:rsidR="00FD7BCE">
              <w:rPr>
                <w:rFonts w:ascii="Times New Roman" w:hAnsi="Times New Roman" w:cs="Times New Roman"/>
                <w:b/>
                <w:bCs/>
              </w:rPr>
              <w:t xml:space="preserve"> </w:t>
            </w:r>
            <w:r w:rsidR="000A2384">
              <w:rPr>
                <w:rFonts w:ascii="Times New Roman" w:hAnsi="Times New Roman" w:cs="Times New Roman"/>
              </w:rPr>
              <w:t>Tanto los motivos (en tanto causa) como los motivos (en tanto objetivo) influyen en las justificaciones de violencia. Aunque esto puede no ser el factor principal cuando lo que varía es el evaluador de la violencia.</w:t>
            </w:r>
          </w:p>
        </w:tc>
      </w:tr>
    </w:tbl>
    <w:p w:rsidR="00A51D79" w:rsidRDefault="00A51D79"/>
    <w:p w:rsidR="00A51D79" w:rsidRPr="00A51D79" w:rsidRDefault="00A51D79" w:rsidP="00A51D79">
      <w:pPr>
        <w:pStyle w:val="Ttulo2"/>
        <w:rPr>
          <w:rFonts w:ascii="Times New Roman" w:hAnsi="Times New Roman" w:cs="Times New Roman"/>
          <w:color w:val="auto"/>
          <w:lang w:val="pt-PT"/>
        </w:rPr>
      </w:pPr>
      <w:r w:rsidRPr="00A51D79">
        <w:rPr>
          <w:rFonts w:ascii="Times New Roman" w:hAnsi="Times New Roman" w:cs="Times New Roman"/>
          <w:color w:val="auto"/>
          <w:lang w:val="pt-PT"/>
        </w:rPr>
        <w:t>Párrafo 3. Que no se s</w:t>
      </w:r>
      <w:r>
        <w:rPr>
          <w:rFonts w:ascii="Times New Roman" w:hAnsi="Times New Roman" w:cs="Times New Roman"/>
          <w:color w:val="auto"/>
          <w:lang w:val="pt-PT"/>
        </w:rPr>
        <w:t>abe</w:t>
      </w:r>
    </w:p>
    <w:tbl>
      <w:tblPr>
        <w:tblStyle w:val="Tablaconcuadrcula"/>
        <w:tblW w:w="0" w:type="auto"/>
        <w:tblLook w:val="04A0" w:firstRow="1" w:lastRow="0" w:firstColumn="1" w:lastColumn="0" w:noHBand="0" w:noVBand="1"/>
      </w:tblPr>
      <w:tblGrid>
        <w:gridCol w:w="2942"/>
        <w:gridCol w:w="2943"/>
        <w:gridCol w:w="2943"/>
      </w:tblGrid>
      <w:tr w:rsidR="00A51D79" w:rsidTr="000440BD">
        <w:trPr>
          <w:trHeight w:val="279"/>
        </w:trPr>
        <w:tc>
          <w:tcPr>
            <w:tcW w:w="2942" w:type="dxa"/>
            <w:tcBorders>
              <w:bottom w:val="single" w:sz="4" w:space="0" w:color="auto"/>
            </w:tcBorders>
          </w:tcPr>
          <w:p w:rsidR="00A51D79" w:rsidRDefault="00A51D79" w:rsidP="005C23C8">
            <w:pPr>
              <w:rPr>
                <w:rFonts w:ascii="Times New Roman" w:hAnsi="Times New Roman" w:cs="Times New Roman"/>
              </w:rPr>
            </w:pPr>
            <w:r w:rsidRPr="00A51D79">
              <w:rPr>
                <w:rFonts w:ascii="Times New Roman" w:hAnsi="Times New Roman" w:cs="Times New Roman"/>
                <w:b/>
                <w:bCs/>
              </w:rPr>
              <w:t>A1</w:t>
            </w:r>
            <w:r w:rsidR="005C23C8">
              <w:rPr>
                <w:rFonts w:ascii="Times New Roman" w:hAnsi="Times New Roman" w:cs="Times New Roman"/>
                <w:b/>
                <w:bCs/>
              </w:rPr>
              <w:t xml:space="preserve">: </w:t>
            </w:r>
            <w:r w:rsidR="00E31DCE">
              <w:rPr>
                <w:rFonts w:ascii="Times New Roman" w:hAnsi="Times New Roman" w:cs="Times New Roman"/>
              </w:rPr>
              <w:t>La</w:t>
            </w:r>
            <w:r w:rsidR="005C23C8">
              <w:rPr>
                <w:rFonts w:ascii="Times New Roman" w:hAnsi="Times New Roman" w:cs="Times New Roman"/>
              </w:rPr>
              <w:t>s orientaciones motivacionales en las justificaciones de violencia</w:t>
            </w:r>
            <w:r w:rsidR="00E31DCE">
              <w:rPr>
                <w:rFonts w:ascii="Times New Roman" w:hAnsi="Times New Roman" w:cs="Times New Roman"/>
              </w:rPr>
              <w:t xml:space="preserve"> se han estudiado desde factores asociados a la literatura de aceptación del castigo, la cual se caracteriza por su enfoque psicológico-individual</w:t>
            </w:r>
            <w:r w:rsidR="005C23C8">
              <w:rPr>
                <w:rFonts w:ascii="Times New Roman" w:hAnsi="Times New Roman" w:cs="Times New Roman"/>
              </w:rPr>
              <w:t>.</w:t>
            </w:r>
          </w:p>
          <w:p w:rsidR="005C23C8" w:rsidRDefault="005C23C8" w:rsidP="005C23C8">
            <w:pPr>
              <w:rPr>
                <w:rFonts w:ascii="Times New Roman" w:hAnsi="Times New Roman" w:cs="Times New Roman"/>
              </w:rPr>
            </w:pPr>
          </w:p>
          <w:p w:rsidR="005C23C8" w:rsidRDefault="005C23C8" w:rsidP="005C23C8">
            <w:pPr>
              <w:pStyle w:val="Prrafodelista"/>
              <w:numPr>
                <w:ilvl w:val="0"/>
                <w:numId w:val="1"/>
              </w:numPr>
              <w:rPr>
                <w:rFonts w:ascii="Times New Roman" w:hAnsi="Times New Roman" w:cs="Times New Roman"/>
              </w:rPr>
            </w:pPr>
            <w:r w:rsidRPr="00262930">
              <w:rPr>
                <w:rFonts w:ascii="Times New Roman" w:hAnsi="Times New Roman" w:cs="Times New Roman"/>
                <w:color w:val="FF0000"/>
              </w:rPr>
              <w:t xml:space="preserve">Gerber y Jackson </w:t>
            </w:r>
            <w:r w:rsidR="00D03AE0" w:rsidRPr="00262930">
              <w:rPr>
                <w:rFonts w:ascii="Times New Roman" w:hAnsi="Times New Roman" w:cs="Times New Roman"/>
                <w:color w:val="FF0000"/>
              </w:rPr>
              <w:t>(</w:t>
            </w:r>
            <w:r w:rsidRPr="00262930">
              <w:rPr>
                <w:rFonts w:ascii="Times New Roman" w:hAnsi="Times New Roman" w:cs="Times New Roman"/>
                <w:color w:val="FF0000"/>
              </w:rPr>
              <w:t>201</w:t>
            </w:r>
            <w:r w:rsidR="00262930" w:rsidRPr="00262930">
              <w:rPr>
                <w:rFonts w:ascii="Times New Roman" w:hAnsi="Times New Roman" w:cs="Times New Roman"/>
                <w:color w:val="FF0000"/>
              </w:rPr>
              <w:t>7</w:t>
            </w:r>
            <w:r w:rsidR="00D03AE0" w:rsidRPr="00262930">
              <w:rPr>
                <w:rFonts w:ascii="Times New Roman" w:hAnsi="Times New Roman" w:cs="Times New Roman"/>
                <w:color w:val="FF0000"/>
              </w:rPr>
              <w:t>)</w:t>
            </w:r>
            <w:r w:rsidRPr="00262930">
              <w:rPr>
                <w:rFonts w:ascii="Times New Roman" w:hAnsi="Times New Roman" w:cs="Times New Roman"/>
                <w:color w:val="FF0000"/>
              </w:rPr>
              <w:t xml:space="preserve"> </w:t>
            </w:r>
            <w:r>
              <w:rPr>
                <w:rFonts w:ascii="Times New Roman" w:hAnsi="Times New Roman" w:cs="Times New Roman"/>
              </w:rPr>
              <w:t xml:space="preserve">encuentran que </w:t>
            </w:r>
            <w:r>
              <w:rPr>
                <w:rFonts w:ascii="Times New Roman" w:hAnsi="Times New Roman" w:cs="Times New Roman"/>
              </w:rPr>
              <w:lastRenderedPageBreak/>
              <w:t>la ideología política (en términos de orientación hacia la dominación social y autoritarismo de derecha) influyen en la justificación del uso de la fuerza por parte de la policía.</w:t>
            </w:r>
          </w:p>
          <w:p w:rsidR="001A0500" w:rsidRPr="005C23C8" w:rsidRDefault="00D03AE0" w:rsidP="005C23C8">
            <w:pPr>
              <w:pStyle w:val="Prrafodelista"/>
              <w:numPr>
                <w:ilvl w:val="0"/>
                <w:numId w:val="1"/>
              </w:numPr>
              <w:rPr>
                <w:rFonts w:ascii="Times New Roman" w:hAnsi="Times New Roman" w:cs="Times New Roman"/>
              </w:rPr>
            </w:pPr>
            <w:r>
              <w:rPr>
                <w:rFonts w:ascii="Times New Roman" w:hAnsi="Times New Roman" w:cs="Times New Roman"/>
              </w:rPr>
              <w:t>Así</w:t>
            </w:r>
            <w:r w:rsidR="001A0500">
              <w:rPr>
                <w:rFonts w:ascii="Times New Roman" w:hAnsi="Times New Roman" w:cs="Times New Roman"/>
              </w:rPr>
              <w:t xml:space="preserve"> también,</w:t>
            </w:r>
            <w:r w:rsidR="006B377D">
              <w:rPr>
                <w:rFonts w:ascii="Times New Roman" w:hAnsi="Times New Roman" w:cs="Times New Roman"/>
              </w:rPr>
              <w:t xml:space="preserve"> </w:t>
            </w:r>
            <w:r w:rsidR="00262930">
              <w:rPr>
                <w:rFonts w:ascii="Times New Roman" w:hAnsi="Times New Roman" w:cs="Times New Roman"/>
              </w:rPr>
              <w:t xml:space="preserve">la </w:t>
            </w:r>
            <w:r>
              <w:rPr>
                <w:rFonts w:ascii="Times New Roman" w:hAnsi="Times New Roman" w:cs="Times New Roman"/>
              </w:rPr>
              <w:t>justifica</w:t>
            </w:r>
            <w:r w:rsidR="00262930">
              <w:rPr>
                <w:rFonts w:ascii="Times New Roman" w:hAnsi="Times New Roman" w:cs="Times New Roman"/>
              </w:rPr>
              <w:t>ción</w:t>
            </w:r>
            <w:r w:rsidR="006B377D">
              <w:rPr>
                <w:rFonts w:ascii="Times New Roman" w:hAnsi="Times New Roman" w:cs="Times New Roman"/>
              </w:rPr>
              <w:t xml:space="preserve"> </w:t>
            </w:r>
            <w:r w:rsidR="00262930">
              <w:rPr>
                <w:rFonts w:ascii="Times New Roman" w:hAnsi="Times New Roman" w:cs="Times New Roman"/>
              </w:rPr>
              <w:t>d</w:t>
            </w:r>
            <w:r w:rsidR="006B377D">
              <w:rPr>
                <w:rFonts w:ascii="Times New Roman" w:hAnsi="Times New Roman" w:cs="Times New Roman"/>
              </w:rPr>
              <w:t xml:space="preserve">el castigo hacia delincuentes </w:t>
            </w:r>
            <w:r w:rsidR="00262930">
              <w:rPr>
                <w:rFonts w:ascii="Times New Roman" w:hAnsi="Times New Roman" w:cs="Times New Roman"/>
              </w:rPr>
              <w:t xml:space="preserve">se ha estudiado principalmente desde los medios de las posibles </w:t>
            </w:r>
            <w:proofErr w:type="spellStart"/>
            <w:r w:rsidR="00262930">
              <w:rPr>
                <w:rFonts w:ascii="Times New Roman" w:hAnsi="Times New Roman" w:cs="Times New Roman"/>
              </w:rPr>
              <w:t>victimas</w:t>
            </w:r>
            <w:proofErr w:type="spellEnd"/>
            <w:r w:rsidR="00262930">
              <w:rPr>
                <w:rFonts w:ascii="Times New Roman" w:hAnsi="Times New Roman" w:cs="Times New Roman"/>
              </w:rPr>
              <w:t xml:space="preserve">, su preocupación por los limites morales de la comunidad y sus preferencias ideológicas </w:t>
            </w:r>
            <w:r w:rsidR="00262930">
              <w:rPr>
                <w:rFonts w:ascii="Times New Roman" w:hAnsi="Times New Roman" w:cs="Times New Roman"/>
                <w:color w:val="FF0000"/>
              </w:rPr>
              <w:t>(Gerber y Jackson, 2016)</w:t>
            </w:r>
          </w:p>
        </w:tc>
        <w:tc>
          <w:tcPr>
            <w:tcW w:w="2943" w:type="dxa"/>
            <w:vMerge w:val="restart"/>
            <w:tcBorders>
              <w:bottom w:val="single" w:sz="4" w:space="0" w:color="auto"/>
            </w:tcBorders>
          </w:tcPr>
          <w:p w:rsidR="00A51D79" w:rsidRDefault="00A51D79" w:rsidP="000440BD">
            <w:pPr>
              <w:jc w:val="center"/>
              <w:rPr>
                <w:rFonts w:ascii="Times New Roman" w:hAnsi="Times New Roman" w:cs="Times New Roman"/>
                <w:b/>
                <w:bCs/>
              </w:rPr>
            </w:pPr>
            <w:r w:rsidRPr="00A51D79">
              <w:rPr>
                <w:rFonts w:ascii="Times New Roman" w:hAnsi="Times New Roman" w:cs="Times New Roman"/>
                <w:b/>
                <w:bCs/>
              </w:rPr>
              <w:lastRenderedPageBreak/>
              <w:t>I</w:t>
            </w:r>
            <w:r w:rsidR="000A2384">
              <w:rPr>
                <w:rFonts w:ascii="Times New Roman" w:hAnsi="Times New Roman" w:cs="Times New Roman"/>
                <w:b/>
                <w:bCs/>
              </w:rPr>
              <w:t>CP:</w:t>
            </w:r>
          </w:p>
          <w:p w:rsidR="000A2384" w:rsidRPr="000A2384" w:rsidRDefault="000A2384" w:rsidP="000440BD">
            <w:pPr>
              <w:jc w:val="center"/>
              <w:rPr>
                <w:rFonts w:ascii="Times New Roman" w:hAnsi="Times New Roman" w:cs="Times New Roman"/>
              </w:rPr>
            </w:pPr>
            <w:r>
              <w:rPr>
                <w:rFonts w:ascii="Times New Roman" w:hAnsi="Times New Roman" w:cs="Times New Roman"/>
              </w:rPr>
              <w:t xml:space="preserve">La investigación se ha centrado en estudiar </w:t>
            </w:r>
            <w:r w:rsidR="00E31DCE">
              <w:rPr>
                <w:rFonts w:ascii="Times New Roman" w:hAnsi="Times New Roman" w:cs="Times New Roman"/>
              </w:rPr>
              <w:t>orientaciones motivacionales para la justificación</w:t>
            </w:r>
            <w:r>
              <w:rPr>
                <w:rFonts w:ascii="Times New Roman" w:hAnsi="Times New Roman" w:cs="Times New Roman"/>
              </w:rPr>
              <w:t xml:space="preserve"> de</w:t>
            </w:r>
            <w:r w:rsidR="00E31DCE">
              <w:rPr>
                <w:rFonts w:ascii="Times New Roman" w:hAnsi="Times New Roman" w:cs="Times New Roman"/>
              </w:rPr>
              <w:t xml:space="preserve"> la</w:t>
            </w:r>
            <w:r>
              <w:rPr>
                <w:rFonts w:ascii="Times New Roman" w:hAnsi="Times New Roman" w:cs="Times New Roman"/>
              </w:rPr>
              <w:t xml:space="preserve"> violencia (psicología), o teorizar en torno a las implicancias morales de la justificación (teoría política), pero hay poca investigación referente a las condicionantes </w:t>
            </w:r>
            <w:r>
              <w:rPr>
                <w:rFonts w:ascii="Times New Roman" w:hAnsi="Times New Roman" w:cs="Times New Roman"/>
              </w:rPr>
              <w:lastRenderedPageBreak/>
              <w:t>sociales-contextuales. Y las que hay, no permiten estudiar los cambios en esa relación.</w:t>
            </w:r>
          </w:p>
        </w:tc>
        <w:tc>
          <w:tcPr>
            <w:tcW w:w="2943" w:type="dxa"/>
            <w:tcBorders>
              <w:bottom w:val="single" w:sz="4" w:space="0" w:color="auto"/>
            </w:tcBorders>
          </w:tcPr>
          <w:p w:rsidR="00E44F9E" w:rsidRPr="00E44F9E" w:rsidRDefault="00A51D79" w:rsidP="00E44F9E">
            <w:pPr>
              <w:rPr>
                <w:rFonts w:ascii="Times New Roman" w:hAnsi="Times New Roman" w:cs="Times New Roman"/>
              </w:rPr>
            </w:pPr>
            <w:r w:rsidRPr="00A51D79">
              <w:rPr>
                <w:rFonts w:ascii="Times New Roman" w:hAnsi="Times New Roman" w:cs="Times New Roman"/>
                <w:b/>
                <w:bCs/>
              </w:rPr>
              <w:lastRenderedPageBreak/>
              <w:t>A2:</w:t>
            </w:r>
            <w:r w:rsidR="006B377D">
              <w:rPr>
                <w:rFonts w:ascii="Times New Roman" w:hAnsi="Times New Roman" w:cs="Times New Roman"/>
                <w:b/>
                <w:bCs/>
              </w:rPr>
              <w:t xml:space="preserve"> </w:t>
            </w:r>
            <w:r w:rsidR="006B377D">
              <w:rPr>
                <w:rFonts w:ascii="Times New Roman" w:hAnsi="Times New Roman" w:cs="Times New Roman"/>
              </w:rPr>
              <w:t xml:space="preserve">Otros trabajos, </w:t>
            </w:r>
            <w:r w:rsidR="00E44F9E">
              <w:rPr>
                <w:rFonts w:ascii="Times New Roman" w:hAnsi="Times New Roman" w:cs="Times New Roman"/>
              </w:rPr>
              <w:t>especialmente desde la teoría política, han buscado determinar qué constituyen actos de violencia y bajo que principios se justifican.</w:t>
            </w:r>
          </w:p>
        </w:tc>
      </w:tr>
      <w:tr w:rsidR="00A51D79" w:rsidTr="000440BD">
        <w:trPr>
          <w:trHeight w:val="279"/>
        </w:trPr>
        <w:tc>
          <w:tcPr>
            <w:tcW w:w="2942" w:type="dxa"/>
            <w:tcBorders>
              <w:bottom w:val="single" w:sz="4" w:space="0" w:color="auto"/>
            </w:tcBorders>
          </w:tcPr>
          <w:p w:rsidR="00D03AE0" w:rsidRDefault="00A51D79" w:rsidP="00E44F9E">
            <w:pPr>
              <w:rPr>
                <w:rFonts w:ascii="Times New Roman" w:hAnsi="Times New Roman" w:cs="Times New Roman"/>
              </w:rPr>
            </w:pPr>
            <w:r w:rsidRPr="00A51D79">
              <w:rPr>
                <w:rFonts w:ascii="Times New Roman" w:hAnsi="Times New Roman" w:cs="Times New Roman"/>
                <w:b/>
                <w:bCs/>
              </w:rPr>
              <w:t>A3:</w:t>
            </w:r>
            <w:r w:rsidR="00E44F9E">
              <w:rPr>
                <w:rFonts w:ascii="Times New Roman" w:hAnsi="Times New Roman" w:cs="Times New Roman"/>
                <w:b/>
                <w:bCs/>
              </w:rPr>
              <w:t xml:space="preserve"> </w:t>
            </w:r>
            <w:r w:rsidR="00D03AE0">
              <w:rPr>
                <w:rFonts w:ascii="Times New Roman" w:hAnsi="Times New Roman" w:cs="Times New Roman"/>
              </w:rPr>
              <w:t xml:space="preserve">Desde la sociología, los focos han estado puestos en los estudios de </w:t>
            </w:r>
            <w:r w:rsidR="00872BE4">
              <w:rPr>
                <w:rFonts w:ascii="Times New Roman" w:hAnsi="Times New Roman" w:cs="Times New Roman"/>
              </w:rPr>
              <w:t xml:space="preserve">la </w:t>
            </w:r>
            <w:r w:rsidR="00D03AE0">
              <w:rPr>
                <w:rFonts w:ascii="Times New Roman" w:hAnsi="Times New Roman" w:cs="Times New Roman"/>
              </w:rPr>
              <w:t>violencia</w:t>
            </w:r>
            <w:r w:rsidR="00872BE4">
              <w:rPr>
                <w:rFonts w:ascii="Times New Roman" w:hAnsi="Times New Roman" w:cs="Times New Roman"/>
              </w:rPr>
              <w:t xml:space="preserve"> misma</w:t>
            </w:r>
            <w:r w:rsidR="00D03AE0">
              <w:rPr>
                <w:rFonts w:ascii="Times New Roman" w:hAnsi="Times New Roman" w:cs="Times New Roman"/>
              </w:rPr>
              <w:t xml:space="preserve"> más que en sus justificaciones.</w:t>
            </w:r>
          </w:p>
          <w:p w:rsidR="00D03AE0" w:rsidRDefault="00D03AE0" w:rsidP="00E44F9E">
            <w:pPr>
              <w:rPr>
                <w:rFonts w:ascii="Times New Roman" w:hAnsi="Times New Roman" w:cs="Times New Roman"/>
              </w:rPr>
            </w:pPr>
          </w:p>
          <w:p w:rsidR="000440BD" w:rsidRDefault="000440BD" w:rsidP="00E44F9E">
            <w:pPr>
              <w:rPr>
                <w:rFonts w:ascii="Times New Roman" w:hAnsi="Times New Roman" w:cs="Times New Roman"/>
              </w:rPr>
            </w:pPr>
            <w:r w:rsidRPr="000440BD">
              <w:rPr>
                <w:rFonts w:ascii="Times New Roman" w:hAnsi="Times New Roman" w:cs="Times New Roman"/>
              </w:rPr>
              <w:t xml:space="preserve">Por ejemplo, </w:t>
            </w:r>
            <w:r w:rsidR="00D03AE0" w:rsidRPr="00262930">
              <w:rPr>
                <w:rFonts w:ascii="Times New Roman" w:hAnsi="Times New Roman" w:cs="Times New Roman"/>
                <w:color w:val="FF0000"/>
              </w:rPr>
              <w:t xml:space="preserve">Briceño León </w:t>
            </w:r>
            <w:r w:rsidR="00262930" w:rsidRPr="00262930">
              <w:rPr>
                <w:rFonts w:ascii="Times New Roman" w:hAnsi="Times New Roman" w:cs="Times New Roman"/>
                <w:color w:val="FF0000"/>
              </w:rPr>
              <w:t>(2007)</w:t>
            </w:r>
            <w:r w:rsidR="00262930">
              <w:rPr>
                <w:rFonts w:ascii="Times New Roman" w:hAnsi="Times New Roman" w:cs="Times New Roman"/>
                <w:color w:val="FF0000"/>
              </w:rPr>
              <w:t xml:space="preserve"> </w:t>
            </w:r>
            <w:r w:rsidR="00D03AE0">
              <w:rPr>
                <w:rFonts w:ascii="Times New Roman" w:hAnsi="Times New Roman" w:cs="Times New Roman"/>
              </w:rPr>
              <w:t xml:space="preserve">propone un modelo teórico para el estudio de la violencia </w:t>
            </w:r>
            <w:r w:rsidR="00872BE4">
              <w:rPr>
                <w:rFonts w:ascii="Times New Roman" w:hAnsi="Times New Roman" w:cs="Times New Roman"/>
              </w:rPr>
              <w:t>u</w:t>
            </w:r>
            <w:r w:rsidR="00D03AE0">
              <w:rPr>
                <w:rFonts w:ascii="Times New Roman" w:hAnsi="Times New Roman" w:cs="Times New Roman"/>
              </w:rPr>
              <w:t>rbana</w:t>
            </w:r>
            <w:r w:rsidR="00872BE4">
              <w:rPr>
                <w:rFonts w:ascii="Times New Roman" w:hAnsi="Times New Roman" w:cs="Times New Roman"/>
              </w:rPr>
              <w:t>, estructurada</w:t>
            </w:r>
            <w:r>
              <w:rPr>
                <w:rFonts w:ascii="Times New Roman" w:hAnsi="Times New Roman" w:cs="Times New Roman"/>
              </w:rPr>
              <w:t xml:space="preserve"> dimensiones</w:t>
            </w:r>
            <w:r w:rsidR="00872BE4">
              <w:rPr>
                <w:rFonts w:ascii="Times New Roman" w:hAnsi="Times New Roman" w:cs="Times New Roman"/>
              </w:rPr>
              <w:t xml:space="preserve"> en macro</w:t>
            </w:r>
            <w:r>
              <w:rPr>
                <w:rFonts w:ascii="Times New Roman" w:hAnsi="Times New Roman" w:cs="Times New Roman"/>
              </w:rPr>
              <w:t xml:space="preserve"> (factores que originan la violencia)</w:t>
            </w:r>
            <w:r w:rsidR="00872BE4">
              <w:rPr>
                <w:rFonts w:ascii="Times New Roman" w:hAnsi="Times New Roman" w:cs="Times New Roman"/>
              </w:rPr>
              <w:t>, meso</w:t>
            </w:r>
            <w:r>
              <w:rPr>
                <w:rFonts w:ascii="Times New Roman" w:hAnsi="Times New Roman" w:cs="Times New Roman"/>
              </w:rPr>
              <w:t xml:space="preserve"> (factores que fomentan la violencia)</w:t>
            </w:r>
            <w:r w:rsidR="00872BE4">
              <w:rPr>
                <w:rFonts w:ascii="Times New Roman" w:hAnsi="Times New Roman" w:cs="Times New Roman"/>
              </w:rPr>
              <w:t xml:space="preserve"> y micro</w:t>
            </w:r>
            <w:r>
              <w:rPr>
                <w:rFonts w:ascii="Times New Roman" w:hAnsi="Times New Roman" w:cs="Times New Roman"/>
              </w:rPr>
              <w:t xml:space="preserve"> (factores que facilitan la violencia).</w:t>
            </w:r>
          </w:p>
          <w:p w:rsidR="000440BD" w:rsidRDefault="000440BD" w:rsidP="00E44F9E">
            <w:pPr>
              <w:rPr>
                <w:rFonts w:ascii="Times New Roman" w:hAnsi="Times New Roman" w:cs="Times New Roman"/>
              </w:rPr>
            </w:pPr>
          </w:p>
          <w:p w:rsidR="000440BD" w:rsidRPr="000440BD" w:rsidRDefault="000440BD" w:rsidP="00E44F9E">
            <w:pPr>
              <w:rPr>
                <w:rFonts w:ascii="Times New Roman" w:hAnsi="Times New Roman" w:cs="Times New Roman"/>
              </w:rPr>
            </w:pPr>
            <w:r>
              <w:rPr>
                <w:rFonts w:ascii="Times New Roman" w:hAnsi="Times New Roman" w:cs="Times New Roman"/>
              </w:rPr>
              <w:t xml:space="preserve">Por otro lado, </w:t>
            </w:r>
            <w:r w:rsidRPr="000440BD">
              <w:rPr>
                <w:rFonts w:ascii="Times New Roman" w:hAnsi="Times New Roman" w:cs="Times New Roman"/>
                <w:color w:val="FF0000"/>
              </w:rPr>
              <w:t>Collins (2009)</w:t>
            </w:r>
            <w:r>
              <w:rPr>
                <w:rFonts w:ascii="Times New Roman" w:hAnsi="Times New Roman" w:cs="Times New Roman"/>
                <w:color w:val="FF0000"/>
              </w:rPr>
              <w:t xml:space="preserve"> </w:t>
            </w:r>
            <w:r>
              <w:rPr>
                <w:rFonts w:ascii="Times New Roman" w:hAnsi="Times New Roman" w:cs="Times New Roman"/>
              </w:rPr>
              <w:t>plantea una teoría microsociológica para el estudio de las situaciones de violencia, en contraste al estudio de “individuos violentos”.</w:t>
            </w:r>
          </w:p>
          <w:p w:rsidR="00872BE4" w:rsidRDefault="00872BE4" w:rsidP="00E44F9E">
            <w:pPr>
              <w:rPr>
                <w:rFonts w:ascii="Times New Roman" w:hAnsi="Times New Roman" w:cs="Times New Roman"/>
              </w:rPr>
            </w:pPr>
          </w:p>
          <w:p w:rsidR="00872BE4" w:rsidRDefault="00872BE4" w:rsidP="00E44F9E">
            <w:pPr>
              <w:rPr>
                <w:rFonts w:ascii="Times New Roman" w:hAnsi="Times New Roman" w:cs="Times New Roman"/>
              </w:rPr>
            </w:pPr>
            <w:r>
              <w:rPr>
                <w:rFonts w:ascii="Times New Roman" w:hAnsi="Times New Roman" w:cs="Times New Roman"/>
                <w:b/>
                <w:bCs/>
              </w:rPr>
              <w:t xml:space="preserve">A4: </w:t>
            </w:r>
            <w:r>
              <w:rPr>
                <w:rFonts w:ascii="Times New Roman" w:hAnsi="Times New Roman" w:cs="Times New Roman"/>
              </w:rPr>
              <w:t>Y aquellos estudios sociológicos más ligados a las justificaciones de violencia</w:t>
            </w:r>
            <w:r w:rsidR="000440BD">
              <w:rPr>
                <w:rFonts w:ascii="Times New Roman" w:hAnsi="Times New Roman" w:cs="Times New Roman"/>
              </w:rPr>
              <w:t xml:space="preserve">, lo </w:t>
            </w:r>
            <w:r w:rsidR="000440BD">
              <w:rPr>
                <w:rFonts w:ascii="Times New Roman" w:hAnsi="Times New Roman" w:cs="Times New Roman"/>
              </w:rPr>
              <w:lastRenderedPageBreak/>
              <w:t>han hecho de forma transversal</w:t>
            </w:r>
            <w:r>
              <w:rPr>
                <w:rFonts w:ascii="Times New Roman" w:hAnsi="Times New Roman" w:cs="Times New Roman"/>
              </w:rPr>
              <w:t>.</w:t>
            </w:r>
          </w:p>
          <w:p w:rsidR="00872BE4" w:rsidRDefault="00872BE4" w:rsidP="00E44F9E">
            <w:pPr>
              <w:rPr>
                <w:rFonts w:ascii="Times New Roman" w:hAnsi="Times New Roman" w:cs="Times New Roman"/>
              </w:rPr>
            </w:pPr>
          </w:p>
          <w:p w:rsidR="00872BE4" w:rsidRPr="0039530D" w:rsidRDefault="00872BE4" w:rsidP="00E44F9E">
            <w:pPr>
              <w:rPr>
                <w:rFonts w:ascii="Times New Roman" w:hAnsi="Times New Roman" w:cs="Times New Roman"/>
              </w:rPr>
            </w:pPr>
            <w:r>
              <w:rPr>
                <w:rFonts w:ascii="Times New Roman" w:hAnsi="Times New Roman" w:cs="Times New Roman"/>
              </w:rPr>
              <w:t>Por ejemplo, en un estudio comparativo sobre el derecho a matar</w:t>
            </w:r>
            <w:r w:rsidR="0039530D">
              <w:rPr>
                <w:rFonts w:ascii="Times New Roman" w:hAnsi="Times New Roman" w:cs="Times New Roman"/>
              </w:rPr>
              <w:t xml:space="preserve"> en Iberoamérica, </w:t>
            </w:r>
            <w:r w:rsidR="0039530D" w:rsidRPr="00262930">
              <w:rPr>
                <w:rFonts w:ascii="Times New Roman" w:hAnsi="Times New Roman" w:cs="Times New Roman"/>
                <w:color w:val="FF0000"/>
              </w:rPr>
              <w:t>Briceño León (2007)</w:t>
            </w:r>
            <w:r w:rsidR="0039530D">
              <w:rPr>
                <w:rFonts w:ascii="Times New Roman" w:hAnsi="Times New Roman" w:cs="Times New Roman"/>
                <w:color w:val="FF0000"/>
              </w:rPr>
              <w:t xml:space="preserve"> </w:t>
            </w:r>
            <w:r w:rsidR="0039530D">
              <w:rPr>
                <w:rFonts w:ascii="Times New Roman" w:hAnsi="Times New Roman" w:cs="Times New Roman"/>
              </w:rPr>
              <w:t>encuentra que quienes más justifican el derecho a matar en nombre de la familia son hombres blancos católicos. Y quienes justifican la violencia en términos de “venganza social” son jóvenes universitarios.</w:t>
            </w:r>
          </w:p>
        </w:tc>
        <w:tc>
          <w:tcPr>
            <w:tcW w:w="2943" w:type="dxa"/>
            <w:vMerge/>
            <w:tcBorders>
              <w:bottom w:val="single" w:sz="4" w:space="0" w:color="auto"/>
            </w:tcBorders>
          </w:tcPr>
          <w:p w:rsidR="00A51D79" w:rsidRPr="00A51D79" w:rsidRDefault="00A51D79" w:rsidP="000440BD">
            <w:pPr>
              <w:rPr>
                <w:rFonts w:ascii="Times New Roman" w:hAnsi="Times New Roman" w:cs="Times New Roman"/>
              </w:rPr>
            </w:pPr>
          </w:p>
        </w:tc>
        <w:tc>
          <w:tcPr>
            <w:tcW w:w="2943" w:type="dxa"/>
            <w:tcBorders>
              <w:bottom w:val="single" w:sz="4" w:space="0" w:color="auto"/>
            </w:tcBorders>
          </w:tcPr>
          <w:p w:rsidR="00A51D79" w:rsidRPr="00872BE4" w:rsidRDefault="000A2384" w:rsidP="000440BD">
            <w:pPr>
              <w:rPr>
                <w:rFonts w:ascii="Times New Roman" w:hAnsi="Times New Roman" w:cs="Times New Roman"/>
              </w:rPr>
            </w:pPr>
            <w:r>
              <w:rPr>
                <w:rFonts w:ascii="Times New Roman" w:hAnsi="Times New Roman" w:cs="Times New Roman"/>
                <w:b/>
                <w:bCs/>
              </w:rPr>
              <w:t>S:</w:t>
            </w:r>
            <w:r w:rsidR="00872BE4">
              <w:rPr>
                <w:rFonts w:ascii="Times New Roman" w:hAnsi="Times New Roman" w:cs="Times New Roman"/>
                <w:b/>
                <w:bCs/>
              </w:rPr>
              <w:t xml:space="preserve"> </w:t>
            </w:r>
            <w:r w:rsidR="00872BE4">
              <w:rPr>
                <w:rFonts w:ascii="Times New Roman" w:hAnsi="Times New Roman" w:cs="Times New Roman"/>
              </w:rPr>
              <w:t>En suma, hasta lo mejor de mi conocimiento, la investigación de los factores sociales en las justificaciones de violencia es un campo aun por estudiar, especialmente al incluir la noción del cambio.</w:t>
            </w:r>
          </w:p>
        </w:tc>
      </w:tr>
    </w:tbl>
    <w:p w:rsidR="00A51D79" w:rsidRDefault="00A51D79"/>
    <w:p w:rsidR="00A51D79" w:rsidRPr="00A51D79" w:rsidRDefault="00A51D79" w:rsidP="00A51D79">
      <w:pPr>
        <w:pStyle w:val="Ttulo2"/>
        <w:rPr>
          <w:rFonts w:ascii="Times New Roman" w:hAnsi="Times New Roman" w:cs="Times New Roman"/>
          <w:color w:val="auto"/>
        </w:rPr>
      </w:pPr>
      <w:r>
        <w:rPr>
          <w:rFonts w:ascii="Times New Roman" w:hAnsi="Times New Roman" w:cs="Times New Roman"/>
          <w:color w:val="auto"/>
        </w:rPr>
        <w:t>Párrafo 4. Nuestra propuesta</w:t>
      </w:r>
    </w:p>
    <w:tbl>
      <w:tblPr>
        <w:tblStyle w:val="Tablaconcuadrcula"/>
        <w:tblW w:w="0" w:type="auto"/>
        <w:tblLook w:val="04A0" w:firstRow="1" w:lastRow="0" w:firstColumn="1" w:lastColumn="0" w:noHBand="0" w:noVBand="1"/>
      </w:tblPr>
      <w:tblGrid>
        <w:gridCol w:w="2942"/>
        <w:gridCol w:w="2943"/>
        <w:gridCol w:w="2943"/>
      </w:tblGrid>
      <w:tr w:rsidR="00A51D79" w:rsidTr="000440BD">
        <w:trPr>
          <w:trHeight w:val="279"/>
        </w:trPr>
        <w:tc>
          <w:tcPr>
            <w:tcW w:w="2942" w:type="dxa"/>
            <w:tcBorders>
              <w:bottom w:val="single" w:sz="4" w:space="0" w:color="auto"/>
            </w:tcBorders>
          </w:tcPr>
          <w:p w:rsidR="00A51D79" w:rsidRPr="00A51D79" w:rsidRDefault="00A51D79" w:rsidP="00613497">
            <w:pPr>
              <w:rPr>
                <w:rFonts w:ascii="Times New Roman" w:hAnsi="Times New Roman" w:cs="Times New Roman"/>
              </w:rPr>
            </w:pPr>
            <w:r w:rsidRPr="00A51D79">
              <w:rPr>
                <w:rFonts w:ascii="Times New Roman" w:hAnsi="Times New Roman" w:cs="Times New Roman"/>
                <w:b/>
                <w:bCs/>
              </w:rPr>
              <w:t>A1:</w:t>
            </w:r>
            <w:r w:rsidR="00613497">
              <w:rPr>
                <w:rFonts w:ascii="Times New Roman" w:hAnsi="Times New Roman" w:cs="Times New Roman"/>
                <w:b/>
                <w:bCs/>
              </w:rPr>
              <w:t xml:space="preserve"> </w:t>
            </w:r>
            <w:r w:rsidR="00613497">
              <w:rPr>
                <w:rFonts w:ascii="Times New Roman" w:hAnsi="Times New Roman" w:cs="Times New Roman"/>
              </w:rPr>
              <w:t>El foco de esta investigación está puesto en explorar los factores sociales-contextuales que pueden influir en los cambios en las justificaciones de la violencia, separando, además, la violencia en dos tipos: por el orden y por el cambio.</w:t>
            </w:r>
          </w:p>
        </w:tc>
        <w:tc>
          <w:tcPr>
            <w:tcW w:w="2943" w:type="dxa"/>
            <w:vMerge w:val="restart"/>
            <w:tcBorders>
              <w:bottom w:val="single" w:sz="4" w:space="0" w:color="auto"/>
            </w:tcBorders>
          </w:tcPr>
          <w:p w:rsidR="00A51D79" w:rsidRPr="00A51D79" w:rsidRDefault="00A51D79" w:rsidP="000440BD">
            <w:pPr>
              <w:jc w:val="center"/>
              <w:rPr>
                <w:rFonts w:ascii="Times New Roman" w:hAnsi="Times New Roman" w:cs="Times New Roman"/>
                <w:b/>
                <w:bCs/>
              </w:rPr>
            </w:pPr>
            <w:r w:rsidRPr="00A51D79">
              <w:rPr>
                <w:rFonts w:ascii="Times New Roman" w:hAnsi="Times New Roman" w:cs="Times New Roman"/>
                <w:b/>
                <w:bCs/>
              </w:rPr>
              <w:t>I</w:t>
            </w:r>
            <w:r w:rsidR="000A2384">
              <w:rPr>
                <w:rFonts w:ascii="Times New Roman" w:hAnsi="Times New Roman" w:cs="Times New Roman"/>
                <w:b/>
                <w:bCs/>
              </w:rPr>
              <w:t>CP</w:t>
            </w:r>
            <w:r w:rsidR="00613497">
              <w:rPr>
                <w:rFonts w:ascii="Times New Roman" w:hAnsi="Times New Roman" w:cs="Times New Roman"/>
                <w:b/>
                <w:bCs/>
              </w:rPr>
              <w:t xml:space="preserve">: </w:t>
            </w:r>
            <w:r w:rsidR="00613497">
              <w:rPr>
                <w:rFonts w:ascii="Times New Roman" w:hAnsi="Times New Roman" w:cs="Times New Roman"/>
              </w:rPr>
              <w:t>Las justificaciones de violencia pueden ser influidas por factores sociales que, además</w:t>
            </w:r>
            <w:r w:rsidR="0039530D">
              <w:rPr>
                <w:rFonts w:ascii="Times New Roman" w:hAnsi="Times New Roman" w:cs="Times New Roman"/>
              </w:rPr>
              <w:t>,</w:t>
            </w:r>
            <w:r w:rsidR="00613497">
              <w:rPr>
                <w:rFonts w:ascii="Times New Roman" w:hAnsi="Times New Roman" w:cs="Times New Roman"/>
              </w:rPr>
              <w:t xml:space="preserve"> van cambiando en el tiempo.</w:t>
            </w:r>
          </w:p>
        </w:tc>
        <w:tc>
          <w:tcPr>
            <w:tcW w:w="2943" w:type="dxa"/>
            <w:tcBorders>
              <w:bottom w:val="single" w:sz="4" w:space="0" w:color="auto"/>
            </w:tcBorders>
          </w:tcPr>
          <w:p w:rsidR="00A51D79" w:rsidRPr="00A51D79" w:rsidRDefault="00A51D79" w:rsidP="00613497">
            <w:pPr>
              <w:rPr>
                <w:rFonts w:ascii="Times New Roman" w:hAnsi="Times New Roman" w:cs="Times New Roman"/>
              </w:rPr>
            </w:pPr>
            <w:r w:rsidRPr="00A51D79">
              <w:rPr>
                <w:rFonts w:ascii="Times New Roman" w:hAnsi="Times New Roman" w:cs="Times New Roman"/>
                <w:b/>
                <w:bCs/>
              </w:rPr>
              <w:t>A2:</w:t>
            </w:r>
            <w:r w:rsidR="00613497">
              <w:rPr>
                <w:rFonts w:ascii="Times New Roman" w:hAnsi="Times New Roman" w:cs="Times New Roman"/>
                <w:b/>
                <w:bCs/>
              </w:rPr>
              <w:t xml:space="preserve"> </w:t>
            </w:r>
            <w:r w:rsidR="00613497">
              <w:rPr>
                <w:rFonts w:ascii="Times New Roman" w:hAnsi="Times New Roman" w:cs="Times New Roman"/>
              </w:rPr>
              <w:t>Para lograr el objetivo, se opta por un enfoque cuantitativo longitudinal. Se busca medir la justificación que tienen los chilenos encuestados con respecto a distintas situaciones que pueden ser catalogadas de violencia.</w:t>
            </w:r>
          </w:p>
        </w:tc>
      </w:tr>
      <w:tr w:rsidR="00A51D79" w:rsidTr="000440BD">
        <w:trPr>
          <w:trHeight w:val="279"/>
        </w:trPr>
        <w:tc>
          <w:tcPr>
            <w:tcW w:w="2942" w:type="dxa"/>
            <w:tcBorders>
              <w:bottom w:val="single" w:sz="4" w:space="0" w:color="auto"/>
            </w:tcBorders>
          </w:tcPr>
          <w:p w:rsidR="00A51D79" w:rsidRPr="00613497" w:rsidRDefault="00A51D79" w:rsidP="00613497">
            <w:pPr>
              <w:rPr>
                <w:rFonts w:ascii="Times New Roman" w:hAnsi="Times New Roman" w:cs="Times New Roman"/>
              </w:rPr>
            </w:pPr>
            <w:r w:rsidRPr="00A51D79">
              <w:rPr>
                <w:rFonts w:ascii="Times New Roman" w:hAnsi="Times New Roman" w:cs="Times New Roman"/>
                <w:b/>
                <w:bCs/>
              </w:rPr>
              <w:t>A3:</w:t>
            </w:r>
            <w:r w:rsidR="00613497">
              <w:rPr>
                <w:rFonts w:ascii="Times New Roman" w:hAnsi="Times New Roman" w:cs="Times New Roman"/>
                <w:b/>
                <w:bCs/>
              </w:rPr>
              <w:t xml:space="preserve"> </w:t>
            </w:r>
            <w:r w:rsidR="00613497">
              <w:rPr>
                <w:rFonts w:ascii="Times New Roman" w:hAnsi="Times New Roman" w:cs="Times New Roman"/>
              </w:rPr>
              <w:t xml:space="preserve">Dado los antecedentes, se espera que </w:t>
            </w:r>
            <w:r w:rsidR="0039530D">
              <w:rPr>
                <w:rFonts w:ascii="Times New Roman" w:hAnsi="Times New Roman" w:cs="Times New Roman"/>
              </w:rPr>
              <w:t xml:space="preserve">ser hombre y mayores niveles educacionales </w:t>
            </w:r>
            <w:r w:rsidR="00613497">
              <w:rPr>
                <w:rFonts w:ascii="Times New Roman" w:hAnsi="Times New Roman" w:cs="Times New Roman"/>
              </w:rPr>
              <w:t>tengan una relación con mayores justificaciones de violencia. Sin embargo, el estudio de los cambios en estas relaciones -y otras posibles- se aborda desde una óptica exploratoria.</w:t>
            </w:r>
          </w:p>
        </w:tc>
        <w:tc>
          <w:tcPr>
            <w:tcW w:w="2943" w:type="dxa"/>
            <w:vMerge/>
            <w:tcBorders>
              <w:bottom w:val="single" w:sz="4" w:space="0" w:color="auto"/>
            </w:tcBorders>
          </w:tcPr>
          <w:p w:rsidR="00A51D79" w:rsidRPr="00A51D79" w:rsidRDefault="00A51D79" w:rsidP="000440BD">
            <w:pPr>
              <w:rPr>
                <w:rFonts w:ascii="Times New Roman" w:hAnsi="Times New Roman" w:cs="Times New Roman"/>
              </w:rPr>
            </w:pPr>
          </w:p>
        </w:tc>
        <w:tc>
          <w:tcPr>
            <w:tcW w:w="2943" w:type="dxa"/>
            <w:tcBorders>
              <w:bottom w:val="single" w:sz="4" w:space="0" w:color="auto"/>
            </w:tcBorders>
          </w:tcPr>
          <w:p w:rsidR="00A51D79" w:rsidRPr="00613497" w:rsidRDefault="000A2384" w:rsidP="000440BD">
            <w:pPr>
              <w:rPr>
                <w:rFonts w:ascii="Times New Roman" w:hAnsi="Times New Roman" w:cs="Times New Roman"/>
              </w:rPr>
            </w:pPr>
            <w:r>
              <w:rPr>
                <w:rFonts w:ascii="Times New Roman" w:hAnsi="Times New Roman" w:cs="Times New Roman"/>
                <w:b/>
                <w:bCs/>
              </w:rPr>
              <w:t xml:space="preserve">S: </w:t>
            </w:r>
            <w:r w:rsidR="00613497">
              <w:rPr>
                <w:rFonts w:ascii="Times New Roman" w:hAnsi="Times New Roman" w:cs="Times New Roman"/>
                <w:b/>
                <w:bCs/>
              </w:rPr>
              <w:t xml:space="preserve"> </w:t>
            </w:r>
            <w:r w:rsidR="00613497">
              <w:rPr>
                <w:rFonts w:ascii="Times New Roman" w:hAnsi="Times New Roman" w:cs="Times New Roman"/>
              </w:rPr>
              <w:t xml:space="preserve">Los resultados de esta investigación aportarán </w:t>
            </w:r>
            <w:r w:rsidR="00E0084F">
              <w:rPr>
                <w:rFonts w:ascii="Times New Roman" w:hAnsi="Times New Roman" w:cs="Times New Roman"/>
              </w:rPr>
              <w:t>con evidencia empírica para una comprensión más amplia de los actos de violencia.</w:t>
            </w:r>
          </w:p>
        </w:tc>
      </w:tr>
    </w:tbl>
    <w:p w:rsidR="00A51D79" w:rsidRDefault="00A51D79"/>
    <w:sectPr w:rsidR="00A51D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F4B" w:rsidRDefault="008E7F4B" w:rsidP="00CB4D7F">
      <w:pPr>
        <w:spacing w:after="0" w:line="240" w:lineRule="auto"/>
      </w:pPr>
      <w:r>
        <w:separator/>
      </w:r>
    </w:p>
  </w:endnote>
  <w:endnote w:type="continuationSeparator" w:id="0">
    <w:p w:rsidR="008E7F4B" w:rsidRDefault="008E7F4B" w:rsidP="00CB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F4B" w:rsidRDefault="008E7F4B" w:rsidP="00CB4D7F">
      <w:pPr>
        <w:spacing w:after="0" w:line="240" w:lineRule="auto"/>
      </w:pPr>
      <w:r>
        <w:separator/>
      </w:r>
    </w:p>
  </w:footnote>
  <w:footnote w:type="continuationSeparator" w:id="0">
    <w:p w:rsidR="008E7F4B" w:rsidRDefault="008E7F4B" w:rsidP="00CB4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1556"/>
    <w:multiLevelType w:val="hybridMultilevel"/>
    <w:tmpl w:val="94CE50E2"/>
    <w:lvl w:ilvl="0" w:tplc="B2E82338">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5"/>
    <w:rsid w:val="00031667"/>
    <w:rsid w:val="000440BD"/>
    <w:rsid w:val="00057C90"/>
    <w:rsid w:val="000A2384"/>
    <w:rsid w:val="000C0272"/>
    <w:rsid w:val="001A0500"/>
    <w:rsid w:val="00256969"/>
    <w:rsid w:val="00262930"/>
    <w:rsid w:val="00280F74"/>
    <w:rsid w:val="002A4558"/>
    <w:rsid w:val="002C1DE0"/>
    <w:rsid w:val="003676AC"/>
    <w:rsid w:val="0039530D"/>
    <w:rsid w:val="004C1B66"/>
    <w:rsid w:val="0055259A"/>
    <w:rsid w:val="00566002"/>
    <w:rsid w:val="005C23C8"/>
    <w:rsid w:val="00613497"/>
    <w:rsid w:val="006237E9"/>
    <w:rsid w:val="006B377D"/>
    <w:rsid w:val="00733FAC"/>
    <w:rsid w:val="00872BE4"/>
    <w:rsid w:val="008E7F4B"/>
    <w:rsid w:val="009058D9"/>
    <w:rsid w:val="009421DD"/>
    <w:rsid w:val="00943DB1"/>
    <w:rsid w:val="00A51D79"/>
    <w:rsid w:val="00AD6E05"/>
    <w:rsid w:val="00B00375"/>
    <w:rsid w:val="00C75985"/>
    <w:rsid w:val="00CB4D7F"/>
    <w:rsid w:val="00CB6057"/>
    <w:rsid w:val="00D03AE0"/>
    <w:rsid w:val="00D964D3"/>
    <w:rsid w:val="00DA0397"/>
    <w:rsid w:val="00E0084F"/>
    <w:rsid w:val="00E31DCE"/>
    <w:rsid w:val="00E44F9E"/>
    <w:rsid w:val="00F2165B"/>
    <w:rsid w:val="00FD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3618"/>
  <w15:chartTrackingRefBased/>
  <w15:docId w15:val="{CDCE6FC0-B7A4-40B8-BE37-16ED5B84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C90"/>
    <w:rPr>
      <w:lang w:val="es-419"/>
    </w:rPr>
  </w:style>
  <w:style w:type="paragraph" w:styleId="Ttulo1">
    <w:name w:val="heading 1"/>
    <w:basedOn w:val="Normal"/>
    <w:next w:val="Normal"/>
    <w:link w:val="Ttulo1Car"/>
    <w:uiPriority w:val="9"/>
    <w:qFormat/>
    <w:rsid w:val="00057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1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C90"/>
    <w:rPr>
      <w:rFonts w:asciiTheme="majorHAnsi" w:eastAsiaTheme="majorEastAsia" w:hAnsiTheme="majorHAnsi" w:cstheme="majorBidi"/>
      <w:color w:val="2E74B5" w:themeColor="accent1" w:themeShade="BF"/>
      <w:sz w:val="32"/>
      <w:szCs w:val="32"/>
      <w:lang w:val="es-419"/>
    </w:rPr>
  </w:style>
  <w:style w:type="paragraph" w:styleId="Ttulo">
    <w:name w:val="Title"/>
    <w:basedOn w:val="Normal"/>
    <w:next w:val="Normal"/>
    <w:link w:val="TtuloCar"/>
    <w:uiPriority w:val="10"/>
    <w:qFormat/>
    <w:rsid w:val="00057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C90"/>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057C9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57C90"/>
    <w:rPr>
      <w:rFonts w:eastAsiaTheme="minorEastAsia"/>
      <w:color w:val="5A5A5A" w:themeColor="text1" w:themeTint="A5"/>
      <w:spacing w:val="15"/>
      <w:lang w:val="es-419"/>
    </w:rPr>
  </w:style>
  <w:style w:type="paragraph" w:styleId="TtuloTDC">
    <w:name w:val="TOC Heading"/>
    <w:basedOn w:val="Ttulo1"/>
    <w:next w:val="Normal"/>
    <w:uiPriority w:val="39"/>
    <w:unhideWhenUsed/>
    <w:qFormat/>
    <w:rsid w:val="00057C90"/>
    <w:pPr>
      <w:outlineLvl w:val="9"/>
    </w:pPr>
    <w:rPr>
      <w:lang w:eastAsia="es-419"/>
    </w:rPr>
  </w:style>
  <w:style w:type="table" w:styleId="Tablaconcuadrcula">
    <w:name w:val="Table Grid"/>
    <w:basedOn w:val="Tablanormal"/>
    <w:uiPriority w:val="39"/>
    <w:rsid w:val="00B00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51D79"/>
    <w:rPr>
      <w:rFonts w:asciiTheme="majorHAnsi" w:eastAsiaTheme="majorEastAsia" w:hAnsiTheme="majorHAnsi" w:cstheme="majorBidi"/>
      <w:color w:val="2E74B5" w:themeColor="accent1" w:themeShade="BF"/>
      <w:sz w:val="26"/>
      <w:szCs w:val="26"/>
      <w:lang w:val="es-419"/>
    </w:rPr>
  </w:style>
  <w:style w:type="paragraph" w:styleId="Prrafodelista">
    <w:name w:val="List Paragraph"/>
    <w:basedOn w:val="Normal"/>
    <w:uiPriority w:val="34"/>
    <w:qFormat/>
    <w:rsid w:val="00A51D79"/>
    <w:pPr>
      <w:ind w:left="720"/>
      <w:contextualSpacing/>
    </w:pPr>
  </w:style>
  <w:style w:type="paragraph" w:styleId="Encabezado">
    <w:name w:val="header"/>
    <w:basedOn w:val="Normal"/>
    <w:link w:val="EncabezadoCar"/>
    <w:uiPriority w:val="99"/>
    <w:unhideWhenUsed/>
    <w:rsid w:val="00CB4D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4D7F"/>
    <w:rPr>
      <w:lang w:val="es-419"/>
    </w:rPr>
  </w:style>
  <w:style w:type="paragraph" w:styleId="Piedepgina">
    <w:name w:val="footer"/>
    <w:basedOn w:val="Normal"/>
    <w:link w:val="PiedepginaCar"/>
    <w:uiPriority w:val="99"/>
    <w:unhideWhenUsed/>
    <w:rsid w:val="00CB4D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4D7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1517</Words>
  <Characters>8347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Venegas Marquez (martin.venegas)</dc:creator>
  <cp:keywords/>
  <dc:description/>
  <cp:lastModifiedBy>Martin Venegas Marquez (martin.venegas)</cp:lastModifiedBy>
  <cp:revision>4</cp:revision>
  <dcterms:created xsi:type="dcterms:W3CDTF">2020-11-07T00:01:00Z</dcterms:created>
  <dcterms:modified xsi:type="dcterms:W3CDTF">2020-11-07T07:04:00Z</dcterms:modified>
</cp:coreProperties>
</file>