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DC73D" w14:textId="77777777" w:rsidR="00591E4E" w:rsidRDefault="00A95128">
      <w:pPr>
        <w:pStyle w:val="Heading1"/>
      </w:pPr>
      <w:r>
        <w:t>White Paper: Synthetic Stellar Fusion via Curvature-Controlled Confinement</w:t>
      </w:r>
    </w:p>
    <w:p w14:paraId="54A15297" w14:textId="77777777" w:rsidR="00591E4E" w:rsidRDefault="00A95128">
      <w:pPr>
        <w:pStyle w:val="Heading2"/>
      </w:pPr>
      <w:r>
        <w:t>Executive Summary</w:t>
      </w:r>
    </w:p>
    <w:p w14:paraId="4BEA461E" w14:textId="77777777" w:rsidR="00591E4E" w:rsidRDefault="00A95128">
      <w:r>
        <w:br/>
      </w:r>
      <w:r>
        <w:t>We present a novel approach to controlled nuclear fusion inspired by stellar conditions but adapted for laboratory-scale operation.</w:t>
      </w:r>
      <w:r>
        <w:br/>
        <w:t>Unlike conventional high-temperature plasma confinement methods, our system utilizes curvature-driven traps and ultra-low rotational regimes (≈0.02 RPM) to achieve localized particle bonding events.</w:t>
      </w:r>
      <w:r>
        <w:br/>
        <w:t>This design draws from astrophysical analogues, specifically neutron star crust dynamics, and integrates advanced geometric control frameworks derived from MBT (Motion = Being Theor</w:t>
      </w:r>
      <w:r>
        <w:t>y).</w:t>
      </w:r>
      <w:r>
        <w:br/>
        <w:t>Our methodology demonstrates the potential for scalable, energy-positive fusion under stable, low-entropy conditions by exploiting spatial curvature, mechanical compression, and rotational stability as confinement mechanisms.</w:t>
      </w:r>
      <w:r>
        <w:br/>
      </w:r>
    </w:p>
    <w:p w14:paraId="7590CFE0" w14:textId="77777777" w:rsidR="00591E4E" w:rsidRDefault="00A95128">
      <w:pPr>
        <w:pStyle w:val="Heading2"/>
      </w:pPr>
      <w:r>
        <w:t>Background &amp; Motivation</w:t>
      </w:r>
    </w:p>
    <w:p w14:paraId="4F83C28E" w14:textId="77777777" w:rsidR="00591E4E" w:rsidRDefault="00A95128">
      <w:r>
        <w:br/>
        <w:t>Fusion energy research traditionally focuses on high-temperature plasma confinement (tokamaks, stellarators) or inertial compression (laser-driven).</w:t>
      </w:r>
      <w:r>
        <w:br/>
        <w:t>These approaches require extreme conditions to counteract particle repulsion, resulting in complex engineering challenges and high energy overhead.</w:t>
      </w:r>
      <w:r>
        <w:br/>
        <w:t>Astrophysical observations of neutron stars and ultra-dense stellar remnants reveal fusion and particle bonding in extreme curvature and magnetic fields without reliance on high thermal flux.</w:t>
      </w:r>
      <w:r>
        <w:br/>
        <w:t>Inspired by these conditions, we hypothesize that localized curvature fields and slow rotational binding can achieve similar effects in terrestrial settings.</w:t>
      </w:r>
      <w:r>
        <w:br/>
      </w:r>
    </w:p>
    <w:p w14:paraId="0CCB96EF" w14:textId="77777777" w:rsidR="00591E4E" w:rsidRDefault="00A95128">
      <w:pPr>
        <w:pStyle w:val="Heading2"/>
      </w:pPr>
      <w:r>
        <w:t>System Concept</w:t>
      </w:r>
    </w:p>
    <w:p w14:paraId="7969FE07" w14:textId="77777777" w:rsidR="00591E4E" w:rsidRDefault="00A95128">
      <w:pPr>
        <w:pStyle w:val="Heading3"/>
      </w:pPr>
      <w:r>
        <w:t>Trap Geometry</w:t>
      </w:r>
    </w:p>
    <w:p w14:paraId="72433D03" w14:textId="77777777" w:rsidR="00591E4E" w:rsidRDefault="00A95128">
      <w:r>
        <w:br/>
        <w:t>• Curvature-Controlled Regions: Generated via asymmetric field shaping derived from Ricci scalar gradients.</w:t>
      </w:r>
      <w:r>
        <w:br/>
        <w:t>• Slow Rotational Stabilization: Modeled at ≈0.02 RPM to create equilibrium zones where particle velocities drop below fusion thresholds.</w:t>
      </w:r>
      <w:r>
        <w:br/>
        <w:t>• Compression &amp; Force Envelopes: Non-thermal methods of inducing particle proximity.</w:t>
      </w:r>
      <w:r>
        <w:br/>
      </w:r>
    </w:p>
    <w:p w14:paraId="1888A0A4" w14:textId="77777777" w:rsidR="00591E4E" w:rsidRDefault="00A95128">
      <w:pPr>
        <w:pStyle w:val="Heading3"/>
      </w:pPr>
      <w:r>
        <w:lastRenderedPageBreak/>
        <w:t>Particle Confinement</w:t>
      </w:r>
    </w:p>
    <w:p w14:paraId="4C87737E" w14:textId="77777777" w:rsidR="00591E4E" w:rsidRDefault="00A95128">
      <w:r>
        <w:br/>
        <w:t>• Neutral &amp; Charged Particle Mix: Simulated with 100-particle arrays tracking velocity, force magnitude, and bonding probability.</w:t>
      </w:r>
      <w:r>
        <w:br/>
        <w:t>• Fusion Condition: v &lt; v_threshold and F &gt; F_threshold.</w:t>
      </w:r>
      <w:r>
        <w:br/>
        <w:t>• Energy Yield Calculation: η(t) = E_fusion(t) / E_in(t).</w:t>
      </w:r>
      <w:r>
        <w:br/>
      </w:r>
    </w:p>
    <w:p w14:paraId="0366804B" w14:textId="77777777" w:rsidR="00591E4E" w:rsidRDefault="00A95128">
      <w:pPr>
        <w:pStyle w:val="Heading3"/>
      </w:pPr>
      <w:r>
        <w:t>Diagnostic Tools</w:t>
      </w:r>
    </w:p>
    <w:p w14:paraId="0E5476B8" w14:textId="77777777" w:rsidR="00591E4E" w:rsidRDefault="00A95128">
      <w:r>
        <w:br/>
        <w:t>• Fusion Event Mapping: Spatial clustering detection and time-based chronogrid visualization.</w:t>
      </w:r>
      <w:r>
        <w:br/>
        <w:t>• Efficiency Surfaces: Iso-efficiency maps showing intensity vs. confinement radius trade-offs.</w:t>
      </w:r>
      <w:r>
        <w:br/>
        <w:t>• Trap Selection Engine: Automated optimizer for selecting trap parameters based on target yields.</w:t>
      </w:r>
      <w:r>
        <w:br/>
      </w:r>
    </w:p>
    <w:p w14:paraId="595B3088" w14:textId="77777777" w:rsidR="00591E4E" w:rsidRDefault="00A95128">
      <w:pPr>
        <w:pStyle w:val="Heading2"/>
      </w:pPr>
      <w:r>
        <w:t>Simulation Framework</w:t>
      </w:r>
    </w:p>
    <w:p w14:paraId="1A61BA62" w14:textId="77777777" w:rsidR="00591E4E" w:rsidRDefault="00A95128">
      <w:r>
        <w:br/>
        <w:t>Key Features:</w:t>
      </w:r>
      <w:r>
        <w:br/>
        <w:t>• Particle Kinetics: Force &amp; velocity tracking for fusion likelihood assessment.</w:t>
      </w:r>
      <w:r>
        <w:br/>
        <w:t>• Geometry Sensitivity: Yield responses under curvature perturbation and RPM modulation.</w:t>
      </w:r>
      <w:r>
        <w:br/>
        <w:t>• Inverse Design: Target-yield-driven trap configuration generator.</w:t>
      </w:r>
      <w:r>
        <w:br/>
      </w:r>
    </w:p>
    <w:p w14:paraId="32380770" w14:textId="77777777" w:rsidR="00591E4E" w:rsidRDefault="00A95128">
      <w:pPr>
        <w:pStyle w:val="Heading3"/>
      </w:pPr>
      <w:r>
        <w:t>Sample Results</w:t>
      </w:r>
    </w:p>
    <w:p w14:paraId="2A821241" w14:textId="77777777" w:rsidR="00591E4E" w:rsidRDefault="00A95128">
      <w:r>
        <w:br/>
        <w:t>• Fusion events clustered in high-curvature regions even at low rotational speeds.</w:t>
      </w:r>
      <w:r>
        <w:br/>
        <w:t>• Efficiency peaked at iso-efficiency contours around intensity 260–270 and radius ~0.28.</w:t>
      </w:r>
      <w:r>
        <w:br/>
        <w:t>• Generated trap profiles classified into Economy, Balanced, and High-Yield operational modes.</w:t>
      </w:r>
      <w:r>
        <w:br/>
      </w:r>
    </w:p>
    <w:p w14:paraId="5B0314CA" w14:textId="77777777" w:rsidR="00591E4E" w:rsidRDefault="00A95128">
      <w:pPr>
        <w:pStyle w:val="Heading2"/>
      </w:pPr>
      <w:r>
        <w:t>Applications &amp; Impact</w:t>
      </w:r>
    </w:p>
    <w:p w14:paraId="204166AC" w14:textId="77777777" w:rsidR="00591E4E" w:rsidRDefault="00A95128">
      <w:r>
        <w:br/>
        <w:t>Near-Term: Laboratory-scale fusion demonstrations using curvature-induced confinement.</w:t>
      </w:r>
      <w:r>
        <w:br/>
        <w:t>Mid-Term: Modular energy production units leveraging non-thermal fusion principles.</w:t>
      </w:r>
      <w:r>
        <w:br/>
        <w:t>Long-Term: Scalable synthetic stellar engines for propulsion and power generation.</w:t>
      </w:r>
      <w:r>
        <w:br/>
      </w:r>
    </w:p>
    <w:p w14:paraId="080C8D6F" w14:textId="77777777" w:rsidR="00591E4E" w:rsidRDefault="00A95128">
      <w:pPr>
        <w:pStyle w:val="Heading2"/>
      </w:pPr>
      <w:r>
        <w:t>Next Steps</w:t>
      </w:r>
    </w:p>
    <w:p w14:paraId="649A9099" w14:textId="77777777" w:rsidR="00591E4E" w:rsidRDefault="00A95128">
      <w:r>
        <w:br/>
        <w:t xml:space="preserve">1. Experimental Prototyping: Construct curvature trap prototypes with integrated </w:t>
      </w:r>
      <w:r>
        <w:lastRenderedPageBreak/>
        <w:t>diagnostics.</w:t>
      </w:r>
      <w:r>
        <w:br/>
        <w:t>2. Validation: Compare predicted vs. actual fusion event rates under controlled conditions.</w:t>
      </w:r>
      <w:r>
        <w:br/>
        <w:t>3. Scaling Analysis: Evaluate multi-trap network designs for energy output optimization.</w:t>
      </w:r>
      <w:r>
        <w:br/>
      </w:r>
    </w:p>
    <w:sectPr w:rsidR="00591E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097370">
    <w:abstractNumId w:val="8"/>
  </w:num>
  <w:num w:numId="2" w16cid:durableId="403643043">
    <w:abstractNumId w:val="6"/>
  </w:num>
  <w:num w:numId="3" w16cid:durableId="1368601773">
    <w:abstractNumId w:val="5"/>
  </w:num>
  <w:num w:numId="4" w16cid:durableId="714811446">
    <w:abstractNumId w:val="4"/>
  </w:num>
  <w:num w:numId="5" w16cid:durableId="1462771240">
    <w:abstractNumId w:val="7"/>
  </w:num>
  <w:num w:numId="6" w16cid:durableId="819080331">
    <w:abstractNumId w:val="3"/>
  </w:num>
  <w:num w:numId="7" w16cid:durableId="1961953083">
    <w:abstractNumId w:val="2"/>
  </w:num>
  <w:num w:numId="8" w16cid:durableId="512766050">
    <w:abstractNumId w:val="1"/>
  </w:num>
  <w:num w:numId="9" w16cid:durableId="91390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473"/>
    <w:rsid w:val="00034616"/>
    <w:rsid w:val="0006063C"/>
    <w:rsid w:val="0015074B"/>
    <w:rsid w:val="0029639D"/>
    <w:rsid w:val="00326F90"/>
    <w:rsid w:val="00591E4E"/>
    <w:rsid w:val="00A951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2254FCF-3B14-4CE6-9A2F-7BBB227D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🐱‍👤 🐱‍🏍</cp:lastModifiedBy>
  <cp:revision>2</cp:revision>
  <dcterms:created xsi:type="dcterms:W3CDTF">2013-12-23T23:15:00Z</dcterms:created>
  <dcterms:modified xsi:type="dcterms:W3CDTF">2025-07-30T17:09:00Z</dcterms:modified>
  <cp:category/>
</cp:coreProperties>
</file>