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K-Secure — Documento de Arquitectura de Software (SAD 4+1)</w:t>
      </w:r>
    </w:p>
    <w:p>
      <w:pPr/>
      <w:r>
        <w:t xml:space="preserve">Oct 15, 2026</w:t>
      </w:r>
      <w:r>
        <w:t xml:space="preserve"> · </w:t>
      </w:r>
      <w:r>
        <w:t xml:space="preserve">@Camilo Fuenzalida</w:t>
      </w:r>
    </w:p>
    <w:p>
      <w:pPr>
        <w:pStyle w:val="Heading2"/>
      </w:pPr>
      <w:r>
        <w:t xml:space="preserve">Resumen y decisiones de arquitectura</w:t>
      </w:r>
    </w:p>
    <w:p>
      <w:pPr/>
      <w:r>
        <w:t xml:space="preserve">K-Secure es una aplicación web en Python: un servidor FastAPI expone una API REST (</w:t>
      </w:r>
      <w:r>
        <w:rPr>
          <w:rStyle w:val="CodeChar"/>
        </w:rPr>
        <w:t xml:space="preserve">/api/...</w:t>
      </w:r>
      <w:r>
        <w:t xml:space="preserve">) y sirve las páginas HTML que la consumen. El motor de detección (validadores y preprocesadores) no depende de la web, así se prueba solo y sigue la estructura de ferret-scan.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Decisión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Elección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Por qué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Plataforma</w:t>
            </w:r>
          </w:p>
        </w:tc>
        <w:tc>
          <w:tcPr>
            <w:tcW w:w="3120" w:type="dxa"/>
          </w:tcPr>
          <w:p>
            <w:pPr/>
            <w:r>
              <w:t xml:space="preserve">Aplicación web (reemplaza la idea del </w:t>
            </w:r>
            <w:r>
              <w:rPr>
                <w:rStyle w:val="CodeChar"/>
              </w:rPr>
              <w:t xml:space="preserve">.exe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El cliente la usa desde el navegador sin instalar nada; se puede publicar en la nube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Lenguaje</w:t>
            </w:r>
          </w:p>
        </w:tc>
        <w:tc>
          <w:tcPr>
            <w:tcW w:w="3120" w:type="dxa"/>
          </w:tcPr>
          <w:p>
            <w:pPr/>
            <w:r>
              <w:t xml:space="preserve">Python 3.11+</w:t>
            </w:r>
          </w:p>
        </w:tc>
        <w:tc>
          <w:tcPr>
            <w:tcW w:w="3120" w:type="dxa"/>
          </w:tcPr>
          <w:p>
            <w:pPr/>
            <w:r>
              <w:t xml:space="preserve">El equipo lo domina; buenas librerías de datos y regex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Servidor y API</w:t>
            </w:r>
          </w:p>
        </w:tc>
        <w:tc>
          <w:tcPr>
            <w:tcW w:w="3120" w:type="dxa"/>
          </w:tcPr>
          <w:p>
            <w:pPr/>
            <w:r>
              <w:t xml:space="preserve">FastAPI + Uvicorn</w:t>
            </w:r>
          </w:p>
        </w:tc>
        <w:tc>
          <w:tcPr>
            <w:tcW w:w="3120" w:type="dxa"/>
          </w:tcPr>
          <w:p>
            <w:pPr/>
            <w:r>
              <w:t xml:space="preserve">API documentada sola en </w:t>
            </w:r>
            <w:r>
              <w:rPr>
                <w:rStyle w:val="CodeChar"/>
              </w:rPr>
              <w:t xml:space="preserve">/docs</w:t>
            </w:r>
            <w:r>
              <w:t xml:space="preserve">; validación de datos con Pydantic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Interfaz</w:t>
            </w:r>
          </w:p>
        </w:tc>
        <w:tc>
          <w:tcPr>
            <w:tcW w:w="3120" w:type="dxa"/>
          </w:tcPr>
          <w:p>
            <w:pPr/>
            <w:r>
              <w:t xml:space="preserve">HTML, CSS y JavaScript (módulos ES), sin frameworks</w:t>
            </w:r>
          </w:p>
        </w:tc>
        <w:tc>
          <w:tcPr>
            <w:tcW w:w="3120" w:type="dxa"/>
          </w:tcPr>
          <w:p>
            <w:pPr/>
            <w:r>
              <w:t xml:space="preserve">Liviana; la sirve el mismo servidor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Acceso a bases</w:t>
            </w:r>
          </w:p>
        </w:tc>
        <w:tc>
          <w:tcPr>
            <w:tcW w:w="3120" w:type="dxa"/>
          </w:tcPr>
          <w:p>
            <w:pPr/>
            <w:r>
              <w:t xml:space="preserve">SQLAlchemy 2 + drivers </w:t>
            </w:r>
            <w:r>
              <w:rPr>
                <w:rStyle w:val="CodeChar"/>
              </w:rPr>
              <w:t xml:space="preserve">psycopg</w:t>
            </w:r>
            <w:r>
              <w:t xml:space="preserve">, </w:t>
            </w:r>
            <w:r>
              <w:rPr>
                <w:rStyle w:val="CodeChar"/>
              </w:rPr>
              <w:t xml:space="preserve">pymysql</w:t>
            </w:r>
            <w:r>
              <w:t xml:space="preserve">, </w:t>
            </w:r>
            <w:r>
              <w:rPr>
                <w:rStyle w:val="CodeChar"/>
              </w:rPr>
              <w:t xml:space="preserve">pymssql</w:t>
            </w:r>
            <w:r>
              <w:t xml:space="preserve">, </w:t>
            </w:r>
            <w:r>
              <w:rPr>
                <w:rStyle w:val="CodeChar"/>
              </w:rPr>
              <w:t xml:space="preserve">oracledb</w:t>
            </w:r>
          </w:p>
        </w:tc>
        <w:tc>
          <w:tcPr>
            <w:tcW w:w="3120" w:type="dxa"/>
          </w:tcPr>
          <w:p>
            <w:pPr/>
            <w:r>
              <w:t xml:space="preserve">Un mismo código para 5 motores, todos en solo lectura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Lectura de archivos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pypdf</w:t>
            </w:r>
            <w:r>
              <w:t xml:space="preserve">, </w:t>
            </w:r>
            <w:r>
              <w:rPr>
                <w:rStyle w:val="CodeChar"/>
              </w:rPr>
              <w:t xml:space="preserve">xlrd</w:t>
            </w:r>
            <w:r>
              <w:t xml:space="preserve"> y lectores propios para Office (zip + XML)</w:t>
            </w:r>
          </w:p>
        </w:tc>
        <w:tc>
          <w:tcPr>
            <w:tcW w:w="3120" w:type="dxa"/>
          </w:tcPr>
          <w:p>
            <w:pPr/>
            <w:r>
              <w:t xml:space="preserve">Cubre docx, xlsx, pptx, odt, ods, odp, pdf, csv y texto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Base interna</w:t>
            </w:r>
          </w:p>
        </w:tc>
        <w:tc>
          <w:tcPr>
            <w:tcW w:w="3120" w:type="dxa"/>
          </w:tcPr>
          <w:p>
            <w:pPr/>
            <w:r>
              <w:t xml:space="preserve">SQLite local, o PostgreSQL en Neon con </w:t>
            </w:r>
            <w:r>
              <w:rPr>
                <w:rStyle w:val="CodeChar"/>
              </w:rPr>
              <w:t xml:space="preserve">KSECURE_DB_URL</w:t>
            </w:r>
          </w:p>
        </w:tc>
        <w:tc>
          <w:tcPr>
            <w:tcW w:w="3120" w:type="dxa"/>
          </w:tcPr>
          <w:p>
            <w:pPr/>
            <w:r>
              <w:t xml:space="preserve">Sin servidor en desarrollo; persistente en la nube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Protección de originales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cryptography</w:t>
            </w:r>
            <w:r>
              <w:t xml:space="preserve">: RSA-2048 + Fernet (AES)</w:t>
            </w:r>
          </w:p>
        </w:tc>
        <w:tc>
          <w:tcPr>
            <w:tcW w:w="3120" w:type="dxa"/>
          </w:tcPr>
          <w:p>
            <w:pPr/>
            <w:r>
              <w:t xml:space="preserve">Se escanea sin clave y se revela solo con la clave de auditor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Reglas</w:t>
            </w:r>
          </w:p>
        </w:tc>
        <w:tc>
          <w:tcPr>
            <w:tcW w:w="3120" w:type="dxa"/>
          </w:tcPr>
          <w:p>
            <w:pPr/>
            <w:r>
              <w:t xml:space="preserve">Guardadas en la base interna, editables desde pantalla</w:t>
            </w:r>
          </w:p>
        </w:tc>
        <w:tc>
          <w:tcPr>
            <w:tcW w:w="3120" w:type="dxa"/>
          </w:tcPr>
          <w:p>
            <w:pPr/>
            <w:r>
              <w:t xml:space="preserve">El cliente no toca código ni archivos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Despliegue</w:t>
            </w:r>
          </w:p>
        </w:tc>
        <w:tc>
          <w:tcPr>
            <w:tcW w:w="3120" w:type="dxa"/>
          </w:tcPr>
          <w:p>
            <w:pPr/>
            <w:r>
              <w:t xml:space="preserve">Render (app) + Neon (PostgreSQL), plan gratuito</w:t>
            </w:r>
          </w:p>
        </w:tc>
        <w:tc>
          <w:tcPr>
            <w:tcW w:w="3120" w:type="dxa"/>
          </w:tcPr>
          <w:p>
            <w:pPr/>
            <w:r>
              <w:t xml:space="preserve">Publicación sin costo para la demo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Estilo</w:t>
            </w:r>
          </w:p>
        </w:tc>
        <w:tc>
          <w:tcPr>
            <w:tcW w:w="3120" w:type="dxa"/>
          </w:tcPr>
          <w:p>
            <w:pPr/>
            <w:r>
              <w:t xml:space="preserve">Capas: web → escaneo → validadores/preprocesadores → almacenamiento</w:t>
            </w:r>
          </w:p>
        </w:tc>
        <w:tc>
          <w:tcPr>
            <w:tcW w:w="3120" w:type="dxa"/>
          </w:tcPr>
          <w:p>
            <w:pPr/>
            <w:r>
              <w:t xml:space="preserve">Separa qué es sensible, cómo se lee, qué se escanea y dónde se guarda</w:t>
            </w:r>
          </w:p>
        </w:tc>
      </w:tr>
    </w:tbl>
    <w:p>
      <w:pPr>
        <w:pStyle w:val="Heading2"/>
      </w:pPr>
      <w:r>
        <w:t xml:space="preserve">Vista lógica</w:t>
      </w:r>
    </w:p>
    <w:p>
      <w:pPr/>
      <w:r>
        <w:t xml:space="preserve">K-Secure se divide en 4 capas con 16 módulos; el motor (validadores y preprocesadores) no conoce la web ni la base interna, igual que en ferret-scan.</w:t>
      </w:r>
    </w:p>
    <w:p>
      <w:pPr/>
      <w:r>
        <w:drawing>
          <wp:inline distT="0" distB="0" distL="0" distR="0">
            <wp:extent cx="5486400" cy="3894364"/>
            <wp:docPr id="1" name="image1" descr="vista lógica · 4 capas de la app we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vista lógica · 4 capas de la app web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vista lógica · 4 capas de la app web</w:t>
      </w:r>
    </w:p>
    <w:p>
      <w:pPr>
        <w:pStyle w:val="Heading2"/>
      </w:pPr>
      <w:r>
        <w:t xml:space="preserve">Vista de procesos</w:t>
      </w:r>
    </w:p>
    <w:p>
      <w:pPr/>
      <w:r>
        <w:t xml:space="preserve">Cada escaneo se procesa </w:t>
      </w:r>
      <w:r>
        <w:rPr>
          <w:b/>
        </w:rPr>
        <w:t xml:space="preserve">dentro de la misma petición HTTP</w:t>
      </w:r>
      <w:r>
        <w:t xml:space="preserve">: el navegador envía los archivos o los datos de conexión, espera con un aviso "Revisando..." y recibe el </w:t>
      </w:r>
      <w:r>
        <w:rPr>
          <w:rStyle w:val="CodeChar"/>
        </w:rPr>
        <w:t xml:space="preserve">escaneo_id</w:t>
      </w:r>
      <w:r>
        <w:t xml:space="preserve"> cuando termina.</w:t>
      </w:r>
    </w:p>
    <w:p>
      <w:pPr/>
      <w:r>
        <w:t xml:space="preserve">Secuencia de un escaneo de base de datos (</w:t>
      </w:r>
      <w:r>
        <w:rPr>
          <w:rStyle w:val="CodeChar"/>
        </w:rPr>
        <w:t xml:space="preserve">POST /api/bd/escanear</w:t>
      </w:r>
      <w:r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Navegador:</w:t>
      </w:r>
      <w:r>
        <w:t xml:space="preserve"> </w:t>
      </w:r>
      <w:r>
        <w:rPr>
          <w:rStyle w:val="CodeChar"/>
        </w:rPr>
        <w:t xml:space="preserve">base-datos.js</w:t>
      </w:r>
      <w:r>
        <w:t xml:space="preserve"> envía conexión, tablas elegidas y </w:t>
      </w:r>
      <w:r>
        <w:rPr>
          <w:rStyle w:val="CodeChar"/>
        </w:rPr>
        <w:t xml:space="preserve">max_filas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API</w:t>
      </w:r>
      <w:r>
        <w:t xml:space="preserve"> (</w:t>
      </w:r>
      <w:r>
        <w:rPr>
          <w:rStyle w:val="CodeChar"/>
        </w:rPr>
        <w:t xml:space="preserve">web/api/escanear.py</w:t>
      </w:r>
      <w:r>
        <w:t xml:space="preserve">): verifica que exista la clave de auditor (si no, responde 409 y la página pide crearla).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Conexión</w:t>
      </w:r>
      <w:r>
        <w:t xml:space="preserve"> (</w:t>
      </w:r>
      <w:r>
        <w:rPr>
          <w:rStyle w:val="CodeChar"/>
        </w:rPr>
        <w:t xml:space="preserve">escaneo/bases_datos.py</w:t>
      </w:r>
      <w:r>
        <w:t xml:space="preserve">): abre el motor en solo lectura con 10 s de tiempo máximo.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Por cada tabla:</w:t>
      </w:r>
      <w:r>
        <w:t xml:space="preserve"> </w:t>
      </w:r>
      <w:r>
        <w:rPr>
          <w:rStyle w:val="CodeChar"/>
        </w:rPr>
        <w:t xml:space="preserve">SELECT ... LIMIT max_filas</w:t>
      </w:r>
      <w:r>
        <w:t xml:space="preserve">; cada celda pasa por los validadores activos (</w:t>
      </w:r>
      <w:r>
        <w:rPr>
          <w:rStyle w:val="CodeChar"/>
        </w:rPr>
        <w:t xml:space="preserve">escaneo/celdas.py</w:t>
      </w:r>
      <w:r>
        <w:t xml:space="preserve">) con el nombre de la columna como contexto. Si una tabla falla, se anota el error y se sigue.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Guardar</w:t>
      </w:r>
      <w:r>
        <w:t xml:space="preserve"> (</w:t>
      </w:r>
      <w:r>
        <w:rPr>
          <w:rStyle w:val="CodeChar"/>
        </w:rPr>
        <w:t xml:space="preserve">almacenamiento/repositorio.py</w:t>
      </w:r>
      <w:r>
        <w:t xml:space="preserve">): genera la llave del escaneo, guarda cada hallazgo enmascarado y cifrado, y cierra la conexión al cliente.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Navegador:</w:t>
      </w:r>
      <w:r>
        <w:t xml:space="preserve"> recibe el id y abre </w:t>
      </w:r>
      <w:r>
        <w:rPr>
          <w:rStyle w:val="CodeChar"/>
        </w:rPr>
        <w:t xml:space="preserve">resultados.html?id=...</w:t>
      </w:r>
      <w:r>
        <w:t xml:space="preserve">, que pide el resumen y los hallazgos por páginas.</w:t>
      </w:r>
    </w:p>
    <w:p>
      <w:pPr/>
      <w:r>
        <w:t xml:space="preserve">Los archivos (</w:t>
      </w:r>
      <w:r>
        <w:rPr>
          <w:rStyle w:val="CodeChar"/>
        </w:rPr>
        <w:t xml:space="preserve">POST /api/archivos</w:t>
      </w:r>
      <w:r>
        <w:t xml:space="preserve">) siguen el mismo camino, pero se guardan en una carpeta temporal que se borra al terminar.</w:t>
      </w:r>
    </w:p>
    <w:p>
      <w:pPr/>
      <w:r>
        <w:rPr>
          <w:b/>
        </w:rPr>
        <w:t xml:space="preserve">Limitación conocida:</w:t>
      </w:r>
      <w:r>
        <w:t xml:space="preserve"> con 100.000 filas la petición dura cerca de 30 s. La mejora es escanear en segundo plano y mostrar el progreso (el código ya lo anota como pendiente).</w:t>
      </w:r>
    </w:p>
    <w:p>
      <w:pPr>
        <w:pStyle w:val="Heading2"/>
      </w:pPr>
      <w:r>
        <w:t xml:space="preserve">Vista de desarrollo</w:t>
      </w:r>
    </w:p>
    <w:p>
      <w:pPr/>
      <w:r>
        <w:t xml:space="preserve">El código vive en la carpeta </w:t>
      </w:r>
      <w:r>
        <w:rPr>
          <w:rStyle w:val="CodeChar"/>
        </w:rPr>
        <w:t xml:space="preserve">k-secure-web/</w:t>
      </w:r>
      <w:r>
        <w:t xml:space="preserve"> del repositorio Capstone: 5 paquetes, unas 4.500 líneas entre Python, HTML, CSS y JavaScript, más 137 pruebas. Las dependencias van solo hacia abajo: </w:t>
      </w:r>
      <w:r>
        <w:rPr>
          <w:rStyle w:val="CodeChar"/>
        </w:rPr>
        <w:t xml:space="preserve">web</w:t>
      </w:r>
      <w:r>
        <w:t xml:space="preserve"> usa </w:t>
      </w:r>
      <w:r>
        <w:rPr>
          <w:rStyle w:val="CodeChar"/>
        </w:rPr>
        <w:t xml:space="preserve">escaneo</w:t>
      </w:r>
      <w:r>
        <w:t xml:space="preserve"> y </w:t>
      </w:r>
      <w:r>
        <w:rPr>
          <w:rStyle w:val="CodeChar"/>
        </w:rPr>
        <w:t xml:space="preserve">almacenamiento</w:t>
      </w:r>
      <w:r>
        <w:t xml:space="preserve">; </w:t>
      </w:r>
      <w:r>
        <w:rPr>
          <w:rStyle w:val="CodeChar"/>
        </w:rPr>
        <w:t xml:space="preserve">escaneo</w:t>
      </w:r>
      <w:r>
        <w:t xml:space="preserve"> usa </w:t>
      </w:r>
      <w:r>
        <w:rPr>
          <w:rStyle w:val="CodeChar"/>
        </w:rPr>
        <w:t xml:space="preserve">validators</w:t>
      </w:r>
      <w:r>
        <w:t xml:space="preserve"> y </w:t>
      </w:r>
      <w:r>
        <w:rPr>
          <w:rStyle w:val="CodeChar"/>
        </w:rPr>
        <w:t xml:space="preserve">preprocessors</w:t>
      </w:r>
      <w:r>
        <w:t xml:space="preserve">; los validadores solo usan </w:t>
      </w:r>
      <w:r>
        <w:rPr>
          <w:rStyle w:val="CodeChar"/>
        </w:rPr>
        <w:t xml:space="preserve">core</w:t>
      </w:r>
      <w:r>
        <w:t xml:space="preserve">.</w:t>
      </w:r>
    </w:p>
    <w:p>
      <w:pPr>
        <w:pStyle w:val="Code"/>
      </w:pPr>
      <w:r>
        <w:t xml:space="preserve">k-secure-web/</w:t>
        <w:br/>
        <w:t xml:space="preserve">├── ksecure/</w:t>
        <w:br/>
        <w:t xml:space="preserve">│   ├── core/models.py          # Match, ContextInfo, ConfidenceLevel, RiskLevel</w:t>
        <w:br/>
        <w:t xml:space="preserve">│   ├── validators/             # QUÉ es sensible (uno por tipo de dato)</w:t>
        <w:br/>
        <w:t xml:space="preserve">│   │   ├── base.py             #   contexto, nombre de columna, enmascarado</w:t>
        <w:br/>
        <w:t xml:space="preserve">│   │   ├── rut.py · telefono.py · tarjeta.py · email.py</w:t>
        <w:br/>
        <w:t xml:space="preserve">│   │   ├── cuenta_bancaria.py · patente.py · secreto.py</w:t>
        <w:br/>
        <w:t xml:space="preserve">│   │   ├── regla.py            #   validador de las reglas creadas en pantalla</w:t>
        <w:br/>
        <w:t xml:space="preserve">│   │   └── patron.py           #   arma el patrón desde ejemplos</w:t>
        <w:br/>
        <w:t xml:space="preserve">│   ├── preprocessors/          # CÓMO se lee cada archivo (como ferret-scan)</w:t>
        <w:br/>
        <w:t xml:space="preserve">│   │   ├── texto.py · tablas.py · office.py · pdf.py</w:t>
        <w:br/>
        <w:t xml:space="preserve">│   ├── escaneo/                # QUÉ se escanea</w:t>
        <w:br/>
        <w:t xml:space="preserve">│   │   ├── archivos.py · celdas.py · bases_datos.py · resultado.py</w:t>
        <w:br/>
        <w:t xml:space="preserve">│   ├── almacenamiento/         # DÓNDE se guarda</w:t>
        <w:br/>
        <w:t xml:space="preserve">│   │   ├── modelos.py · db.py  #   tablas de la base interna</w:t>
        <w:br/>
        <w:t xml:space="preserve">│   │   ├── boveda.py           #   cifrado con la clave de auditor</w:t>
        <w:br/>
        <w:t xml:space="preserve">│   │   ├── repositorio.py      #   guardar, resumir, revelar</w:t>
        <w:br/>
        <w:t xml:space="preserve">│   │   └── reglas.py           #   mantenedor de reglas</w:t>
        <w:br/>
        <w:t xml:space="preserve">│   └── web/                    # CÓMO se muestra</w:t>
        <w:br/>
        <w:t xml:space="preserve">│       ├── app.py · acceso.py  #   FastAPI y candado de acceso</w:t>
        <w:br/>
        <w:t xml:space="preserve">│       ├── api/                #   escanear · resultados · auditor · reglas</w:t>
        <w:br/>
        <w:t xml:space="preserve">│       └── static/             #   6 páginas HTML + css + js + img</w:t>
        <w:br/>
        <w:t xml:space="preserve">├── demo/cliente_demo.sql       # base de un cliente ficticio</w:t>
        <w:br/>
        <w:t xml:space="preserve">└── tests/                      # 137 pruebas con pytest</w:t>
      </w:r>
    </w:p>
    <w:p>
      <w:pPr/>
      <w:r>
        <w:t xml:space="preserve">Dependencias (</w:t>
      </w:r>
      <w:r>
        <w:rPr>
          <w:rStyle w:val="CodeChar"/>
        </w:rPr>
        <w:t xml:space="preserve">requirements.txt</w:t>
      </w:r>
      <w:r>
        <w:t xml:space="preserve">): </w:t>
      </w:r>
      <w:r>
        <w:rPr>
          <w:rStyle w:val="CodeChar"/>
        </w:rPr>
        <w:t xml:space="preserve">fastapi</w:t>
      </w:r>
      <w:r>
        <w:t xml:space="preserve">, </w:t>
      </w:r>
      <w:r>
        <w:rPr>
          <w:rStyle w:val="CodeChar"/>
        </w:rPr>
        <w:t xml:space="preserve">uvicorn</w:t>
      </w:r>
      <w:r>
        <w:t xml:space="preserve">, </w:t>
      </w:r>
      <w:r>
        <w:rPr>
          <w:rStyle w:val="CodeChar"/>
        </w:rPr>
        <w:t xml:space="preserve">python-multipart</w:t>
      </w:r>
      <w:r>
        <w:t xml:space="preserve">, </w:t>
      </w:r>
      <w:r>
        <w:rPr>
          <w:rStyle w:val="CodeChar"/>
        </w:rPr>
        <w:t xml:space="preserve">sqlalchemy</w:t>
      </w:r>
      <w:r>
        <w:t xml:space="preserve">, </w:t>
      </w:r>
      <w:r>
        <w:rPr>
          <w:rStyle w:val="CodeChar"/>
        </w:rPr>
        <w:t xml:space="preserve">cryptography</w:t>
      </w:r>
      <w:r>
        <w:t xml:space="preserve">, </w:t>
      </w:r>
      <w:r>
        <w:rPr>
          <w:rStyle w:val="CodeChar"/>
        </w:rPr>
        <w:t xml:space="preserve">pypdf</w:t>
      </w:r>
      <w:r>
        <w:t xml:space="preserve">, </w:t>
      </w:r>
      <w:r>
        <w:rPr>
          <w:rStyle w:val="CodeChar"/>
        </w:rPr>
        <w:t xml:space="preserve">xlrd</w:t>
      </w:r>
      <w:r>
        <w:t xml:space="preserve">, drivers </w:t>
      </w:r>
      <w:r>
        <w:rPr>
          <w:rStyle w:val="CodeChar"/>
        </w:rPr>
        <w:t xml:space="preserve">psycopg[binary]</w:t>
      </w:r>
      <w:r>
        <w:t xml:space="preserve">, </w:t>
      </w:r>
      <w:r>
        <w:rPr>
          <w:rStyle w:val="CodeChar"/>
        </w:rPr>
        <w:t xml:space="preserve">pymysql</w:t>
      </w:r>
      <w:r>
        <w:t xml:space="preserve">, </w:t>
      </w:r>
      <w:r>
        <w:rPr>
          <w:rStyle w:val="CodeChar"/>
        </w:rPr>
        <w:t xml:space="preserve">pymssql</w:t>
      </w:r>
      <w:r>
        <w:t xml:space="preserve">, </w:t>
      </w:r>
      <w:r>
        <w:rPr>
          <w:rStyle w:val="CodeChar"/>
        </w:rPr>
        <w:t xml:space="preserve">oracledb</w:t>
      </w:r>
      <w:r>
        <w:t xml:space="preserve">, y para pruebas </w:t>
      </w:r>
      <w:r>
        <w:rPr>
          <w:rStyle w:val="CodeChar"/>
        </w:rPr>
        <w:t xml:space="preserve">pytest</w:t>
      </w:r>
      <w:r>
        <w:t xml:space="preserve"> y </w:t>
      </w:r>
      <w:r>
        <w:rPr>
          <w:rStyle w:val="CodeChar"/>
        </w:rPr>
        <w:t xml:space="preserve">httpx</w:t>
      </w:r>
      <w:r>
        <w:t xml:space="preserve">.</w:t>
      </w:r>
    </w:p>
    <w:p>
      <w:pPr>
        <w:pStyle w:val="Heading2"/>
      </w:pPr>
      <w:r>
        <w:t xml:space="preserve">Vista física / despliegue</w:t>
      </w:r>
    </w:p>
    <w:p>
      <w:pPr/>
      <w:r>
        <w:t xml:space="preserve">K-Secure funciona igual en dos despliegues: en un PC (desarrollo y demo local) o publicado gratis en la nube.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Nodo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Local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Nube (demo publicada)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Comunicación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Navegador del usuario</w:t>
            </w:r>
          </w:p>
        </w:tc>
        <w:tc>
          <w:tcPr>
            <w:tcW w:w="2340" w:type="dxa"/>
          </w:tcPr>
          <w:p>
            <w:pPr/>
            <w:r>
              <w:t xml:space="preserve">Mismo PC</w:t>
            </w:r>
          </w:p>
        </w:tc>
        <w:tc>
          <w:tcPr>
            <w:tcW w:w="2340" w:type="dxa"/>
          </w:tcPr>
          <w:p>
            <w:pPr/>
            <w:r>
              <w:t xml:space="preserve">Cualquier equipo</w:t>
            </w:r>
          </w:p>
        </w:tc>
        <w:tc>
          <w:tcPr>
            <w:tcW w:w="2340" w:type="dxa"/>
          </w:tcPr>
          <w:p>
            <w:pPr/>
            <w:r>
              <w:t xml:space="preserve">HTTP local / HTTPS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Servidor K-Secure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uvicorn ksecure.web.app:app</w:t>
            </w:r>
            <w:r>
              <w:t xml:space="preserve"> en el PC</w:t>
            </w:r>
          </w:p>
        </w:tc>
        <w:tc>
          <w:tcPr>
            <w:tcW w:w="2340" w:type="dxa"/>
          </w:tcPr>
          <w:p>
            <w:pPr/>
            <w:r>
              <w:t xml:space="preserve">Render (plan gratuito, lee </w:t>
            </w:r>
            <w:r>
              <w:rPr>
                <w:rStyle w:val="CodeChar"/>
              </w:rPr>
              <w:t xml:space="preserve">render.yaml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Puerto 8000 en local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Base interna</w:t>
            </w:r>
          </w:p>
        </w:tc>
        <w:tc>
          <w:tcPr>
            <w:tcW w:w="2340" w:type="dxa"/>
          </w:tcPr>
          <w:p>
            <w:pPr/>
            <w:r>
              <w:t xml:space="preserve">SQLite en </w:t>
            </w:r>
            <w:r>
              <w:rPr>
                <w:rStyle w:val="CodeChar"/>
              </w:rPr>
              <w:t xml:space="preserve">data/ksecure.db</w:t>
            </w:r>
          </w:p>
        </w:tc>
        <w:tc>
          <w:tcPr>
            <w:tcW w:w="2340" w:type="dxa"/>
          </w:tcPr>
          <w:p>
            <w:pPr/>
            <w:r>
              <w:t xml:space="preserve">PostgreSQL en Neon (</w:t>
            </w:r>
            <w:r>
              <w:rPr>
                <w:rStyle w:val="CodeChar"/>
              </w:rPr>
              <w:t xml:space="preserve">KSECURE_DB_URL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Local / TLS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Base del cliente</w:t>
            </w:r>
          </w:p>
        </w:tc>
        <w:tc>
          <w:tcPr>
            <w:tcW w:w="2340" w:type="dxa"/>
          </w:tcPr>
          <w:p>
            <w:pPr/>
            <w:r>
              <w:t xml:space="preserve">Cualquiera alcanzable por red</w:t>
            </w:r>
          </w:p>
        </w:tc>
        <w:tc>
          <w:tcPr>
            <w:tcW w:w="2340" w:type="dxa"/>
          </w:tcPr>
          <w:p>
            <w:pPr/>
            <w:r>
              <w:t xml:space="preserve">La base demo </w:t>
            </w:r>
            <w:r>
              <w:rPr>
                <w:rStyle w:val="CodeChar"/>
              </w:rPr>
              <w:t xml:space="preserve">cliente_demo</w:t>
            </w:r>
            <w:r>
              <w:t xml:space="preserve"> en Neon</w:t>
            </w:r>
          </w:p>
        </w:tc>
        <w:tc>
          <w:tcPr>
            <w:tcW w:w="2340" w:type="dxa"/>
          </w:tcPr>
          <w:p>
            <w:pPr/>
            <w:r>
              <w:t xml:space="preserve">5432 PostgreSQL, 3306 MySQL, 1433 SQL Server, 1521 Oracle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Candado de acceso</w:t>
            </w:r>
          </w:p>
        </w:tc>
        <w:tc>
          <w:tcPr>
            <w:tcW w:w="2340" w:type="dxa"/>
          </w:tcPr>
          <w:p>
            <w:pPr/>
            <w:r>
              <w:t xml:space="preserve">Sin candado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KSECURE_ACCESO=usuario:contraseña</w:t>
            </w:r>
          </w:p>
        </w:tc>
        <w:tc>
          <w:tcPr>
            <w:tcW w:w="2340" w:type="dxa"/>
          </w:tcPr>
          <w:p>
            <w:pPr/>
            <w:r>
              <w:t xml:space="preserve">Basic auth del navegador</w:t>
            </w:r>
          </w:p>
        </w:tc>
      </w:tr>
    </w:tbl>
    <w:p>
      <w:pPr/>
      <w:r>
        <w:rPr>
          <w:b/>
        </w:rPr>
        <w:t xml:space="preserve">Instalación local:</w:t>
      </w:r>
    </w:p>
    <w:p>
      <w:pPr>
        <w:pStyle w:val="Code"/>
      </w:pPr>
      <w:bookmarkStart w:id="1" w:name="bongo_lang_bash_1"/>
      <w:bookmarkEnd w:id="1"/>
      <w:r>
        <w:t xml:space="preserve">cd k-secure-web</w:t>
        <w:br/>
        <w:t xml:space="preserve">python -m venv .venv</w:t>
        <w:br/>
        <w:t xml:space="preserve">.venv\Scripts\activate</w:t>
        <w:br/>
        <w:t xml:space="preserve">pip install -r requirements.txt</w:t>
        <w:br/>
        <w:t xml:space="preserve">uvicorn ksecure.web.app:app</w:t>
      </w:r>
    </w:p>
    <w:p>
      <w:pPr/>
      <w:r>
        <w:t xml:space="preserve">Luego se abre </w:t>
      </w:r>
      <w:r>
        <w:rPr>
          <w:rStyle w:val="CodeChar"/>
        </w:rPr>
        <w:t xml:space="preserve">http://localhost:8000</w:t>
      </w:r>
      <w:r>
        <w:t xml:space="preserve">; el primer escaneo pide crear la clave de auditor. En Render, el plan gratuito duerme la app tras 15 minutos sin uso y la primera visita tarda cerca de 1 minuto; </w:t>
      </w:r>
      <w:r>
        <w:rPr>
          <w:rStyle w:val="CodeChar"/>
        </w:rPr>
        <w:t xml:space="preserve">/api/health</w:t>
      </w:r>
      <w:r>
        <w:t xml:space="preserve"> queda libre para que Render verifique que está viva.</w:t>
      </w:r>
    </w:p>
    <w:p>
      <w:pPr>
        <w:pStyle w:val="Heading2"/>
      </w:pPr>
      <w:r>
        <w:t xml:space="preserve">Vista de escenarios</w:t>
      </w:r>
    </w:p>
    <w:p>
      <w:pPr/>
      <w:r>
        <w:t xml:space="preserve">Dos casos de uso recorren todas las capas y validan la arquitectura (detalle en la Especificación de Casos de Uso).</w:t>
      </w:r>
    </w:p>
    <w:p>
      <w:pPr/>
      <w:r>
        <w:rPr>
          <w:b/>
        </w:rPr>
        <w:t xml:space="preserve">CU-02 Escanear base de datos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Componente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Elegir motor, probar conexión y tablas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static/base-datos.html</w:t>
            </w:r>
            <w:r>
              <w:t xml:space="preserve">, </w:t>
            </w:r>
            <w:r>
              <w:rPr>
                <w:rStyle w:val="CodeChar"/>
              </w:rPr>
              <w:t xml:space="preserve">js/base-datos.js</w:t>
            </w:r>
            <w:r>
              <w:t xml:space="preserve"> → </w:t>
            </w:r>
            <w:r>
              <w:rPr>
                <w:rStyle w:val="CodeChar"/>
              </w:rPr>
              <w:t xml:space="preserve">POST /api/bd/probar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Pedir escaneo y verificar clave de auditor</w:t>
            </w:r>
          </w:p>
        </w:tc>
        <w:tc>
          <w:tcPr>
            <w:tcW w:w="3120" w:type="dxa"/>
          </w:tcPr>
          <w:p>
            <w:pPr/>
            <w:r>
              <w:t xml:space="preserve">Web / API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api/escanear.py</w:t>
            </w:r>
            <w:r>
              <w:t xml:space="preserve">, </w:t>
            </w:r>
            <w:r>
              <w:rPr>
                <w:rStyle w:val="CodeChar"/>
              </w:rPr>
              <w:t xml:space="preserve">api/dependencias.py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Abrir conexión en solo lectura y leer filas</w:t>
            </w:r>
          </w:p>
        </w:tc>
        <w:tc>
          <w:tcPr>
            <w:tcW w:w="3120" w:type="dxa"/>
          </w:tcPr>
          <w:p>
            <w:pPr/>
            <w:r>
              <w:t xml:space="preserve">Escaneo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escaneo/bases_datos.py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Revisar cada celda con contexto de columna</w:t>
            </w:r>
          </w:p>
        </w:tc>
        <w:tc>
          <w:tcPr>
            <w:tcW w:w="3120" w:type="dxa"/>
          </w:tcPr>
          <w:p>
            <w:pPr/>
            <w:r>
              <w:t xml:space="preserve">Escaneo + validadores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escaneo/celdas.py</w:t>
            </w:r>
            <w:r>
              <w:t xml:space="preserve">, </w:t>
            </w:r>
            <w:r>
              <w:rPr>
                <w:rStyle w:val="CodeChar"/>
              </w:rPr>
              <w:t xml:space="preserve">validators/*.py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Cifrar originales y guardar hallazgos</w:t>
            </w:r>
          </w:p>
        </w:tc>
        <w:tc>
          <w:tcPr>
            <w:tcW w:w="3120" w:type="dxa"/>
          </w:tcPr>
          <w:p>
            <w:pPr/>
            <w:r>
              <w:t xml:space="preserve">Almacenamiento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almacenamiento/repositorio.py</w:t>
            </w:r>
            <w:r>
              <w:t xml:space="preserve">, </w:t>
            </w:r>
            <w:r>
              <w:rPr>
                <w:rStyle w:val="CodeChar"/>
              </w:rPr>
              <w:t xml:space="preserve">boveda.py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Mostrar resumen, columnas y hallazgos</w:t>
            </w:r>
          </w:p>
        </w:tc>
        <w:tc>
          <w:tcPr>
            <w:tcW w:w="3120" w:type="dxa"/>
          </w:tcPr>
          <w:p>
            <w:pPr/>
            <w:r>
              <w:t xml:space="preserve">Web / API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api/resultados.py</w:t>
            </w:r>
            <w:r>
              <w:t xml:space="preserve">, </w:t>
            </w:r>
            <w:r>
              <w:rPr>
                <w:rStyle w:val="CodeChar"/>
              </w:rPr>
              <w:t xml:space="preserve">static/resultados.html</w:t>
            </w:r>
          </w:p>
        </w:tc>
      </w:tr>
    </w:tbl>
    <w:p>
      <w:pPr/>
      <w:r>
        <w:rPr>
          <w:b/>
        </w:rPr>
        <w:t xml:space="preserve">CU-04 Revelar un dato original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Componente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Pulsar el ojo e ingresar la clave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js/resultados.js</w:t>
            </w:r>
            <w:r>
              <w:t xml:space="preserve">, </w:t>
            </w:r>
            <w:r>
              <w:rPr>
                <w:rStyle w:val="CodeChar"/>
              </w:rPr>
              <w:t xml:space="preserve">js/ui.js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Revisar bloqueo por intentos</w:t>
            </w:r>
          </w:p>
        </w:tc>
        <w:tc>
          <w:tcPr>
            <w:tcW w:w="3120" w:type="dxa"/>
          </w:tcPr>
          <w:p>
            <w:pPr/>
            <w:r>
              <w:t xml:space="preserve">API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api/auditor.py</w:t>
            </w:r>
            <w:r>
              <w:t xml:space="preserve"> (5 fallos = 1 minuto)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Abrir llave privada → llave del escaneo → dato</w:t>
            </w:r>
          </w:p>
        </w:tc>
        <w:tc>
          <w:tcPr>
            <w:tcW w:w="3120" w:type="dxa"/>
          </w:tcPr>
          <w:p>
            <w:pPr/>
            <w:r>
              <w:t xml:space="preserve">Almacenamiento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almacenamiento/boveda.py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Mostrar el original 20 segundos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js/ui.js</w:t>
            </w:r>
          </w:p>
        </w:tc>
      </w:tr>
    </w:tbl>
    <w:p>
      <w:pPr>
        <w:pStyle w:val="Heading2"/>
      </w:pPr>
      <w:r>
        <w:t xml:space="preserve">Modelo de datos interno</w:t>
      </w:r>
    </w:p>
    <w:p>
      <w:pPr/>
      <w:r>
        <w:t xml:space="preserve">La base interna tiene 5 tablas (</w:t>
      </w:r>
      <w:r>
        <w:rPr>
          <w:rStyle w:val="CodeChar"/>
        </w:rPr>
        <w:t xml:space="preserve">almacenamiento/modelos.py</w:t>
      </w:r>
      <w:r>
        <w:t xml:space="preserve">). Regla de oro: el dato original nunca se guarda en claro, solo enmascarado y cifrado.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Campos principales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Relación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configuracion</w:t>
            </w:r>
          </w:p>
        </w:tc>
        <w:tc>
          <w:tcPr>
            <w:tcW w:w="3120" w:type="dxa"/>
          </w:tcPr>
          <w:p>
            <w:pPr/>
            <w:r>
              <w:t xml:space="preserve">clave, valor (llave pública RSA y llave privada cifrada con la clave de auditor)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escaneos</w:t>
            </w:r>
          </w:p>
        </w:tc>
        <w:tc>
          <w:tcPr>
            <w:tcW w:w="3120" w:type="dxa"/>
          </w:tcPr>
          <w:p>
            <w:pPr/>
            <w:r>
              <w:t xml:space="preserve">id, origen_tipo (archivo o bd), origen_nombre, fecha, filas_por_fuente, errores, llave_cifrada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hallazgos</w:t>
            </w:r>
          </w:p>
        </w:tc>
        <w:tc>
          <w:tcPr>
            <w:tcW w:w="3120" w:type="dxa"/>
          </w:tcPr>
          <w:p>
            <w:pPr/>
            <w:r>
              <w:t xml:space="preserve">id, escaneo_id, fuente, columna, posicion, tipo, riesgo, confianza, nivel_confianza, contexto, valor_enmascarado, valor_cifrado</w:t>
            </w:r>
          </w:p>
        </w:tc>
        <w:tc>
          <w:tcPr>
            <w:tcW w:w="3120" w:type="dxa"/>
          </w:tcPr>
          <w:p>
            <w:pPr/>
            <w:r>
              <w:t xml:space="preserve">N a 1 con escaneos (se borran en cascada)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reglas</w:t>
            </w:r>
          </w:p>
        </w:tc>
        <w:tc>
          <w:tcPr>
            <w:tcW w:w="3120" w:type="dxa"/>
          </w:tcPr>
          <w:p>
            <w:pPr/>
            <w:r>
              <w:t xml:space="preserve">id, nombre, descripcion, patron, ejemplos, validacion, palabras_positivas, palabras_negativas, requiere_contexto, confianza, riesgo, visibles, activa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ajustes_validadores</w:t>
            </w:r>
          </w:p>
        </w:tc>
        <w:tc>
          <w:tcPr>
            <w:tcW w:w="3120" w:type="dxa"/>
          </w:tcPr>
          <w:p>
            <w:pPr/>
            <w:r>
              <w:t xml:space="preserve">nombre, activo, palabras_positivas, palabras_negativas</w:t>
            </w:r>
          </w:p>
        </w:tc>
        <w:tc>
          <w:tcPr>
            <w:tcW w:w="3120" w:type="dxa"/>
          </w:tcPr>
          <w:p>
            <w:pPr/>
            <w:r>
              <w:t xml:space="preserve">Una fila por validador incluido modificado</w:t>
            </w:r>
          </w:p>
        </w:tc>
      </w:tr>
    </w:tbl>
    <w:p>
      <w:pPr/>
      <w:r>
        <w:t xml:space="preserve">Al arrancar, </w:t>
      </w:r>
      <w:r>
        <w:rPr>
          <w:rStyle w:val="CodeChar"/>
        </w:rPr>
        <w:t xml:space="preserve">db.py</w:t>
      </w:r>
      <w:r>
        <w:t xml:space="preserve"> crea las tablas que falten y agrega columnas nuevas, así una base de una versión anterior se actualiza sola.</w:t>
      </w:r>
    </w:p>
    <w:p>
      <w:pPr/>
      <w:r>
        <w:rPr>
          <w:b/>
        </w:rPr>
        <w:t xml:space="preserve">Tablas pendientes (llegan con el login):</w:t>
      </w:r>
      <w:r>
        <w:t xml:space="preserve"> </w:t>
      </w:r>
      <w:r>
        <w:rPr>
          <w:rStyle w:val="CodeChar"/>
        </w:rPr>
        <w:t xml:space="preserve">usuarios</w:t>
      </w:r>
      <w:r>
        <w:t xml:space="preserve"> (con hash bcrypt y rol), </w:t>
      </w:r>
      <w:r>
        <w:rPr>
          <w:rStyle w:val="CodeChar"/>
        </w:rPr>
        <w:t xml:space="preserve">codigos_recuperacion</w:t>
      </w:r>
      <w:r>
        <w:t xml:space="preserve"> y </w:t>
      </w:r>
      <w:r>
        <w:rPr>
          <w:rStyle w:val="CodeChar"/>
        </w:rPr>
        <w:t xml:space="preserve">auditoria</w:t>
      </w:r>
      <w:r>
        <w:t xml:space="preserve"> (quién escaneó, quién reveló, quién cambió reglas).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K-Secure — Documento de Arquitectura de Software (SAD 4+1)</dc:title>
  <dc:description>Claude Docs node/f56485cf-c24b@15 docx-w6</dc:description>
  <cp:revision>15</cp:revision>
</cp:coreProperties>
</file>