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i w:val="1"/>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 20/08/2024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Visión del Proyecto Scrum “Optimizador de cobranza”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Roles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vertAlign w:val="baseline"/>
        </w:rPr>
      </w:pPr>
      <w:bookmarkStart w:colFirst="0" w:colLast="0" w:name="_heading=h.1fob9te" w:id="2"/>
      <w:bookmarkEnd w:id="2"/>
      <w:r w:rsidDel="00000000" w:rsidR="00000000" w:rsidRPr="00000000">
        <w:rPr>
          <w:vertAlign w:val="baseline"/>
          <w:rtl w:val="0"/>
        </w:rPr>
        <w:t xml:space="preserve">Datos del documento</w:t>
      </w:r>
    </w:p>
    <w:p w:rsidR="00000000" w:rsidDel="00000000" w:rsidP="00000000" w:rsidRDefault="00000000" w:rsidRPr="00000000" w14:paraId="0000002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2F">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14/08/2024</w:t>
            </w: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Martín Soto </w:t>
            </w:r>
            <w:r w:rsidDel="00000000" w:rsidR="00000000" w:rsidRPr="00000000">
              <w:rPr>
                <w:rtl w:val="0"/>
              </w:rPr>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8">
            <w:pPr>
              <w:tabs>
                <w:tab w:val="left" w:leader="none" w:pos="1276"/>
              </w:tabs>
              <w:rPr>
                <w:sz w:val="24"/>
                <w:szCs w:val="24"/>
              </w:rPr>
            </w:pPr>
            <w:r w:rsidDel="00000000" w:rsidR="00000000" w:rsidRPr="00000000">
              <w:rPr>
                <w:sz w:val="24"/>
                <w:szCs w:val="24"/>
                <w:rtl w:val="0"/>
              </w:rPr>
              <w:t xml:space="preserve">14/08/2024</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Finalización del documento</w:t>
            </w:r>
            <w:r w:rsidDel="00000000" w:rsidR="00000000" w:rsidRPr="00000000">
              <w:rPr>
                <w:rtl w:val="0"/>
              </w:rPr>
            </w:r>
          </w:p>
        </w:tc>
        <w:tc>
          <w:tcPr/>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Martín Soto </w:t>
            </w:r>
          </w:p>
        </w:tc>
      </w:tr>
    </w:tbl>
    <w:p w:rsidR="00000000" w:rsidDel="00000000" w:rsidP="00000000" w:rsidRDefault="00000000" w:rsidRPr="00000000" w14:paraId="0000003B">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C">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3E">
            <w:pPr>
              <w:spacing w:after="0" w:line="240" w:lineRule="auto"/>
              <w:rPr>
                <w:color w:val="00000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0">
            <w:pPr>
              <w:spacing w:after="0" w:line="240" w:lineRule="auto"/>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rtl w:val="0"/>
              </w:rPr>
              <w:t xml:space="preserve">Optimizador de cobranza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rtl w:val="0"/>
              </w:rPr>
              <w:t xml:space="preserve">20/08/2024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19/11/2024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8">
            <w:pPr>
              <w:rPr/>
            </w:pPr>
            <w:r w:rsidDel="00000000" w:rsidR="00000000" w:rsidRPr="00000000">
              <w:rPr>
                <w:rtl w:val="0"/>
              </w:rPr>
              <w:t xml:space="preserve">Max Kreimerman</w:t>
            </w:r>
          </w:p>
        </w:tc>
      </w:tr>
      <w:tr>
        <w:trPr>
          <w:cantSplit w:val="0"/>
          <w:trHeight w:val="253.5546875" w:hRule="atLeast"/>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Carlos Correa </w:t>
            </w:r>
            <w:r w:rsidDel="00000000" w:rsidR="00000000" w:rsidRPr="00000000">
              <w:rPr>
                <w:rtl w:val="0"/>
              </w:rPr>
            </w:r>
          </w:p>
        </w:tc>
      </w:tr>
    </w:tbl>
    <w:p w:rsidR="00000000" w:rsidDel="00000000" w:rsidP="00000000" w:rsidRDefault="00000000" w:rsidRPr="00000000" w14:paraId="0000004B">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4C">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0">
            <w:pPr>
              <w:spacing w:after="0" w:line="240" w:lineRule="auto"/>
              <w:jc w:val="center"/>
              <w:rPr>
                <w:b w:val="1"/>
                <w:color w:val="000000"/>
              </w:rPr>
            </w:pPr>
            <w:r w:rsidDel="00000000" w:rsidR="00000000" w:rsidRPr="00000000">
              <w:rPr>
                <w:b w:val="1"/>
                <w:rtl w:val="0"/>
              </w:rPr>
              <w:t xml:space="preserve">21.173.062-5</w:t>
            </w:r>
            <w:r w:rsidDel="00000000" w:rsidR="00000000" w:rsidRPr="00000000">
              <w:rPr>
                <w:rtl w:val="0"/>
              </w:rPr>
            </w:r>
          </w:p>
        </w:tc>
        <w:tc>
          <w:tcPr>
            <w:shd w:fill="auto" w:val="clear"/>
          </w:tcPr>
          <w:p w:rsidR="00000000" w:rsidDel="00000000" w:rsidP="00000000" w:rsidRDefault="00000000" w:rsidRPr="00000000" w14:paraId="00000051">
            <w:pPr>
              <w:spacing w:after="0" w:line="240" w:lineRule="auto"/>
              <w:jc w:val="center"/>
              <w:rPr>
                <w:b w:val="1"/>
                <w:color w:val="000000"/>
              </w:rPr>
            </w:pPr>
            <w:r w:rsidDel="00000000" w:rsidR="00000000" w:rsidRPr="00000000">
              <w:rPr>
                <w:b w:val="1"/>
                <w:rtl w:val="0"/>
              </w:rPr>
              <w:t xml:space="preserve">Martín Soto</w:t>
            </w:r>
            <w:r w:rsidDel="00000000" w:rsidR="00000000" w:rsidRPr="00000000">
              <w:rPr>
                <w:rtl w:val="0"/>
              </w:rPr>
            </w:r>
          </w:p>
        </w:tc>
        <w:tc>
          <w:tcPr>
            <w:shd w:fill="auto" w:val="clear"/>
          </w:tcPr>
          <w:p w:rsidR="00000000" w:rsidDel="00000000" w:rsidP="00000000" w:rsidRDefault="00000000" w:rsidRPr="00000000" w14:paraId="00000052">
            <w:pPr>
              <w:spacing w:after="0" w:line="240" w:lineRule="auto"/>
              <w:jc w:val="center"/>
              <w:rPr>
                <w:b w:val="1"/>
                <w:color w:val="000000"/>
              </w:rPr>
            </w:pPr>
            <w:r w:rsidDel="00000000" w:rsidR="00000000" w:rsidRPr="00000000">
              <w:rPr>
                <w:b w:val="1"/>
                <w:rtl w:val="0"/>
              </w:rPr>
              <w:t xml:space="preserve">mart.soto@duocuc.cl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jc w:val="center"/>
              <w:rPr>
                <w:b w:val="1"/>
                <w:color w:val="000000"/>
              </w:rPr>
            </w:pPr>
            <w:r w:rsidDel="00000000" w:rsidR="00000000" w:rsidRPr="00000000">
              <w:rPr>
                <w:b w:val="1"/>
                <w:rtl w:val="0"/>
              </w:rPr>
              <w:t xml:space="preserve">21.173.316-0</w:t>
            </w:r>
            <w:r w:rsidDel="00000000" w:rsidR="00000000" w:rsidRPr="00000000">
              <w:rPr>
                <w:rtl w:val="0"/>
              </w:rPr>
            </w:r>
          </w:p>
        </w:tc>
        <w:tc>
          <w:tcPr>
            <w:shd w:fill="auto" w:val="clear"/>
          </w:tcPr>
          <w:p w:rsidR="00000000" w:rsidDel="00000000" w:rsidP="00000000" w:rsidRDefault="00000000" w:rsidRPr="00000000" w14:paraId="00000054">
            <w:pPr>
              <w:spacing w:after="0" w:line="240" w:lineRule="auto"/>
              <w:jc w:val="center"/>
              <w:rPr>
                <w:b w:val="1"/>
                <w:color w:val="000000"/>
              </w:rPr>
            </w:pPr>
            <w:r w:rsidDel="00000000" w:rsidR="00000000" w:rsidRPr="00000000">
              <w:rPr>
                <w:b w:val="1"/>
                <w:rtl w:val="0"/>
              </w:rPr>
              <w:t xml:space="preserve">Víctor Silva</w:t>
            </w:r>
            <w:r w:rsidDel="00000000" w:rsidR="00000000" w:rsidRPr="00000000">
              <w:rPr>
                <w:rtl w:val="0"/>
              </w:rPr>
            </w:r>
          </w:p>
        </w:tc>
        <w:tc>
          <w:tcPr>
            <w:shd w:fill="auto" w:val="clear"/>
          </w:tcPr>
          <w:p w:rsidR="00000000" w:rsidDel="00000000" w:rsidP="00000000" w:rsidRDefault="00000000" w:rsidRPr="00000000" w14:paraId="00000055">
            <w:pPr>
              <w:spacing w:after="0" w:line="240" w:lineRule="auto"/>
              <w:jc w:val="center"/>
              <w:rPr>
                <w:b w:val="1"/>
                <w:color w:val="000000"/>
              </w:rPr>
            </w:pPr>
            <w:r w:rsidDel="00000000" w:rsidR="00000000" w:rsidRPr="00000000">
              <w:rPr>
                <w:b w:val="1"/>
                <w:rtl w:val="0"/>
              </w:rPr>
              <w:t xml:space="preserve">vict.silva@duocuc.cl</w:t>
            </w:r>
            <w:r w:rsidDel="00000000" w:rsidR="00000000" w:rsidRPr="00000000">
              <w:rPr>
                <w:rtl w:val="0"/>
              </w:rPr>
            </w:r>
          </w:p>
        </w:tc>
      </w:tr>
    </w:tbl>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keepNext w:val="1"/>
        <w:keepLines w:val="1"/>
        <w:spacing w:after="0" w:before="480" w:lineRule="auto"/>
        <w:rPr>
          <w:vertAlign w:val="baseline"/>
        </w:rPr>
      </w:pPr>
      <w:bookmarkStart w:colFirst="0" w:colLast="0" w:name="_heading=h.tyjcwt" w:id="5"/>
      <w:bookmarkEnd w:id="5"/>
      <w:r w:rsidDel="00000000" w:rsidR="00000000" w:rsidRPr="00000000">
        <w:rPr>
          <w:vertAlign w:val="baseline"/>
          <w:rtl w:val="0"/>
        </w:rPr>
        <w:t xml:space="preserve">Visión del Proyecto Scrum “</w:t>
      </w:r>
      <w:r w:rsidDel="00000000" w:rsidR="00000000" w:rsidRPr="00000000">
        <w:rPr>
          <w:rtl w:val="0"/>
        </w:rPr>
        <w:t xml:space="preserve">Optimizador de cobranza</w:t>
      </w:r>
      <w:r w:rsidDel="00000000" w:rsidR="00000000" w:rsidRPr="00000000">
        <w:rPr>
          <w:vertAlign w:val="baseline"/>
          <w:rtl w:val="0"/>
        </w:rPr>
        <w:t xml:space="preserve">” </w:t>
      </w:r>
    </w:p>
    <w:p w:rsidR="00000000" w:rsidDel="00000000" w:rsidP="00000000" w:rsidRDefault="00000000" w:rsidRPr="00000000" w14:paraId="00000059">
      <w:pPr>
        <w:rPr/>
      </w:pPr>
      <w:r w:rsidDel="00000000" w:rsidR="00000000" w:rsidRPr="00000000">
        <w:rPr>
          <w:rtl w:val="0"/>
        </w:rPr>
      </w:r>
    </w:p>
    <w:tbl>
      <w:tblPr>
        <w:tblStyle w:val="Table4"/>
        <w:tblW w:w="8820.0" w:type="dxa"/>
        <w:jc w:val="left"/>
        <w:tblInd w:w="74.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2205"/>
        <w:gridCol w:w="2265"/>
        <w:gridCol w:w="2235"/>
        <w:tblGridChange w:id="0">
          <w:tblGrid>
            <w:gridCol w:w="2115"/>
            <w:gridCol w:w="2205"/>
            <w:gridCol w:w="2265"/>
            <w:gridCol w:w="2235"/>
          </w:tblGrid>
        </w:tblGridChange>
      </w:tblGrid>
      <w:tr>
        <w:trPr>
          <w:cantSplit w:val="0"/>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jc w:val="center"/>
              <w:rPr>
                <w:b w:val="1"/>
                <w:sz w:val="24"/>
                <w:szCs w:val="24"/>
              </w:rPr>
            </w:pPr>
            <w:r w:rsidDel="00000000" w:rsidR="00000000" w:rsidRPr="00000000">
              <w:rPr>
                <w:b w:val="1"/>
                <w:sz w:val="24"/>
                <w:szCs w:val="24"/>
              </w:rPr>
              <w:drawing>
                <wp:inline distB="0" distT="0" distL="0" distR="0">
                  <wp:extent cx="563439" cy="536924"/>
                  <wp:effectExtent b="0" l="0" r="0" t="0"/>
                  <wp:docPr id="104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El propósito de este proyecto es desarrollar una plataforma que </w:t>
            </w:r>
            <w:r w:rsidDel="00000000" w:rsidR="00000000" w:rsidRPr="00000000">
              <w:rPr>
                <w:rtl w:val="0"/>
              </w:rPr>
              <w:t xml:space="preserve">automatice</w:t>
            </w:r>
            <w:r w:rsidDel="00000000" w:rsidR="00000000" w:rsidRPr="00000000">
              <w:rPr>
                <w:rtl w:val="0"/>
              </w:rPr>
              <w:t xml:space="preserve"> los sistemas de cobranza de la empresa, facilitando la gestión de las diferentes campañas asociadas a cada cliente. (Optimizador de Cobranza. Modelo de predicción de acción mínima eficiente de cobranza (aplicación de un modelo kmeans y LSTM al problema).)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El proyecto tiene como objetivo principal la construcción de modelos de machine learning capaces de clasificar diversos archivos, permitiendo al sistema contabilizar la cantidad de personas que deben ser contactadas según la acción de cobranza requerida. Esto se logrará considerando la fecha de envío, los intervalos de demora estimados para cada acción y su respectivo valor.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Este desarrollo será útil para Alloxentric, ya que le permitirá ofrecer un nuevo servicio a las empresas que necesiten realizar acciones de cobranza. El sistema proporcionará una herramienta eficiente para contactar a las personas correctas en el momento adecuado, mejorando así la efectividad de las campañas de cobranza.</w:t>
            </w:r>
            <w:r w:rsidDel="00000000" w:rsidR="00000000" w:rsidRPr="00000000">
              <w:rPr>
                <w:rtl w:val="0"/>
              </w:rPr>
            </w:r>
          </w:p>
        </w:tc>
      </w:tr>
    </w:tbl>
    <w:p w:rsidR="00000000" w:rsidDel="00000000" w:rsidP="00000000" w:rsidRDefault="00000000" w:rsidRPr="00000000" w14:paraId="00000068">
      <w:pPr>
        <w:spacing w:after="0" w:lineRule="auto"/>
        <w:rPr/>
      </w:pPr>
      <w:r w:rsidDel="00000000" w:rsidR="00000000" w:rsidRPr="00000000">
        <w:rPr>
          <w:rtl w:val="0"/>
        </w:rPr>
      </w:r>
    </w:p>
    <w:tbl>
      <w:tblPr>
        <w:tblStyle w:val="Table5"/>
        <w:tblW w:w="883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240"/>
        <w:tblGridChange w:id="0">
          <w:tblGrid>
            <w:gridCol w:w="2595"/>
            <w:gridCol w:w="6240"/>
          </w:tblGrid>
        </w:tblGridChange>
      </w:tblGrid>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6A">
            <w:pPr>
              <w:widowControl w:val="0"/>
              <w:spacing w:after="0" w:line="240" w:lineRule="auto"/>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276225</wp:posOffset>
                  </wp:positionH>
                  <wp:positionV relativeFrom="paragraph">
                    <wp:posOffset>28575</wp:posOffset>
                  </wp:positionV>
                  <wp:extent cx="851664" cy="779182"/>
                  <wp:effectExtent b="0" l="0" r="0" t="0"/>
                  <wp:wrapNone/>
                  <wp:docPr id="104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51664" cy="779182"/>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jc w:val="both"/>
              <w:rPr/>
            </w:pPr>
            <w:r w:rsidDel="00000000" w:rsidR="00000000" w:rsidRPr="00000000">
              <w:rPr>
                <w:rtl w:val="0"/>
              </w:rPr>
            </w:r>
          </w:p>
          <w:p w:rsidR="00000000" w:rsidDel="00000000" w:rsidP="00000000" w:rsidRDefault="00000000" w:rsidRPr="00000000" w14:paraId="0000006C">
            <w:pPr>
              <w:spacing w:after="0" w:line="240" w:lineRule="auto"/>
              <w:jc w:val="both"/>
              <w:rPr/>
            </w:pPr>
            <w:r w:rsidDel="00000000" w:rsidR="00000000" w:rsidRPr="00000000">
              <w:rPr>
                <w:rtl w:val="0"/>
              </w:rPr>
              <w:t xml:space="preserve">El grupo objetivo son las empresas que trabajan con </w:t>
            </w:r>
            <w:r w:rsidDel="00000000" w:rsidR="00000000" w:rsidRPr="00000000">
              <w:rPr>
                <w:rtl w:val="0"/>
              </w:rPr>
              <w:t xml:space="preserve">Alloxentric</w:t>
            </w:r>
            <w:r w:rsidDel="00000000" w:rsidR="00000000" w:rsidRPr="00000000">
              <w:rPr>
                <w:rtl w:val="0"/>
              </w:rPr>
              <w:t xml:space="preserve"> y los trabajadores de la empresa encargados de realizar servicios de cobranza de las diferentes campañas.</w:t>
            </w:r>
          </w:p>
          <w:p w:rsidR="00000000" w:rsidDel="00000000" w:rsidP="00000000" w:rsidRDefault="00000000" w:rsidRPr="00000000" w14:paraId="0000006D">
            <w:pPr>
              <w:spacing w:after="0" w:line="240" w:lineRule="auto"/>
              <w:jc w:val="both"/>
              <w:rPr/>
            </w:pPr>
            <w:r w:rsidDel="00000000" w:rsidR="00000000" w:rsidRPr="00000000">
              <w:rPr>
                <w:rtl w:val="0"/>
              </w:rPr>
            </w:r>
          </w:p>
          <w:p w:rsidR="00000000" w:rsidDel="00000000" w:rsidP="00000000" w:rsidRDefault="00000000" w:rsidRPr="00000000" w14:paraId="0000006E">
            <w:pPr>
              <w:spacing w:after="0" w:line="240" w:lineRule="auto"/>
              <w:jc w:val="both"/>
              <w:rPr/>
            </w:pPr>
            <w:r w:rsidDel="00000000" w:rsidR="00000000" w:rsidRPr="00000000">
              <w:rPr>
                <w:rtl w:val="0"/>
              </w:rPr>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0" distT="0" distL="0" distR="0">
                  <wp:extent cx="1390650" cy="838108"/>
                  <wp:effectExtent b="0" l="0" r="0" t="0"/>
                  <wp:docPr descr="Resultado de imagen para necesidades software" id="1045" name="image5.png"/>
                  <a:graphic>
                    <a:graphicData uri="http://schemas.openxmlformats.org/drawingml/2006/picture">
                      <pic:pic>
                        <pic:nvPicPr>
                          <pic:cNvPr descr="Resultado de imagen para necesidades software" id="0" name="image5.png"/>
                          <pic:cNvPicPr preferRelativeResize="0"/>
                        </pic:nvPicPr>
                        <pic:blipFill>
                          <a:blip r:embed="rId9"/>
                          <a:srcRect b="0" l="0" r="0" t="0"/>
                          <a:stretch>
                            <a:fillRect/>
                          </a:stretch>
                        </pic:blipFill>
                        <pic:spPr>
                          <a:xfrm>
                            <a:off x="0" y="0"/>
                            <a:ext cx="1390650" cy="8381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jc w:val="both"/>
              <w:rPr/>
            </w:pPr>
            <w:r w:rsidDel="00000000" w:rsidR="00000000" w:rsidRPr="00000000">
              <w:rPr>
                <w:rtl w:val="0"/>
              </w:rPr>
              <w:t xml:space="preserve">1: Contar con una plataforma en internet para promover los servicios de cobranza que ofrece la empresa.</w:t>
            </w:r>
          </w:p>
          <w:p w:rsidR="00000000" w:rsidDel="00000000" w:rsidP="00000000" w:rsidRDefault="00000000" w:rsidRPr="00000000" w14:paraId="00000073">
            <w:pPr>
              <w:spacing w:after="0" w:line="240" w:lineRule="auto"/>
              <w:jc w:val="both"/>
              <w:rPr/>
            </w:pPr>
            <w:r w:rsidDel="00000000" w:rsidR="00000000" w:rsidRPr="00000000">
              <w:rPr>
                <w:rtl w:val="0"/>
              </w:rPr>
              <w:t xml:space="preserve">2: Entregar el servicio de cobranza.</w:t>
            </w:r>
          </w:p>
          <w:p w:rsidR="00000000" w:rsidDel="00000000" w:rsidP="00000000" w:rsidRDefault="00000000" w:rsidRPr="00000000" w14:paraId="00000074">
            <w:pPr>
              <w:spacing w:after="0" w:line="240" w:lineRule="auto"/>
              <w:jc w:val="both"/>
              <w:rPr/>
            </w:pPr>
            <w:r w:rsidDel="00000000" w:rsidR="00000000" w:rsidRPr="00000000">
              <w:rPr>
                <w:rtl w:val="0"/>
              </w:rPr>
              <w:t xml:space="preserve">3: Entregar un modelo basado en k-means .</w:t>
            </w:r>
          </w:p>
          <w:p w:rsidR="00000000" w:rsidDel="00000000" w:rsidP="00000000" w:rsidRDefault="00000000" w:rsidRPr="00000000" w14:paraId="00000075">
            <w:pPr>
              <w:spacing w:after="0" w:line="240" w:lineRule="auto"/>
              <w:jc w:val="both"/>
              <w:rPr/>
            </w:pPr>
            <w:r w:rsidDel="00000000" w:rsidR="00000000" w:rsidRPr="00000000">
              <w:rPr>
                <w:rtl w:val="0"/>
              </w:rPr>
              <w:t xml:space="preserve">4: Entregar una herramienta al cliente para ver el resultado de los procesos de cobranza . </w:t>
            </w:r>
          </w:p>
          <w:p w:rsidR="00000000" w:rsidDel="00000000" w:rsidP="00000000" w:rsidRDefault="00000000" w:rsidRPr="00000000" w14:paraId="00000076">
            <w:pPr>
              <w:spacing w:after="0" w:line="240" w:lineRule="auto"/>
              <w:jc w:val="both"/>
              <w:rPr/>
            </w:pPr>
            <w:r w:rsidDel="00000000" w:rsidR="00000000" w:rsidRPr="00000000">
              <w:rPr>
                <w:rtl w:val="0"/>
              </w:rPr>
              <w:t xml:space="preserve">5: Generar informes por acción de cobranza a realizar.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 Obtener información relevante de las cobranzas a realizar .</w:t>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7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0" distT="0" distL="0" distR="0">
                  <wp:extent cx="1404213" cy="1039483"/>
                  <wp:effectExtent b="0" l="0" r="0" t="0"/>
                  <wp:docPr descr="Resultado de imagen para software" id="1046" name="image2.jpg"/>
                  <a:graphic>
                    <a:graphicData uri="http://schemas.openxmlformats.org/drawingml/2006/picture">
                      <pic:pic>
                        <pic:nvPicPr>
                          <pic:cNvPr descr="Resultado de imagen para software" id="0" name="image2.jpg"/>
                          <pic:cNvPicPr preferRelativeResize="0"/>
                        </pic:nvPicPr>
                        <pic:blipFill>
                          <a:blip r:embed="rId10"/>
                          <a:srcRect b="0" l="0" r="0" t="0"/>
                          <a:stretch>
                            <a:fillRect/>
                          </a:stretch>
                        </pic:blipFill>
                        <pic:spPr>
                          <a:xfrm>
                            <a:off x="0" y="0"/>
                            <a:ext cx="1404213" cy="103948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both"/>
              <w:rPr/>
            </w:pPr>
            <w:r w:rsidDel="00000000" w:rsidR="00000000" w:rsidRPr="00000000">
              <w:rPr>
                <w:rtl w:val="0"/>
              </w:rPr>
              <w:t xml:space="preserve">El sistema debe permitir a los trabajadores subir archivos a la plataforma para que pueda realizar un procesamiento de estos y generar resultados para clasificar a las personas a contactar según las acciones de cobranza a través de un modelo k-means. Además de que estas acciones se puedan modificar sus atributos como la fecha de envío, el intervalo de tiempo de éxito y el valor junto con generar un historial de los cambios en la configuración de las acciones de cobranza.</w:t>
            </w:r>
          </w:p>
          <w:p w:rsidR="00000000" w:rsidDel="00000000" w:rsidP="00000000" w:rsidRDefault="00000000" w:rsidRPr="00000000" w14:paraId="0000007C">
            <w:pPr>
              <w:spacing w:after="0" w:line="240" w:lineRule="auto"/>
              <w:jc w:val="both"/>
              <w:rPr/>
            </w:pPr>
            <w:r w:rsidDel="00000000" w:rsidR="00000000" w:rsidRPr="00000000">
              <w:rPr>
                <w:rtl w:val="0"/>
              </w:rPr>
            </w:r>
          </w:p>
          <w:p w:rsidR="00000000" w:rsidDel="00000000" w:rsidP="00000000" w:rsidRDefault="00000000" w:rsidRPr="00000000" w14:paraId="0000007D">
            <w:pPr>
              <w:spacing w:after="0" w:line="240" w:lineRule="auto"/>
              <w:jc w:val="both"/>
              <w:rPr/>
            </w:pPr>
            <w:r w:rsidDel="00000000" w:rsidR="00000000" w:rsidRPr="00000000">
              <w:rPr>
                <w:rtl w:val="0"/>
              </w:rPr>
              <w:t xml:space="preserve">También, el sistema debe permitir a los trabajadores de la empresa visualizar reportes correspondientes a la última carga y al desempeño.</w:t>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Valor</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161925</wp:posOffset>
                  </wp:positionV>
                  <wp:extent cx="1267858" cy="638241"/>
                  <wp:effectExtent b="0" l="0" r="0" t="0"/>
                  <wp:wrapNone/>
                  <wp:docPr id="104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67858" cy="638241"/>
                          </a:xfrm>
                          <a:prstGeom prst="rect"/>
                          <a:ln/>
                        </pic:spPr>
                      </pic:pic>
                    </a:graphicData>
                  </a:graphic>
                </wp:anchor>
              </w:drawing>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jc w:val="both"/>
              <w:rPr/>
            </w:pPr>
            <w:r w:rsidDel="00000000" w:rsidR="00000000" w:rsidRPr="00000000">
              <w:rPr>
                <w:rtl w:val="0"/>
              </w:rPr>
              <w:t xml:space="preserve">La empresa podrá satisfacer la alta demanda de los servicios de cobranza, generando mayores ganancias. Además, la empresa mejorará su servicio de cobranza.</w:t>
            </w:r>
          </w:p>
        </w:tc>
      </w:tr>
    </w:tbl>
    <w:p w:rsidR="00000000" w:rsidDel="00000000" w:rsidP="00000000" w:rsidRDefault="00000000" w:rsidRPr="00000000" w14:paraId="00000082">
      <w:pPr>
        <w:pStyle w:val="Heading2"/>
        <w:keepNext w:val="1"/>
        <w:keepLines w:val="1"/>
        <w:spacing w:after="0" w:before="480" w:lineRule="auto"/>
        <w:rPr>
          <w:vertAlign w:val="baseline"/>
        </w:rPr>
      </w:pPr>
      <w:bookmarkStart w:colFirst="0" w:colLast="0" w:name="_heading=h.3dy6vkm" w:id="6"/>
      <w:bookmarkEnd w:id="6"/>
      <w:r w:rsidDel="00000000" w:rsidR="00000000" w:rsidRPr="00000000">
        <w:rPr>
          <w:vertAlign w:val="baseline"/>
          <w:rtl w:val="0"/>
        </w:rPr>
        <w:t xml:space="preserve">Definición de Roles</w:t>
      </w:r>
    </w:p>
    <w:tbl>
      <w:tblPr>
        <w:tblStyle w:val="Table6"/>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4140"/>
        <w:gridCol w:w="2943"/>
        <w:tblGridChange w:id="0">
          <w:tblGrid>
            <w:gridCol w:w="1755"/>
            <w:gridCol w:w="4140"/>
            <w:gridCol w:w="2943"/>
          </w:tblGrid>
        </w:tblGridChange>
      </w:tblGrid>
      <w:tr>
        <w:trPr>
          <w:cantSplit w:val="0"/>
          <w:tblHeader w:val="0"/>
        </w:trPr>
        <w:tc>
          <w:tcPr>
            <w:shd w:fill="f2f2f2" w:val="clear"/>
          </w:tcPr>
          <w:p w:rsidR="00000000" w:rsidDel="00000000" w:rsidP="00000000" w:rsidRDefault="00000000" w:rsidRPr="00000000" w14:paraId="00000083">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84">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85">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Product Owner</w:t>
            </w:r>
          </w:p>
        </w:tc>
        <w:tc>
          <w:tcPr/>
          <w:p w:rsidR="00000000" w:rsidDel="00000000" w:rsidP="00000000" w:rsidRDefault="00000000" w:rsidRPr="00000000" w14:paraId="00000087">
            <w:pPr>
              <w:rPr/>
            </w:pPr>
            <w:r w:rsidDel="00000000" w:rsidR="00000000" w:rsidRPr="00000000">
              <w:rPr>
                <w:rtl w:val="0"/>
              </w:rPr>
              <w:t xml:space="preserve">Carlos Correa </w:t>
            </w:r>
          </w:p>
        </w:tc>
        <w:tc>
          <w:tcPr/>
          <w:p w:rsidR="00000000" w:rsidDel="00000000" w:rsidP="00000000" w:rsidRDefault="00000000" w:rsidRPr="00000000" w14:paraId="00000088">
            <w:pPr>
              <w:rPr/>
            </w:pPr>
            <w:r w:rsidDel="00000000" w:rsidR="00000000" w:rsidRPr="00000000">
              <w:rPr>
                <w:rtl w:val="0"/>
              </w:rPr>
              <w:t xml:space="preserve">Es el representante del cliente frente al equipo SCRUM</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Scrum Master</w:t>
            </w:r>
          </w:p>
        </w:tc>
        <w:tc>
          <w:tcPr/>
          <w:p w:rsidR="00000000" w:rsidDel="00000000" w:rsidP="00000000" w:rsidRDefault="00000000" w:rsidRPr="00000000" w14:paraId="0000008A">
            <w:pPr>
              <w:rPr/>
            </w:pPr>
            <w:r w:rsidDel="00000000" w:rsidR="00000000" w:rsidRPr="00000000">
              <w:rPr>
                <w:rtl w:val="0"/>
              </w:rPr>
              <w:t xml:space="preserve">Martín Soto </w:t>
            </w:r>
          </w:p>
        </w:tc>
        <w:tc>
          <w:tcPr/>
          <w:p w:rsidR="00000000" w:rsidDel="00000000" w:rsidP="00000000" w:rsidRDefault="00000000" w:rsidRPr="00000000" w14:paraId="0000008B">
            <w:pPr>
              <w:rPr/>
            </w:pPr>
            <w:r w:rsidDel="00000000" w:rsidR="00000000" w:rsidRPr="00000000">
              <w:rPr>
                <w:rtl w:val="0"/>
              </w:rPr>
              <w:t xml:space="preserve">Es el guía del equipo, se encarga de que se cumplan las prácticas de SCRUM</w:t>
            </w:r>
          </w:p>
        </w:tc>
      </w:tr>
      <w:tr>
        <w:trPr>
          <w:cantSplit w:val="0"/>
          <w:trHeight w:val="220" w:hRule="atLeast"/>
          <w:tblHeader w:val="0"/>
        </w:trPr>
        <w:tc>
          <w:tcPr/>
          <w:p w:rsidR="00000000" w:rsidDel="00000000" w:rsidP="00000000" w:rsidRDefault="00000000" w:rsidRPr="00000000" w14:paraId="0000008C">
            <w:pPr>
              <w:rPr/>
            </w:pPr>
            <w:r w:rsidDel="00000000" w:rsidR="00000000" w:rsidRPr="00000000">
              <w:rPr>
                <w:rtl w:val="0"/>
              </w:rPr>
              <w:t xml:space="preserve">Desarrollador</w:t>
            </w:r>
          </w:p>
        </w:tc>
        <w:tc>
          <w:tcPr/>
          <w:p w:rsidR="00000000" w:rsidDel="00000000" w:rsidP="00000000" w:rsidRDefault="00000000" w:rsidRPr="00000000" w14:paraId="0000008D">
            <w:pPr>
              <w:rPr/>
            </w:pPr>
            <w:r w:rsidDel="00000000" w:rsidR="00000000" w:rsidRPr="00000000">
              <w:rPr>
                <w:rtl w:val="0"/>
              </w:rPr>
              <w:t xml:space="preserve">Víctor Silva</w:t>
            </w:r>
          </w:p>
        </w:tc>
        <w:tc>
          <w:tcPr/>
          <w:p w:rsidR="00000000" w:rsidDel="00000000" w:rsidP="00000000" w:rsidRDefault="00000000" w:rsidRPr="00000000" w14:paraId="0000008E">
            <w:pPr>
              <w:rPr/>
            </w:pPr>
            <w:r w:rsidDel="00000000" w:rsidR="00000000" w:rsidRPr="00000000">
              <w:rPr>
                <w:rtl w:val="0"/>
              </w:rPr>
              <w:t xml:space="preserve">Son los miembros del equipo de SCRUM que se encargan del desarrollo del software</w:t>
            </w:r>
          </w:p>
        </w:tc>
      </w:tr>
    </w:tbl>
    <w:p w:rsidR="00000000" w:rsidDel="00000000" w:rsidP="00000000" w:rsidRDefault="00000000" w:rsidRPr="00000000" w14:paraId="0000008F">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Visión Scrum, Ingeniería de Software – DuocUC</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Visión y Roles del Proyecto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-114299</wp:posOffset>
          </wp:positionV>
          <wp:extent cx="1066800" cy="261257"/>
          <wp:effectExtent b="0" l="0" r="0" t="0"/>
          <wp:wrapSquare wrapText="bothSides" distB="0" distT="0" distL="114300" distR="114300"/>
          <wp:docPr id="10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6800" cy="261257"/>
                  </a:xfrm>
                  <a:prstGeom prst="rect"/>
                  <a:ln/>
                </pic:spPr>
              </pic:pic>
            </a:graphicData>
          </a:graphic>
        </wp:anchor>
      </w:drawing>
    </w:r>
  </w:p>
  <w:p w:rsidR="00000000" w:rsidDel="00000000" w:rsidP="00000000" w:rsidRDefault="00000000" w:rsidRPr="00000000" w14:paraId="00000091">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Btw5rpoU1KADc9G3JIOCEuUapg==">CgMxLjAyCGguZ2pkZ3hzMgloLjMwajB6bGwyCWguMWZvYjl0ZTIJaC4zem55c2g3MgloLjJldDkycDAyCGgudHlqY3d0MgloLjNkeTZ2a204AHIhMWtUU2luRHc2aTFuTVJqOWlPYllHdzJqaE8zVlltS2Q1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