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jc w:val="center"/>
        <w:rPr>
          <w:color w:val="000000"/>
          <w:sz w:val="94"/>
          <w:szCs w:val="94"/>
        </w:rPr>
      </w:pPr>
      <w:bookmarkStart w:colFirst="0" w:colLast="0" w:name="_jacdi4wubvxo" w:id="0"/>
      <w:bookmarkEnd w:id="0"/>
      <w:r w:rsidDel="00000000" w:rsidR="00000000" w:rsidRPr="00000000">
        <w:rPr>
          <w:color w:val="000000"/>
          <w:sz w:val="94"/>
          <w:szCs w:val="94"/>
          <w:rtl w:val="0"/>
        </w:rPr>
        <w:t xml:space="preserve">Informe Ejecutivo  sobre la Gestión de Riesgos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1"/>
        <w:spacing w:line="240" w:lineRule="auto"/>
        <w:jc w:val="center"/>
        <w:rPr>
          <w:rFonts w:ascii="Calibri" w:cs="Calibri" w:eastAsia="Calibri" w:hAnsi="Calibri"/>
          <w:sz w:val="58"/>
          <w:szCs w:val="58"/>
        </w:rPr>
      </w:pPr>
      <w:r w:rsidDel="00000000" w:rsidR="00000000" w:rsidRPr="00000000">
        <w:rPr>
          <w:rFonts w:ascii="Calibri" w:cs="Calibri" w:eastAsia="Calibri" w:hAnsi="Calibri"/>
          <w:sz w:val="58"/>
          <w:szCs w:val="58"/>
          <w:rtl w:val="0"/>
        </w:rPr>
        <w:t xml:space="preserve">(Optimizador de cobranza)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80" w:before="280" w:line="240" w:lineRule="auto"/>
        <w:jc w:val="both"/>
        <w:rPr>
          <w:color w:val="365f91"/>
        </w:rPr>
      </w:pPr>
      <w:r w:rsidDel="00000000" w:rsidR="00000000" w:rsidRPr="00000000">
        <w:rPr>
          <w:b w:val="1"/>
          <w:sz w:val="24"/>
          <w:szCs w:val="24"/>
          <w:rtl w:val="0"/>
        </w:rPr>
        <w:t xml:space="preserve">Identificación del proyecto </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24">
            <w:pPr>
              <w:spacing w:line="240" w:lineRule="auto"/>
              <w:jc w:val="both"/>
              <w:rPr>
                <w:sz w:val="24"/>
                <w:szCs w:val="24"/>
              </w:rPr>
            </w:pPr>
            <w:r w:rsidDel="00000000" w:rsidR="00000000" w:rsidRPr="00000000">
              <w:rPr>
                <w:sz w:val="24"/>
                <w:szCs w:val="24"/>
                <w:rtl w:val="0"/>
              </w:rPr>
              <w:t xml:space="preserve">Empresa / Organización</w:t>
            </w:r>
          </w:p>
        </w:tc>
        <w:tc>
          <w:tcPr>
            <w:vAlign w:val="top"/>
          </w:tcPr>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 xml:space="preserve">Alloxentric</w:t>
            </w:r>
          </w:p>
        </w:tc>
      </w:tr>
      <w:tr>
        <w:trPr>
          <w:cantSplit w:val="0"/>
          <w:tblHeader w:val="0"/>
        </w:trPr>
        <w:tc>
          <w:tcPr>
            <w:vAlign w:val="top"/>
          </w:tcPr>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Proyecto</w:t>
            </w:r>
          </w:p>
        </w:tc>
        <w:tc>
          <w:tcPr>
            <w:vAlign w:val="top"/>
          </w:tcPr>
          <w:p w:rsidR="00000000" w:rsidDel="00000000" w:rsidP="00000000" w:rsidRDefault="00000000" w:rsidRPr="00000000" w14:paraId="00000027">
            <w:pPr>
              <w:spacing w:line="240" w:lineRule="auto"/>
              <w:jc w:val="both"/>
              <w:rPr>
                <w:sz w:val="24"/>
                <w:szCs w:val="24"/>
              </w:rPr>
            </w:pPr>
            <w:r w:rsidDel="00000000" w:rsidR="00000000" w:rsidRPr="00000000">
              <w:rPr>
                <w:sz w:val="24"/>
                <w:szCs w:val="24"/>
                <w:rtl w:val="0"/>
              </w:rPr>
              <w:t xml:space="preserve">Optimizador de cobranza</w:t>
            </w:r>
          </w:p>
        </w:tc>
      </w:tr>
      <w:tr>
        <w:trPr>
          <w:cantSplit w:val="0"/>
          <w:tblHeader w:val="0"/>
        </w:trPr>
        <w:tc>
          <w:tcPr>
            <w:vAlign w:val="top"/>
          </w:tcPr>
          <w:p w:rsidR="00000000" w:rsidDel="00000000" w:rsidP="00000000" w:rsidRDefault="00000000" w:rsidRPr="00000000" w14:paraId="00000028">
            <w:pPr>
              <w:spacing w:line="240" w:lineRule="auto"/>
              <w:jc w:val="both"/>
              <w:rPr>
                <w:sz w:val="24"/>
                <w:szCs w:val="24"/>
              </w:rPr>
            </w:pPr>
            <w:r w:rsidDel="00000000" w:rsidR="00000000" w:rsidRPr="00000000">
              <w:rPr>
                <w:sz w:val="24"/>
                <w:szCs w:val="24"/>
                <w:rtl w:val="0"/>
              </w:rPr>
              <w:t xml:space="preserve">Fecha de Inicio</w:t>
            </w:r>
          </w:p>
        </w:tc>
        <w:tc>
          <w:tcPr>
            <w:vAlign w:val="top"/>
          </w:tcPr>
          <w:p w:rsidR="00000000" w:rsidDel="00000000" w:rsidP="00000000" w:rsidRDefault="00000000" w:rsidRPr="00000000" w14:paraId="00000029">
            <w:pPr>
              <w:spacing w:line="240" w:lineRule="auto"/>
              <w:jc w:val="both"/>
              <w:rPr>
                <w:sz w:val="24"/>
                <w:szCs w:val="24"/>
              </w:rPr>
            </w:pPr>
            <w:r w:rsidDel="00000000" w:rsidR="00000000" w:rsidRPr="00000000">
              <w:rPr>
                <w:sz w:val="24"/>
                <w:szCs w:val="24"/>
                <w:rtl w:val="0"/>
              </w:rPr>
              <w:t xml:space="preserve">12/10/2024</w:t>
            </w:r>
          </w:p>
        </w:tc>
      </w:tr>
      <w:tr>
        <w:trPr>
          <w:cantSplit w:val="0"/>
          <w:tblHeader w:val="0"/>
        </w:trPr>
        <w:tc>
          <w:tcPr>
            <w:vAlign w:val="top"/>
          </w:tcPr>
          <w:p w:rsidR="00000000" w:rsidDel="00000000" w:rsidP="00000000" w:rsidRDefault="00000000" w:rsidRPr="00000000" w14:paraId="0000002A">
            <w:pPr>
              <w:spacing w:line="240" w:lineRule="auto"/>
              <w:jc w:val="both"/>
              <w:rPr>
                <w:sz w:val="24"/>
                <w:szCs w:val="24"/>
              </w:rPr>
            </w:pPr>
            <w:r w:rsidDel="00000000" w:rsidR="00000000" w:rsidRPr="00000000">
              <w:rPr>
                <w:sz w:val="24"/>
                <w:szCs w:val="24"/>
                <w:rtl w:val="0"/>
              </w:rPr>
              <w:t xml:space="preserve">Fecha de Término </w:t>
            </w:r>
          </w:p>
        </w:tc>
        <w:tc>
          <w:tcPr>
            <w:vAlign w:val="top"/>
          </w:tcPr>
          <w:p w:rsidR="00000000" w:rsidDel="00000000" w:rsidP="00000000" w:rsidRDefault="00000000" w:rsidRPr="00000000" w14:paraId="0000002B">
            <w:pPr>
              <w:spacing w:line="240" w:lineRule="auto"/>
              <w:jc w:val="both"/>
              <w:rPr>
                <w:sz w:val="24"/>
                <w:szCs w:val="24"/>
              </w:rPr>
            </w:pPr>
            <w:r w:rsidDel="00000000" w:rsidR="00000000" w:rsidRPr="00000000">
              <w:rPr>
                <w:sz w:val="24"/>
                <w:szCs w:val="24"/>
                <w:rtl w:val="0"/>
              </w:rPr>
              <w:t xml:space="preserve">12/10/2024</w:t>
            </w:r>
          </w:p>
        </w:tc>
      </w:tr>
      <w:tr>
        <w:trPr>
          <w:cantSplit w:val="0"/>
          <w:tblHeader w:val="0"/>
        </w:trPr>
        <w:tc>
          <w:tcPr>
            <w:vAlign w:val="top"/>
          </w:tcPr>
          <w:p w:rsidR="00000000" w:rsidDel="00000000" w:rsidP="00000000" w:rsidRDefault="00000000" w:rsidRPr="00000000" w14:paraId="0000002C">
            <w:pPr>
              <w:spacing w:line="240" w:lineRule="auto"/>
              <w:jc w:val="both"/>
              <w:rPr>
                <w:sz w:val="24"/>
                <w:szCs w:val="24"/>
              </w:rPr>
            </w:pPr>
            <w:r w:rsidDel="00000000" w:rsidR="00000000" w:rsidRPr="00000000">
              <w:rPr>
                <w:sz w:val="24"/>
                <w:szCs w:val="24"/>
                <w:rtl w:val="0"/>
              </w:rPr>
              <w:t xml:space="preserve">Encargado del proyecto</w:t>
            </w:r>
          </w:p>
        </w:tc>
        <w:tc>
          <w:tcPr>
            <w:vAlign w:val="top"/>
          </w:tcPr>
          <w:p w:rsidR="00000000" w:rsidDel="00000000" w:rsidP="00000000" w:rsidRDefault="00000000" w:rsidRPr="00000000" w14:paraId="0000002D">
            <w:pPr>
              <w:spacing w:line="240" w:lineRule="auto"/>
              <w:jc w:val="both"/>
              <w:rPr>
                <w:sz w:val="24"/>
                <w:szCs w:val="24"/>
              </w:rPr>
            </w:pPr>
            <w:r w:rsidDel="00000000" w:rsidR="00000000" w:rsidRPr="00000000">
              <w:rPr>
                <w:sz w:val="24"/>
                <w:szCs w:val="24"/>
                <w:rtl w:val="0"/>
              </w:rPr>
              <w:t xml:space="preserve">Victor Silva - Martín Soto</w:t>
            </w:r>
          </w:p>
        </w:tc>
      </w:tr>
      <w:tr>
        <w:trPr>
          <w:cantSplit w:val="0"/>
          <w:tblHeader w:val="0"/>
        </w:trPr>
        <w:tc>
          <w:tcPr>
            <w:vAlign w:val="top"/>
          </w:tcPr>
          <w:p w:rsidR="00000000" w:rsidDel="00000000" w:rsidP="00000000" w:rsidRDefault="00000000" w:rsidRPr="00000000" w14:paraId="0000002E">
            <w:pPr>
              <w:spacing w:line="240" w:lineRule="auto"/>
              <w:jc w:val="both"/>
              <w:rPr>
                <w:sz w:val="24"/>
                <w:szCs w:val="24"/>
              </w:rPr>
            </w:pPr>
            <w:r w:rsidDel="00000000" w:rsidR="00000000" w:rsidRPr="00000000">
              <w:rPr>
                <w:sz w:val="24"/>
                <w:szCs w:val="24"/>
                <w:rtl w:val="0"/>
              </w:rPr>
              <w:t xml:space="preserve">Visión general del Proyecto</w:t>
            </w:r>
          </w:p>
        </w:tc>
        <w:tc>
          <w:tcPr>
            <w:vAlign w:val="top"/>
          </w:tcPr>
          <w:p w:rsidR="00000000" w:rsidDel="00000000" w:rsidP="00000000" w:rsidRDefault="00000000" w:rsidRPr="00000000" w14:paraId="0000002F">
            <w:pPr>
              <w:numPr>
                <w:ilvl w:val="0"/>
                <w:numId w:val="2"/>
              </w:numPr>
              <w:spacing w:line="240" w:lineRule="auto"/>
              <w:ind w:left="720" w:hanging="360"/>
              <w:jc w:val="both"/>
            </w:pPr>
            <w:r w:rsidDel="00000000" w:rsidR="00000000" w:rsidRPr="00000000">
              <w:rPr>
                <w:rFonts w:ascii="Calibri" w:cs="Calibri" w:eastAsia="Calibri" w:hAnsi="Calibri"/>
                <w:rtl w:val="0"/>
              </w:rPr>
              <w:t xml:space="preserve">El propósito de este proyecto es desarrollar una plataforma que </w:t>
            </w:r>
            <w:r w:rsidDel="00000000" w:rsidR="00000000" w:rsidRPr="00000000">
              <w:rPr>
                <w:rFonts w:ascii="Calibri" w:cs="Calibri" w:eastAsia="Calibri" w:hAnsi="Calibri"/>
                <w:rtl w:val="0"/>
              </w:rPr>
              <w:t xml:space="preserve">automatice</w:t>
            </w:r>
            <w:r w:rsidDel="00000000" w:rsidR="00000000" w:rsidRPr="00000000">
              <w:rPr>
                <w:rFonts w:ascii="Calibri" w:cs="Calibri" w:eastAsia="Calibri" w:hAnsi="Calibri"/>
                <w:rtl w:val="0"/>
              </w:rPr>
              <w:t xml:space="preserve"> los sistemas de cobranza de la empresa, facilitando la gestión de las diferentes campañas asociadas a cada cliente. (Optimizador de Cobranza. Modelo de predicción de acción mínima eficiente de cobranza (aplicación de un modelo kmeans y LSTM al problema).)</w:t>
            </w:r>
          </w:p>
          <w:p w:rsidR="00000000" w:rsidDel="00000000" w:rsidP="00000000" w:rsidRDefault="00000000" w:rsidRPr="00000000" w14:paraId="0000003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numPr>
                <w:ilvl w:val="0"/>
                <w:numId w:val="2"/>
              </w:numPr>
              <w:spacing w:line="240" w:lineRule="auto"/>
              <w:ind w:left="720" w:hanging="360"/>
              <w:jc w:val="both"/>
            </w:pPr>
            <w:r w:rsidDel="00000000" w:rsidR="00000000" w:rsidRPr="00000000">
              <w:rPr>
                <w:rFonts w:ascii="Calibri" w:cs="Calibri" w:eastAsia="Calibri" w:hAnsi="Calibri"/>
                <w:rtl w:val="0"/>
              </w:rPr>
              <w:t xml:space="preserve">El proyecto tiene como objetivo principal la construcción de modelos de machine learning capaces de clasificar diversos archivos, permitiendo al sistema contabilizar la cantidad de personas que deben ser contactadas según la acción de cobranza requerida. Esto se logrará considerando la fecha de envío, los intervalos de demora estimados para cada acción y su respectivo valor.</w:t>
            </w:r>
            <w:r w:rsidDel="00000000" w:rsidR="00000000" w:rsidRPr="00000000">
              <w:rPr>
                <w:rtl w:val="0"/>
              </w:rPr>
            </w:r>
          </w:p>
        </w:tc>
      </w:tr>
    </w:tbl>
    <w:p w:rsidR="00000000" w:rsidDel="00000000" w:rsidP="00000000" w:rsidRDefault="00000000" w:rsidRPr="00000000" w14:paraId="00000032">
      <w:pPr>
        <w:spacing w:after="200" w:line="276" w:lineRule="auto"/>
        <w:jc w:val="both"/>
        <w:rPr/>
      </w:pPr>
      <w:r w:rsidDel="00000000" w:rsidR="00000000" w:rsidRPr="00000000">
        <w:rPr>
          <w:rtl w:val="0"/>
        </w:rPr>
      </w:r>
    </w:p>
    <w:p w:rsidR="00000000" w:rsidDel="00000000" w:rsidP="00000000" w:rsidRDefault="00000000" w:rsidRPr="00000000" w14:paraId="00000033">
      <w:pPr>
        <w:spacing w:after="200" w:line="276" w:lineRule="auto"/>
        <w:jc w:val="both"/>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jc w:val="both"/>
        <w:rPr>
          <w:b w:val="1"/>
          <w:color w:val="000000"/>
          <w:sz w:val="22"/>
          <w:szCs w:val="22"/>
        </w:rPr>
      </w:pPr>
      <w:bookmarkStart w:colFirst="0" w:colLast="0" w:name="_1fskuth0ooot" w:id="1"/>
      <w:bookmarkEnd w:id="1"/>
      <w:r w:rsidDel="00000000" w:rsidR="00000000" w:rsidRPr="00000000">
        <w:rPr>
          <w:b w:val="1"/>
          <w:color w:val="000000"/>
          <w:sz w:val="22"/>
          <w:szCs w:val="22"/>
          <w:rtl w:val="0"/>
        </w:rPr>
        <w:t xml:space="preserve">1. Resumen del Proyecto</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Alloxentric es un proyecto en desarrollo que se extiende a lo largo de 15 semanas y que se encuentra actualmente en las primeras fases de implementación. En el Sprint 0, 1 y 2, se han completado 35 de las 59 tareas planificadas, lo que representa un avance del 59.3%. En la actualidad, hay 2 tareas en desarrollo (3.4%) y 22 tareas pendientes (37.3%).</w:t>
      </w:r>
    </w:p>
    <w:p w:rsidR="00000000" w:rsidDel="00000000" w:rsidP="00000000" w:rsidRDefault="00000000" w:rsidRPr="00000000" w14:paraId="00000036">
      <w:pPr>
        <w:pStyle w:val="Heading4"/>
        <w:keepNext w:val="0"/>
        <w:keepLines w:val="0"/>
        <w:spacing w:after="40" w:before="240" w:lineRule="auto"/>
        <w:jc w:val="both"/>
        <w:rPr>
          <w:b w:val="1"/>
          <w:color w:val="000000"/>
          <w:sz w:val="22"/>
          <w:szCs w:val="22"/>
        </w:rPr>
      </w:pPr>
      <w:bookmarkStart w:colFirst="0" w:colLast="0" w:name="_930a15n96x8o" w:id="2"/>
      <w:bookmarkEnd w:id="2"/>
      <w:r w:rsidDel="00000000" w:rsidR="00000000" w:rsidRPr="00000000">
        <w:rPr>
          <w:b w:val="1"/>
          <w:color w:val="000000"/>
          <w:sz w:val="22"/>
          <w:szCs w:val="22"/>
          <w:rtl w:val="0"/>
        </w:rPr>
        <w:t xml:space="preserve">2. Objetivos de la Gestión de Riesgos</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El objetivo de la gestión de riesgos en Alloxentric es identificar, evaluar y mitigar los riesgos que podrían afectar el éxito del proyecto, asegurando la entrega oportuna de resultados de calidad y el cumplimiento de los objetivos establecidos.</w:t>
      </w:r>
    </w:p>
    <w:p w:rsidR="00000000" w:rsidDel="00000000" w:rsidP="00000000" w:rsidRDefault="00000000" w:rsidRPr="00000000" w14:paraId="00000038">
      <w:pPr>
        <w:spacing w:after="240" w:before="240" w:lineRule="auto"/>
        <w:jc w:val="both"/>
        <w:rPr/>
      </w:pPr>
      <w:r w:rsidDel="00000000" w:rsidR="00000000" w:rsidRPr="00000000">
        <w:rPr>
          <w:rtl w:val="0"/>
        </w:rPr>
      </w:r>
    </w:p>
    <w:p w:rsidR="00000000" w:rsidDel="00000000" w:rsidP="00000000" w:rsidRDefault="00000000" w:rsidRPr="00000000" w14:paraId="00000039">
      <w:pPr>
        <w:spacing w:after="240" w:before="240" w:lineRule="auto"/>
        <w:jc w:val="both"/>
        <w:rPr/>
      </w:pP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jc w:val="both"/>
        <w:rPr>
          <w:b w:val="1"/>
          <w:color w:val="000000"/>
          <w:sz w:val="22"/>
          <w:szCs w:val="22"/>
        </w:rPr>
      </w:pPr>
      <w:bookmarkStart w:colFirst="0" w:colLast="0" w:name="_lq0txeasl3xq" w:id="3"/>
      <w:bookmarkEnd w:id="3"/>
      <w:r w:rsidDel="00000000" w:rsidR="00000000" w:rsidRPr="00000000">
        <w:rPr>
          <w:b w:val="1"/>
          <w:color w:val="000000"/>
          <w:sz w:val="22"/>
          <w:szCs w:val="22"/>
          <w:rtl w:val="0"/>
        </w:rPr>
        <w:t xml:space="preserve">3. Clasificación de Riesgos Identificados</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A continuación, se presenta una lista de los riesgos identificados junto con su clasificación, métricas y responsables de seguimiento:</w:t>
      </w:r>
    </w:p>
    <w:tbl>
      <w:tblPr>
        <w:tblStyle w:val="Table2"/>
        <w:tblW w:w="10590.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290"/>
        <w:gridCol w:w="1905"/>
        <w:gridCol w:w="1380"/>
        <w:gridCol w:w="1260"/>
        <w:gridCol w:w="2940"/>
        <w:tblGridChange w:id="0">
          <w:tblGrid>
            <w:gridCol w:w="1815"/>
            <w:gridCol w:w="1290"/>
            <w:gridCol w:w="1905"/>
            <w:gridCol w:w="1380"/>
            <w:gridCol w:w="1260"/>
            <w:gridCol w:w="294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1155cc" w:val="clear"/>
            <w:tcMar>
              <w:top w:w="40.0" w:type="dxa"/>
              <w:left w:w="40.0" w:type="dxa"/>
              <w:bottom w:w="40.0" w:type="dxa"/>
              <w:right w:w="40.0" w:type="dxa"/>
            </w:tcMar>
            <w:vAlign w:val="bottom"/>
          </w:tcPr>
          <w:p w:rsidR="00000000" w:rsidDel="00000000" w:rsidP="00000000" w:rsidRDefault="00000000" w:rsidRPr="00000000" w14:paraId="00000040">
            <w:pPr>
              <w:widowControl w:val="0"/>
              <w:jc w:val="both"/>
              <w:rPr>
                <w:sz w:val="20"/>
                <w:szCs w:val="20"/>
              </w:rPr>
            </w:pPr>
            <w:r w:rsidDel="00000000" w:rsidR="00000000" w:rsidRPr="00000000">
              <w:rPr>
                <w:color w:val="ffffff"/>
                <w:sz w:val="20"/>
                <w:szCs w:val="20"/>
                <w:rtl w:val="0"/>
              </w:rPr>
              <w:t xml:space="preserve">Reisgos / Evento de riesgo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155cc" w:val="clear"/>
            <w:tcMar>
              <w:top w:w="40.0" w:type="dxa"/>
              <w:left w:w="40.0" w:type="dxa"/>
              <w:bottom w:w="40.0" w:type="dxa"/>
              <w:right w:w="40.0" w:type="dxa"/>
            </w:tcMar>
            <w:vAlign w:val="bottom"/>
          </w:tcPr>
          <w:p w:rsidR="00000000" w:rsidDel="00000000" w:rsidP="00000000" w:rsidRDefault="00000000" w:rsidRPr="00000000" w14:paraId="00000041">
            <w:pPr>
              <w:widowControl w:val="0"/>
              <w:jc w:val="both"/>
              <w:rPr>
                <w:sz w:val="20"/>
                <w:szCs w:val="20"/>
              </w:rPr>
            </w:pPr>
            <w:r w:rsidDel="00000000" w:rsidR="00000000" w:rsidRPr="00000000">
              <w:rPr>
                <w:color w:val="ffffff"/>
                <w:sz w:val="20"/>
                <w:szCs w:val="20"/>
                <w:rtl w:val="0"/>
              </w:rPr>
              <w:t xml:space="preserve">Categoria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1155cc" w:val="clear"/>
            <w:tcMar>
              <w:top w:w="40.0" w:type="dxa"/>
              <w:left w:w="40.0" w:type="dxa"/>
              <w:bottom w:w="40.0" w:type="dxa"/>
              <w:right w:w="40.0" w:type="dxa"/>
            </w:tcMar>
            <w:vAlign w:val="bottom"/>
          </w:tcPr>
          <w:p w:rsidR="00000000" w:rsidDel="00000000" w:rsidP="00000000" w:rsidRDefault="00000000" w:rsidRPr="00000000" w14:paraId="00000042">
            <w:pPr>
              <w:widowControl w:val="0"/>
              <w:jc w:val="both"/>
              <w:rPr>
                <w:sz w:val="20"/>
                <w:szCs w:val="20"/>
              </w:rPr>
            </w:pPr>
            <w:r w:rsidDel="00000000" w:rsidR="00000000" w:rsidRPr="00000000">
              <w:rPr>
                <w:color w:val="ffffff"/>
                <w:sz w:val="20"/>
                <w:szCs w:val="20"/>
                <w:rtl w:val="0"/>
              </w:rPr>
              <w:t xml:space="preserve">Métrica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1155cc" w:val="clear"/>
            <w:tcMar>
              <w:top w:w="40.0" w:type="dxa"/>
              <w:left w:w="40.0" w:type="dxa"/>
              <w:bottom w:w="40.0" w:type="dxa"/>
              <w:right w:w="40.0" w:type="dxa"/>
            </w:tcMar>
            <w:vAlign w:val="bottom"/>
          </w:tcPr>
          <w:p w:rsidR="00000000" w:rsidDel="00000000" w:rsidP="00000000" w:rsidRDefault="00000000" w:rsidRPr="00000000" w14:paraId="00000043">
            <w:pPr>
              <w:widowControl w:val="0"/>
              <w:jc w:val="both"/>
              <w:rPr>
                <w:sz w:val="20"/>
                <w:szCs w:val="20"/>
              </w:rPr>
            </w:pPr>
            <w:r w:rsidDel="00000000" w:rsidR="00000000" w:rsidRPr="00000000">
              <w:rPr>
                <w:color w:val="ffffff"/>
                <w:sz w:val="20"/>
                <w:szCs w:val="20"/>
                <w:rtl w:val="0"/>
              </w:rPr>
              <w:t xml:space="preserve">Frecuencia de Medición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1155cc" w:val="clear"/>
            <w:tcMar>
              <w:top w:w="40.0" w:type="dxa"/>
              <w:left w:w="40.0" w:type="dxa"/>
              <w:bottom w:w="40.0" w:type="dxa"/>
              <w:right w:w="40.0" w:type="dxa"/>
            </w:tcMar>
            <w:vAlign w:val="bottom"/>
          </w:tcPr>
          <w:p w:rsidR="00000000" w:rsidDel="00000000" w:rsidP="00000000" w:rsidRDefault="00000000" w:rsidRPr="00000000" w14:paraId="00000044">
            <w:pPr>
              <w:widowControl w:val="0"/>
              <w:jc w:val="both"/>
              <w:rPr>
                <w:sz w:val="20"/>
                <w:szCs w:val="20"/>
              </w:rPr>
            </w:pPr>
            <w:r w:rsidDel="00000000" w:rsidR="00000000" w:rsidRPr="00000000">
              <w:rPr>
                <w:color w:val="ffffff"/>
                <w:sz w:val="20"/>
                <w:szCs w:val="20"/>
                <w:rtl w:val="0"/>
              </w:rPr>
              <w:t xml:space="preserve">Responsable de Seguimiento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1155cc" w:val="clear"/>
            <w:tcMar>
              <w:top w:w="40.0" w:type="dxa"/>
              <w:left w:w="40.0" w:type="dxa"/>
              <w:bottom w:w="40.0" w:type="dxa"/>
              <w:right w:w="40.0" w:type="dxa"/>
            </w:tcMar>
            <w:vAlign w:val="bottom"/>
          </w:tcPr>
          <w:p w:rsidR="00000000" w:rsidDel="00000000" w:rsidP="00000000" w:rsidRDefault="00000000" w:rsidRPr="00000000" w14:paraId="00000045">
            <w:pPr>
              <w:widowControl w:val="0"/>
              <w:jc w:val="both"/>
              <w:rPr>
                <w:sz w:val="20"/>
                <w:szCs w:val="20"/>
              </w:rPr>
            </w:pPr>
            <w:r w:rsidDel="00000000" w:rsidR="00000000" w:rsidRPr="00000000">
              <w:rPr>
                <w:color w:val="ffffff"/>
                <w:sz w:val="20"/>
                <w:szCs w:val="20"/>
                <w:rtl w:val="0"/>
              </w:rPr>
              <w:t xml:space="preserve">Umbral de Alerta</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jc w:val="both"/>
              <w:rPr>
                <w:sz w:val="20"/>
                <w:szCs w:val="20"/>
              </w:rPr>
            </w:pPr>
            <w:r w:rsidDel="00000000" w:rsidR="00000000" w:rsidRPr="00000000">
              <w:rPr>
                <w:sz w:val="20"/>
                <w:szCs w:val="20"/>
                <w:rtl w:val="0"/>
              </w:rPr>
              <w:t xml:space="preserve">Falta de control del cronograma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jc w:val="both"/>
              <w:rPr>
                <w:sz w:val="20"/>
                <w:szCs w:val="20"/>
              </w:rPr>
            </w:pPr>
            <w:r w:rsidDel="00000000" w:rsidR="00000000" w:rsidRPr="00000000">
              <w:rPr>
                <w:sz w:val="20"/>
                <w:szCs w:val="20"/>
                <w:rtl w:val="0"/>
              </w:rPr>
              <w:t xml:space="preserve">Dirección del Proyecto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both"/>
              <w:rPr>
                <w:sz w:val="20"/>
                <w:szCs w:val="20"/>
              </w:rPr>
            </w:pPr>
            <w:r w:rsidDel="00000000" w:rsidR="00000000" w:rsidRPr="00000000">
              <w:rPr>
                <w:sz w:val="20"/>
                <w:szCs w:val="20"/>
                <w:rtl w:val="0"/>
              </w:rPr>
              <w:t xml:space="preserve">% de claridad en los objetivos según retroalimentación del cliente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jc w:val="both"/>
              <w:rPr>
                <w:sz w:val="20"/>
                <w:szCs w:val="20"/>
              </w:rPr>
            </w:pPr>
            <w:r w:rsidDel="00000000" w:rsidR="00000000" w:rsidRPr="00000000">
              <w:rPr>
                <w:sz w:val="20"/>
                <w:szCs w:val="20"/>
                <w:rtl w:val="0"/>
              </w:rPr>
              <w:t xml:space="preserve">Semanal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jc w:val="both"/>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jc w:val="both"/>
              <w:rPr>
                <w:sz w:val="20"/>
                <w:szCs w:val="20"/>
              </w:rPr>
            </w:pPr>
            <w:r w:rsidDel="00000000" w:rsidR="00000000" w:rsidRPr="00000000">
              <w:rPr>
                <w:sz w:val="20"/>
                <w:szCs w:val="20"/>
                <w:rtl w:val="0"/>
              </w:rPr>
              <w:t xml:space="preserve">Menos del 85% de claridad en los objetivos, según retroalimentación del cliente</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jc w:val="both"/>
              <w:rPr>
                <w:sz w:val="20"/>
                <w:szCs w:val="20"/>
              </w:rPr>
            </w:pPr>
            <w:r w:rsidDel="00000000" w:rsidR="00000000" w:rsidRPr="00000000">
              <w:rPr>
                <w:sz w:val="20"/>
                <w:szCs w:val="20"/>
                <w:rtl w:val="0"/>
              </w:rPr>
              <w:t xml:space="preserve">Escasez de recursos humanos calificados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jc w:val="both"/>
              <w:rPr>
                <w:sz w:val="20"/>
                <w:szCs w:val="20"/>
              </w:rPr>
            </w:pPr>
            <w:r w:rsidDel="00000000" w:rsidR="00000000" w:rsidRPr="00000000">
              <w:rPr>
                <w:sz w:val="20"/>
                <w:szCs w:val="20"/>
                <w:rtl w:val="0"/>
              </w:rPr>
              <w:t xml:space="preserve">Organizacional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jc w:val="both"/>
              <w:rPr>
                <w:sz w:val="20"/>
                <w:szCs w:val="20"/>
              </w:rPr>
            </w:pPr>
            <w:r w:rsidDel="00000000" w:rsidR="00000000" w:rsidRPr="00000000">
              <w:rPr>
                <w:sz w:val="20"/>
                <w:szCs w:val="20"/>
                <w:rtl w:val="0"/>
              </w:rPr>
              <w:t xml:space="preserve">Retrasos en tareas ágiles planificadas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jc w:val="both"/>
              <w:rPr>
                <w:sz w:val="20"/>
                <w:szCs w:val="20"/>
              </w:rPr>
            </w:pPr>
            <w:r w:rsidDel="00000000" w:rsidR="00000000" w:rsidRPr="00000000">
              <w:rPr>
                <w:sz w:val="20"/>
                <w:szCs w:val="20"/>
                <w:rtl w:val="0"/>
              </w:rPr>
              <w:t xml:space="preserve">Semanal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jc w:val="both"/>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jc w:val="both"/>
              <w:rPr>
                <w:sz w:val="20"/>
                <w:szCs w:val="20"/>
              </w:rPr>
            </w:pPr>
            <w:r w:rsidDel="00000000" w:rsidR="00000000" w:rsidRPr="00000000">
              <w:rPr>
                <w:sz w:val="20"/>
                <w:szCs w:val="20"/>
                <w:rtl w:val="0"/>
              </w:rPr>
              <w:t xml:space="preserve">Más de 3 retrasos recurrentes en las tareas ágiles planificadas en un período de 3 semanas</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jc w:val="both"/>
              <w:rPr>
                <w:sz w:val="20"/>
                <w:szCs w:val="20"/>
              </w:rPr>
            </w:pPr>
            <w:r w:rsidDel="00000000" w:rsidR="00000000" w:rsidRPr="00000000">
              <w:rPr>
                <w:sz w:val="20"/>
                <w:szCs w:val="20"/>
                <w:rtl w:val="0"/>
              </w:rPr>
              <w:t xml:space="preserve">Calidad de los datos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jc w:val="both"/>
              <w:rPr>
                <w:sz w:val="20"/>
                <w:szCs w:val="20"/>
              </w:rPr>
            </w:pPr>
            <w:r w:rsidDel="00000000" w:rsidR="00000000" w:rsidRPr="00000000">
              <w:rPr>
                <w:sz w:val="20"/>
                <w:szCs w:val="20"/>
                <w:rtl w:val="0"/>
              </w:rPr>
              <w:t xml:space="preserve">Técnico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jc w:val="both"/>
              <w:rPr>
                <w:sz w:val="20"/>
                <w:szCs w:val="20"/>
              </w:rPr>
            </w:pPr>
            <w:r w:rsidDel="00000000" w:rsidR="00000000" w:rsidRPr="00000000">
              <w:rPr>
                <w:sz w:val="20"/>
                <w:szCs w:val="20"/>
                <w:rtl w:val="0"/>
              </w:rPr>
              <w:t xml:space="preserve">Número de quejas reportadas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jc w:val="both"/>
              <w:rPr>
                <w:sz w:val="20"/>
                <w:szCs w:val="20"/>
              </w:rPr>
            </w:pPr>
            <w:r w:rsidDel="00000000" w:rsidR="00000000" w:rsidRPr="00000000">
              <w:rPr>
                <w:sz w:val="20"/>
                <w:szCs w:val="20"/>
                <w:rtl w:val="0"/>
              </w:rPr>
              <w:t xml:space="preserve">Semanal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jc w:val="both"/>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jc w:val="both"/>
              <w:rPr>
                <w:sz w:val="20"/>
                <w:szCs w:val="20"/>
              </w:rPr>
            </w:pPr>
            <w:r w:rsidDel="00000000" w:rsidR="00000000" w:rsidRPr="00000000">
              <w:rPr>
                <w:sz w:val="20"/>
                <w:szCs w:val="20"/>
                <w:rtl w:val="0"/>
              </w:rPr>
              <w:t xml:space="preserve">Más de 2 quejas reportadas por semana sobre la calidad de los datos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jc w:val="both"/>
              <w:rPr>
                <w:sz w:val="20"/>
                <w:szCs w:val="20"/>
              </w:rPr>
            </w:pPr>
            <w:r w:rsidDel="00000000" w:rsidR="00000000" w:rsidRPr="00000000">
              <w:rPr>
                <w:sz w:val="20"/>
                <w:szCs w:val="20"/>
                <w:rtl w:val="0"/>
              </w:rPr>
              <w:t xml:space="preserve">Cambios regulatorios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jc w:val="both"/>
              <w:rPr>
                <w:sz w:val="20"/>
                <w:szCs w:val="20"/>
              </w:rPr>
            </w:pPr>
            <w:r w:rsidDel="00000000" w:rsidR="00000000" w:rsidRPr="00000000">
              <w:rPr>
                <w:sz w:val="20"/>
                <w:szCs w:val="20"/>
                <w:rtl w:val="0"/>
              </w:rPr>
              <w:t xml:space="preserve">Externo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both"/>
              <w:rPr>
                <w:sz w:val="20"/>
                <w:szCs w:val="20"/>
              </w:rPr>
            </w:pPr>
            <w:r w:rsidDel="00000000" w:rsidR="00000000" w:rsidRPr="00000000">
              <w:rPr>
                <w:sz w:val="20"/>
                <w:szCs w:val="20"/>
                <w:rtl w:val="0"/>
              </w:rPr>
              <w:t xml:space="preserve">Cambios en los requisitos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jc w:val="both"/>
              <w:rPr>
                <w:sz w:val="20"/>
                <w:szCs w:val="20"/>
              </w:rPr>
            </w:pPr>
            <w:r w:rsidDel="00000000" w:rsidR="00000000" w:rsidRPr="00000000">
              <w:rPr>
                <w:sz w:val="20"/>
                <w:szCs w:val="20"/>
                <w:rtl w:val="0"/>
              </w:rPr>
              <w:t xml:space="preserve">Mensual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jc w:val="both"/>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jc w:val="both"/>
              <w:rPr>
                <w:sz w:val="20"/>
                <w:szCs w:val="20"/>
              </w:rPr>
            </w:pPr>
            <w:r w:rsidDel="00000000" w:rsidR="00000000" w:rsidRPr="00000000">
              <w:rPr>
                <w:sz w:val="20"/>
                <w:szCs w:val="20"/>
                <w:rtl w:val="0"/>
              </w:rPr>
              <w:t xml:space="preserve">Cambios que afecten más del 15% de los requisitos mensuales</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jc w:val="both"/>
              <w:rPr>
                <w:sz w:val="20"/>
                <w:szCs w:val="20"/>
              </w:rPr>
            </w:pPr>
            <w:r w:rsidDel="00000000" w:rsidR="00000000" w:rsidRPr="00000000">
              <w:rPr>
                <w:sz w:val="20"/>
                <w:szCs w:val="20"/>
                <w:rtl w:val="0"/>
              </w:rPr>
              <w:t xml:space="preserve">Priorización ineficiente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jc w:val="both"/>
              <w:rPr>
                <w:sz w:val="20"/>
                <w:szCs w:val="20"/>
              </w:rPr>
            </w:pPr>
            <w:r w:rsidDel="00000000" w:rsidR="00000000" w:rsidRPr="00000000">
              <w:rPr>
                <w:sz w:val="20"/>
                <w:szCs w:val="20"/>
                <w:rtl w:val="0"/>
              </w:rPr>
              <w:t xml:space="preserve">Dirección del Proyecto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jc w:val="both"/>
              <w:rPr>
                <w:sz w:val="20"/>
                <w:szCs w:val="20"/>
              </w:rPr>
            </w:pPr>
            <w:r w:rsidDel="00000000" w:rsidR="00000000" w:rsidRPr="00000000">
              <w:rPr>
                <w:sz w:val="20"/>
                <w:szCs w:val="20"/>
                <w:rtl w:val="0"/>
              </w:rPr>
              <w:t xml:space="preserve">Problemas de integración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jc w:val="both"/>
              <w:rPr>
                <w:sz w:val="20"/>
                <w:szCs w:val="20"/>
              </w:rPr>
            </w:pPr>
            <w:r w:rsidDel="00000000" w:rsidR="00000000" w:rsidRPr="00000000">
              <w:rPr>
                <w:sz w:val="20"/>
                <w:szCs w:val="20"/>
                <w:rtl w:val="0"/>
              </w:rPr>
              <w:t xml:space="preserve">Quincenal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jc w:val="both"/>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jc w:val="both"/>
              <w:rPr>
                <w:sz w:val="20"/>
                <w:szCs w:val="20"/>
              </w:rPr>
            </w:pPr>
            <w:r w:rsidDel="00000000" w:rsidR="00000000" w:rsidRPr="00000000">
              <w:rPr>
                <w:sz w:val="20"/>
                <w:szCs w:val="20"/>
                <w:rtl w:val="0"/>
              </w:rPr>
              <w:t xml:space="preserve">Más de 4 problemas de integración no resueltos antes de la fase de producción</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jc w:val="both"/>
              <w:rPr>
                <w:sz w:val="20"/>
                <w:szCs w:val="20"/>
              </w:rPr>
            </w:pPr>
            <w:r w:rsidDel="00000000" w:rsidR="00000000" w:rsidRPr="00000000">
              <w:rPr>
                <w:sz w:val="20"/>
                <w:szCs w:val="20"/>
                <w:rtl w:val="0"/>
              </w:rPr>
              <w:t xml:space="preserve">Problemas de comunicación en el equipo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jc w:val="both"/>
              <w:rPr>
                <w:sz w:val="20"/>
                <w:szCs w:val="20"/>
              </w:rPr>
            </w:pPr>
            <w:r w:rsidDel="00000000" w:rsidR="00000000" w:rsidRPr="00000000">
              <w:rPr>
                <w:sz w:val="20"/>
                <w:szCs w:val="20"/>
                <w:rtl w:val="0"/>
              </w:rPr>
              <w:t xml:space="preserve">Organizacional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jc w:val="both"/>
              <w:rPr>
                <w:sz w:val="20"/>
                <w:szCs w:val="20"/>
              </w:rPr>
            </w:pPr>
            <w:r w:rsidDel="00000000" w:rsidR="00000000" w:rsidRPr="00000000">
              <w:rPr>
                <w:sz w:val="20"/>
                <w:szCs w:val="20"/>
                <w:rtl w:val="0"/>
              </w:rPr>
              <w:t xml:space="preserve">% de satisfacción en encuestas internas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jc w:val="both"/>
              <w:rPr>
                <w:sz w:val="20"/>
                <w:szCs w:val="20"/>
              </w:rPr>
            </w:pPr>
            <w:r w:rsidDel="00000000" w:rsidR="00000000" w:rsidRPr="00000000">
              <w:rPr>
                <w:sz w:val="20"/>
                <w:szCs w:val="20"/>
                <w:rtl w:val="0"/>
              </w:rPr>
              <w:t xml:space="preserve">Trimestral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jc w:val="both"/>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jc w:val="both"/>
              <w:rPr>
                <w:sz w:val="20"/>
                <w:szCs w:val="20"/>
              </w:rPr>
            </w:pPr>
            <w:r w:rsidDel="00000000" w:rsidR="00000000" w:rsidRPr="00000000">
              <w:rPr>
                <w:sz w:val="20"/>
                <w:szCs w:val="20"/>
                <w:rtl w:val="0"/>
              </w:rPr>
              <w:t xml:space="preserve">Menos del 75% de satisfacción en encuestas trimestrales</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jc w:val="both"/>
              <w:rPr>
                <w:sz w:val="20"/>
                <w:szCs w:val="20"/>
              </w:rPr>
            </w:pPr>
            <w:r w:rsidDel="00000000" w:rsidR="00000000" w:rsidRPr="00000000">
              <w:rPr>
                <w:sz w:val="20"/>
                <w:szCs w:val="20"/>
                <w:rtl w:val="0"/>
              </w:rPr>
              <w:t xml:space="preserve">Fallos en la integración del modelo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jc w:val="both"/>
              <w:rPr>
                <w:sz w:val="20"/>
                <w:szCs w:val="20"/>
              </w:rPr>
            </w:pPr>
            <w:r w:rsidDel="00000000" w:rsidR="00000000" w:rsidRPr="00000000">
              <w:rPr>
                <w:sz w:val="20"/>
                <w:szCs w:val="20"/>
                <w:rtl w:val="0"/>
              </w:rPr>
              <w:t xml:space="preserve">Técnico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jc w:val="both"/>
              <w:rPr>
                <w:sz w:val="20"/>
                <w:szCs w:val="20"/>
              </w:rPr>
            </w:pPr>
            <w:r w:rsidDel="00000000" w:rsidR="00000000" w:rsidRPr="00000000">
              <w:rPr>
                <w:sz w:val="20"/>
                <w:szCs w:val="20"/>
                <w:rtl w:val="0"/>
              </w:rPr>
              <w:t xml:space="preserve">Desviación del presupuesto planificado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jc w:val="both"/>
              <w:rPr>
                <w:sz w:val="20"/>
                <w:szCs w:val="20"/>
              </w:rPr>
            </w:pPr>
            <w:r w:rsidDel="00000000" w:rsidR="00000000" w:rsidRPr="00000000">
              <w:rPr>
                <w:sz w:val="20"/>
                <w:szCs w:val="20"/>
                <w:rtl w:val="0"/>
              </w:rPr>
              <w:t xml:space="preserve">Quincenal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jc w:val="both"/>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jc w:val="both"/>
              <w:rPr>
                <w:sz w:val="20"/>
                <w:szCs w:val="20"/>
              </w:rPr>
            </w:pPr>
            <w:r w:rsidDel="00000000" w:rsidR="00000000" w:rsidRPr="00000000">
              <w:rPr>
                <w:sz w:val="20"/>
                <w:szCs w:val="20"/>
                <w:rtl w:val="0"/>
              </w:rPr>
              <w:t xml:space="preserve">Desviación del 7% o más del presupuesto planificado en la fase de integración</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jc w:val="both"/>
              <w:rPr>
                <w:sz w:val="20"/>
                <w:szCs w:val="20"/>
              </w:rPr>
            </w:pPr>
            <w:r w:rsidDel="00000000" w:rsidR="00000000" w:rsidRPr="00000000">
              <w:rPr>
                <w:sz w:val="20"/>
                <w:szCs w:val="20"/>
                <w:rtl w:val="0"/>
              </w:rPr>
              <w:t xml:space="preserve">Inestabilidad del mercado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jc w:val="both"/>
              <w:rPr>
                <w:sz w:val="20"/>
                <w:szCs w:val="20"/>
              </w:rPr>
            </w:pPr>
            <w:r w:rsidDel="00000000" w:rsidR="00000000" w:rsidRPr="00000000">
              <w:rPr>
                <w:sz w:val="20"/>
                <w:szCs w:val="20"/>
                <w:rtl w:val="0"/>
              </w:rPr>
              <w:t xml:space="preserve">Externo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jc w:val="both"/>
              <w:rPr>
                <w:sz w:val="20"/>
                <w:szCs w:val="20"/>
              </w:rPr>
            </w:pPr>
            <w:r w:rsidDel="00000000" w:rsidR="00000000" w:rsidRPr="00000000">
              <w:rPr>
                <w:sz w:val="20"/>
                <w:szCs w:val="20"/>
                <w:rtl w:val="0"/>
              </w:rPr>
              <w:t xml:space="preserve">Desviación del presupuesto planificado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jc w:val="both"/>
              <w:rPr>
                <w:sz w:val="20"/>
                <w:szCs w:val="20"/>
              </w:rPr>
            </w:pPr>
            <w:r w:rsidDel="00000000" w:rsidR="00000000" w:rsidRPr="00000000">
              <w:rPr>
                <w:sz w:val="20"/>
                <w:szCs w:val="20"/>
                <w:rtl w:val="0"/>
              </w:rPr>
              <w:t xml:space="preserve">Mensual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jc w:val="both"/>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both"/>
              <w:rPr>
                <w:sz w:val="20"/>
                <w:szCs w:val="20"/>
              </w:rPr>
            </w:pPr>
            <w:r w:rsidDel="00000000" w:rsidR="00000000" w:rsidRPr="00000000">
              <w:rPr>
                <w:sz w:val="20"/>
                <w:szCs w:val="20"/>
                <w:rtl w:val="0"/>
              </w:rPr>
              <w:t xml:space="preserve">Desviación del 10% o más del presupuesto planificado debido a factores externos</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both"/>
              <w:rPr>
                <w:sz w:val="20"/>
                <w:szCs w:val="20"/>
              </w:rPr>
            </w:pPr>
            <w:r w:rsidDel="00000000" w:rsidR="00000000" w:rsidRPr="00000000">
              <w:rPr>
                <w:sz w:val="20"/>
                <w:szCs w:val="20"/>
                <w:rtl w:val="0"/>
              </w:rPr>
              <w:t xml:space="preserve">Subestimación de recursos computacionales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jc w:val="both"/>
              <w:rPr>
                <w:sz w:val="20"/>
                <w:szCs w:val="20"/>
              </w:rPr>
            </w:pPr>
            <w:r w:rsidDel="00000000" w:rsidR="00000000" w:rsidRPr="00000000">
              <w:rPr>
                <w:sz w:val="20"/>
                <w:szCs w:val="20"/>
                <w:rtl w:val="0"/>
              </w:rPr>
              <w:t xml:space="preserve">Técnico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jc w:val="both"/>
              <w:rPr>
                <w:sz w:val="20"/>
                <w:szCs w:val="20"/>
              </w:rPr>
            </w:pPr>
            <w:r w:rsidDel="00000000" w:rsidR="00000000" w:rsidRPr="00000000">
              <w:rPr>
                <w:sz w:val="20"/>
                <w:szCs w:val="20"/>
                <w:rtl w:val="0"/>
              </w:rPr>
              <w:t xml:space="preserve">Número de cambios organizacionales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jc w:val="both"/>
              <w:rPr>
                <w:sz w:val="20"/>
                <w:szCs w:val="20"/>
              </w:rPr>
            </w:pPr>
            <w:r w:rsidDel="00000000" w:rsidR="00000000" w:rsidRPr="00000000">
              <w:rPr>
                <w:sz w:val="20"/>
                <w:szCs w:val="20"/>
                <w:rtl w:val="0"/>
              </w:rPr>
              <w:t xml:space="preserve">Mensual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jc w:val="both"/>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jc w:val="both"/>
              <w:rPr>
                <w:sz w:val="20"/>
                <w:szCs w:val="20"/>
              </w:rPr>
            </w:pPr>
            <w:r w:rsidDel="00000000" w:rsidR="00000000" w:rsidRPr="00000000">
              <w:rPr>
                <w:sz w:val="20"/>
                <w:szCs w:val="20"/>
                <w:rtl w:val="0"/>
              </w:rPr>
              <w:t xml:space="preserve">Más de 1 cambio importante en la infraestructura computacional o tecnológica en un período de 4 semanas</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jc w:val="both"/>
              <w:rPr>
                <w:sz w:val="20"/>
                <w:szCs w:val="20"/>
              </w:rPr>
            </w:pPr>
            <w:r w:rsidDel="00000000" w:rsidR="00000000" w:rsidRPr="00000000">
              <w:rPr>
                <w:sz w:val="20"/>
                <w:szCs w:val="20"/>
                <w:rtl w:val="0"/>
              </w:rPr>
              <w:t xml:space="preserve">Dependencia de proveedores de tecnología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jc w:val="both"/>
              <w:rPr>
                <w:sz w:val="20"/>
                <w:szCs w:val="20"/>
              </w:rPr>
            </w:pPr>
            <w:r w:rsidDel="00000000" w:rsidR="00000000" w:rsidRPr="00000000">
              <w:rPr>
                <w:sz w:val="20"/>
                <w:szCs w:val="20"/>
                <w:rtl w:val="0"/>
              </w:rPr>
              <w:t xml:space="preserve">Externo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jc w:val="both"/>
              <w:rPr>
                <w:sz w:val="20"/>
                <w:szCs w:val="20"/>
              </w:rPr>
            </w:pPr>
            <w:r w:rsidDel="00000000" w:rsidR="00000000" w:rsidRPr="00000000">
              <w:rPr>
                <w:sz w:val="20"/>
                <w:szCs w:val="20"/>
                <w:rtl w:val="0"/>
              </w:rPr>
              <w:t xml:space="preserve">Número de incidencias reportadas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jc w:val="both"/>
              <w:rPr>
                <w:sz w:val="20"/>
                <w:szCs w:val="20"/>
              </w:rPr>
            </w:pPr>
            <w:r w:rsidDel="00000000" w:rsidR="00000000" w:rsidRPr="00000000">
              <w:rPr>
                <w:sz w:val="20"/>
                <w:szCs w:val="20"/>
                <w:rtl w:val="0"/>
              </w:rPr>
              <w:t xml:space="preserve">Quincenal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jc w:val="both"/>
              <w:rPr>
                <w:sz w:val="20"/>
                <w:szCs w:val="20"/>
              </w:rPr>
            </w:pPr>
            <w:r w:rsidDel="00000000" w:rsidR="00000000" w:rsidRPr="00000000">
              <w:rPr>
                <w:sz w:val="20"/>
                <w:szCs w:val="20"/>
                <w:rtl w:val="0"/>
              </w:rPr>
              <w:t xml:space="preserve">Martín Soto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jc w:val="both"/>
              <w:rPr>
                <w:sz w:val="20"/>
                <w:szCs w:val="20"/>
              </w:rPr>
            </w:pPr>
            <w:r w:rsidDel="00000000" w:rsidR="00000000" w:rsidRPr="00000000">
              <w:rPr>
                <w:sz w:val="20"/>
                <w:szCs w:val="20"/>
                <w:rtl w:val="0"/>
              </w:rPr>
              <w:t xml:space="preserve">Aumento del 7% en el número de incidencias reportadas relacionadas con proveedores en un período de 4 semanas</w:t>
            </w:r>
          </w:p>
        </w:tc>
      </w:tr>
    </w:tbl>
    <w:p w:rsidR="00000000" w:rsidDel="00000000" w:rsidP="00000000" w:rsidRDefault="00000000" w:rsidRPr="00000000" w14:paraId="00000082">
      <w:pPr>
        <w:spacing w:after="240" w:before="240" w:lineRule="auto"/>
        <w:jc w:val="both"/>
        <w:rPr/>
      </w:pPr>
      <w:r w:rsidDel="00000000" w:rsidR="00000000" w:rsidRPr="00000000">
        <w:rPr>
          <w:rtl w:val="0"/>
        </w:rPr>
      </w:r>
    </w:p>
    <w:p w:rsidR="00000000" w:rsidDel="00000000" w:rsidP="00000000" w:rsidRDefault="00000000" w:rsidRPr="00000000" w14:paraId="00000083">
      <w:pPr>
        <w:spacing w:after="240" w:before="240" w:lineRule="auto"/>
        <w:jc w:val="both"/>
        <w:rPr/>
      </w:pPr>
      <w:r w:rsidDel="00000000" w:rsidR="00000000" w:rsidRPr="00000000">
        <w:rPr>
          <w:rtl w:val="0"/>
        </w:rPr>
      </w:r>
    </w:p>
    <w:p w:rsidR="00000000" w:rsidDel="00000000" w:rsidP="00000000" w:rsidRDefault="00000000" w:rsidRPr="00000000" w14:paraId="00000084">
      <w:pPr>
        <w:spacing w:after="240" w:before="240" w:lineRule="auto"/>
        <w:jc w:val="both"/>
        <w:rPr/>
      </w:pPr>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jc w:val="both"/>
        <w:rPr>
          <w:b w:val="1"/>
          <w:color w:val="000000"/>
          <w:sz w:val="22"/>
          <w:szCs w:val="22"/>
        </w:rPr>
      </w:pPr>
      <w:bookmarkStart w:colFirst="0" w:colLast="0" w:name="_xoey1nnjdso0" w:id="4"/>
      <w:bookmarkEnd w:id="4"/>
      <w:r w:rsidDel="00000000" w:rsidR="00000000" w:rsidRPr="00000000">
        <w:rPr>
          <w:b w:val="1"/>
          <w:color w:val="000000"/>
          <w:sz w:val="22"/>
          <w:szCs w:val="22"/>
          <w:rtl w:val="0"/>
        </w:rPr>
        <w:t xml:space="preserve">4. Análisis de Riesgos</w:t>
      </w:r>
    </w:p>
    <w:p w:rsidR="00000000" w:rsidDel="00000000" w:rsidP="00000000" w:rsidRDefault="00000000" w:rsidRPr="00000000" w14:paraId="00000086">
      <w:pPr>
        <w:numPr>
          <w:ilvl w:val="0"/>
          <w:numId w:val="1"/>
        </w:numPr>
        <w:spacing w:after="0" w:afterAutospacing="0" w:before="240" w:lineRule="auto"/>
        <w:ind w:left="720" w:hanging="360"/>
        <w:jc w:val="both"/>
      </w:pPr>
      <w:r w:rsidDel="00000000" w:rsidR="00000000" w:rsidRPr="00000000">
        <w:rPr>
          <w:b w:val="1"/>
          <w:rtl w:val="0"/>
        </w:rPr>
        <w:t xml:space="preserve">Falta de Control del Cronograma:</w:t>
      </w:r>
    </w:p>
    <w:p w:rsidR="00000000" w:rsidDel="00000000" w:rsidP="00000000" w:rsidRDefault="00000000" w:rsidRPr="00000000" w14:paraId="00000087">
      <w:pPr>
        <w:numPr>
          <w:ilvl w:val="1"/>
          <w:numId w:val="1"/>
        </w:numPr>
        <w:spacing w:after="0" w:afterAutospacing="0" w:before="0" w:beforeAutospacing="0" w:lineRule="auto"/>
        <w:ind w:left="1440" w:hanging="360"/>
        <w:jc w:val="both"/>
      </w:pPr>
      <w:r w:rsidDel="00000000" w:rsidR="00000000" w:rsidRPr="00000000">
        <w:rPr>
          <w:b w:val="1"/>
          <w:rtl w:val="0"/>
        </w:rPr>
        <w:t xml:space="preserve">Riesgo Alto</w:t>
      </w:r>
      <w:r w:rsidDel="00000000" w:rsidR="00000000" w:rsidRPr="00000000">
        <w:rPr>
          <w:rtl w:val="0"/>
        </w:rPr>
        <w:t xml:space="preserve">: Con 37.3% de las tareas pendientes, se debe prestar especial atención a los plazos y la ejecución de las tareas restantes.</w:t>
      </w:r>
    </w:p>
    <w:p w:rsidR="00000000" w:rsidDel="00000000" w:rsidP="00000000" w:rsidRDefault="00000000" w:rsidRPr="00000000" w14:paraId="00000088">
      <w:pPr>
        <w:numPr>
          <w:ilvl w:val="1"/>
          <w:numId w:val="1"/>
        </w:numPr>
        <w:spacing w:after="0" w:afterAutospacing="0" w:before="0" w:beforeAutospacing="0" w:lineRule="auto"/>
        <w:ind w:left="1440" w:hanging="360"/>
        <w:jc w:val="both"/>
      </w:pPr>
      <w:r w:rsidDel="00000000" w:rsidR="00000000" w:rsidRPr="00000000">
        <w:rPr>
          <w:b w:val="1"/>
          <w:rtl w:val="0"/>
        </w:rPr>
        <w:t xml:space="preserve">Mitigación</w:t>
      </w:r>
      <w:r w:rsidDel="00000000" w:rsidR="00000000" w:rsidRPr="00000000">
        <w:rPr>
          <w:rtl w:val="0"/>
        </w:rPr>
        <w:t xml:space="preserve">: Implementar reuniones semanales para evaluar el avance y realizar ajustes cuando sea necesario.</w:t>
      </w:r>
    </w:p>
    <w:p w:rsidR="00000000" w:rsidDel="00000000" w:rsidP="00000000" w:rsidRDefault="00000000" w:rsidRPr="00000000" w14:paraId="00000089">
      <w:pPr>
        <w:numPr>
          <w:ilvl w:val="0"/>
          <w:numId w:val="1"/>
        </w:numPr>
        <w:spacing w:after="0" w:afterAutospacing="0" w:before="0" w:beforeAutospacing="0" w:lineRule="auto"/>
        <w:ind w:left="720" w:hanging="360"/>
        <w:jc w:val="both"/>
      </w:pPr>
      <w:r w:rsidDel="00000000" w:rsidR="00000000" w:rsidRPr="00000000">
        <w:rPr>
          <w:b w:val="1"/>
          <w:rtl w:val="0"/>
        </w:rPr>
        <w:t xml:space="preserve">Escasez de Recursos Humanos Calificados:</w:t>
      </w:r>
    </w:p>
    <w:p w:rsidR="00000000" w:rsidDel="00000000" w:rsidP="00000000" w:rsidRDefault="00000000" w:rsidRPr="00000000" w14:paraId="0000008A">
      <w:pPr>
        <w:numPr>
          <w:ilvl w:val="1"/>
          <w:numId w:val="1"/>
        </w:numPr>
        <w:spacing w:after="0" w:afterAutospacing="0" w:before="0" w:beforeAutospacing="0" w:lineRule="auto"/>
        <w:ind w:left="1440" w:hanging="360"/>
        <w:jc w:val="both"/>
      </w:pPr>
      <w:r w:rsidDel="00000000" w:rsidR="00000000" w:rsidRPr="00000000">
        <w:rPr>
          <w:b w:val="1"/>
          <w:rtl w:val="0"/>
        </w:rPr>
        <w:t xml:space="preserve">Riesgo Medio</w:t>
      </w:r>
      <w:r w:rsidDel="00000000" w:rsidR="00000000" w:rsidRPr="00000000">
        <w:rPr>
          <w:rtl w:val="0"/>
        </w:rPr>
        <w:t xml:space="preserve">: La necesidad de personal adicional podría surgir si las tareas no se completan a tiempo.</w:t>
      </w:r>
    </w:p>
    <w:p w:rsidR="00000000" w:rsidDel="00000000" w:rsidP="00000000" w:rsidRDefault="00000000" w:rsidRPr="00000000" w14:paraId="0000008B">
      <w:pPr>
        <w:numPr>
          <w:ilvl w:val="1"/>
          <w:numId w:val="1"/>
        </w:numPr>
        <w:spacing w:after="0" w:afterAutospacing="0" w:before="0" w:beforeAutospacing="0" w:lineRule="auto"/>
        <w:ind w:left="1440" w:hanging="360"/>
        <w:jc w:val="both"/>
      </w:pPr>
      <w:r w:rsidDel="00000000" w:rsidR="00000000" w:rsidRPr="00000000">
        <w:rPr>
          <w:b w:val="1"/>
          <w:rtl w:val="0"/>
        </w:rPr>
        <w:t xml:space="preserve">Mitigación</w:t>
      </w:r>
      <w:r w:rsidDel="00000000" w:rsidR="00000000" w:rsidRPr="00000000">
        <w:rPr>
          <w:rtl w:val="0"/>
        </w:rPr>
        <w:t xml:space="preserve">: Evaluar la posibilidad de contratar personal adicional o redistribuir tareas dentro del equipo.</w:t>
      </w:r>
    </w:p>
    <w:p w:rsidR="00000000" w:rsidDel="00000000" w:rsidP="00000000" w:rsidRDefault="00000000" w:rsidRPr="00000000" w14:paraId="0000008C">
      <w:pPr>
        <w:numPr>
          <w:ilvl w:val="0"/>
          <w:numId w:val="1"/>
        </w:numPr>
        <w:spacing w:after="0" w:afterAutospacing="0" w:before="0" w:beforeAutospacing="0" w:lineRule="auto"/>
        <w:ind w:left="720" w:hanging="360"/>
        <w:jc w:val="both"/>
      </w:pPr>
      <w:r w:rsidDel="00000000" w:rsidR="00000000" w:rsidRPr="00000000">
        <w:rPr>
          <w:b w:val="1"/>
          <w:rtl w:val="0"/>
        </w:rPr>
        <w:t xml:space="preserve">Calidad de los Datos:</w:t>
      </w:r>
    </w:p>
    <w:p w:rsidR="00000000" w:rsidDel="00000000" w:rsidP="00000000" w:rsidRDefault="00000000" w:rsidRPr="00000000" w14:paraId="0000008D">
      <w:pPr>
        <w:numPr>
          <w:ilvl w:val="1"/>
          <w:numId w:val="1"/>
        </w:numPr>
        <w:spacing w:after="0" w:afterAutospacing="0" w:before="0" w:beforeAutospacing="0" w:lineRule="auto"/>
        <w:ind w:left="1440" w:hanging="360"/>
        <w:jc w:val="both"/>
      </w:pPr>
      <w:r w:rsidDel="00000000" w:rsidR="00000000" w:rsidRPr="00000000">
        <w:rPr>
          <w:b w:val="1"/>
          <w:rtl w:val="0"/>
        </w:rPr>
        <w:t xml:space="preserve">Riesgo Bajo a Medio</w:t>
      </w:r>
      <w:r w:rsidDel="00000000" w:rsidR="00000000" w:rsidRPr="00000000">
        <w:rPr>
          <w:rtl w:val="0"/>
        </w:rPr>
        <w:t xml:space="preserve">: A medida que se completan las tareas, se debe asegurar que la calidad de los datos no se vea comprometida.</w:t>
      </w:r>
    </w:p>
    <w:p w:rsidR="00000000" w:rsidDel="00000000" w:rsidP="00000000" w:rsidRDefault="00000000" w:rsidRPr="00000000" w14:paraId="0000008E">
      <w:pPr>
        <w:numPr>
          <w:ilvl w:val="1"/>
          <w:numId w:val="1"/>
        </w:numPr>
        <w:spacing w:after="0" w:afterAutospacing="0" w:before="0" w:beforeAutospacing="0" w:lineRule="auto"/>
        <w:ind w:left="1440" w:hanging="360"/>
        <w:jc w:val="both"/>
      </w:pPr>
      <w:r w:rsidDel="00000000" w:rsidR="00000000" w:rsidRPr="00000000">
        <w:rPr>
          <w:b w:val="1"/>
          <w:rtl w:val="0"/>
        </w:rPr>
        <w:t xml:space="preserve">Mitigación</w:t>
      </w:r>
      <w:r w:rsidDel="00000000" w:rsidR="00000000" w:rsidRPr="00000000">
        <w:rPr>
          <w:rtl w:val="0"/>
        </w:rPr>
        <w:t xml:space="preserve">: Establecer revisiones periódicas de la calidad de los datos en las tareas completadas.</w:t>
      </w:r>
    </w:p>
    <w:p w:rsidR="00000000" w:rsidDel="00000000" w:rsidP="00000000" w:rsidRDefault="00000000" w:rsidRPr="00000000" w14:paraId="0000008F">
      <w:pPr>
        <w:numPr>
          <w:ilvl w:val="0"/>
          <w:numId w:val="1"/>
        </w:numPr>
        <w:spacing w:after="0" w:afterAutospacing="0" w:before="0" w:beforeAutospacing="0" w:lineRule="auto"/>
        <w:ind w:left="720" w:hanging="360"/>
        <w:jc w:val="both"/>
      </w:pPr>
      <w:r w:rsidDel="00000000" w:rsidR="00000000" w:rsidRPr="00000000">
        <w:rPr>
          <w:b w:val="1"/>
          <w:rtl w:val="0"/>
        </w:rPr>
        <w:t xml:space="preserve">Problemas de Comunicación en el Equipo:</w:t>
      </w:r>
    </w:p>
    <w:p w:rsidR="00000000" w:rsidDel="00000000" w:rsidP="00000000" w:rsidRDefault="00000000" w:rsidRPr="00000000" w14:paraId="00000090">
      <w:pPr>
        <w:numPr>
          <w:ilvl w:val="1"/>
          <w:numId w:val="1"/>
        </w:numPr>
        <w:spacing w:after="0" w:afterAutospacing="0" w:before="0" w:beforeAutospacing="0" w:lineRule="auto"/>
        <w:ind w:left="1440" w:hanging="360"/>
        <w:jc w:val="both"/>
      </w:pPr>
      <w:r w:rsidDel="00000000" w:rsidR="00000000" w:rsidRPr="00000000">
        <w:rPr>
          <w:b w:val="1"/>
          <w:rtl w:val="0"/>
        </w:rPr>
        <w:t xml:space="preserve">Riesgo Medio</w:t>
      </w:r>
      <w:r w:rsidDel="00000000" w:rsidR="00000000" w:rsidRPr="00000000">
        <w:rPr>
          <w:rtl w:val="0"/>
        </w:rPr>
        <w:t xml:space="preserve">: La comunicación efectiva es crucial para mantener al equipo alineado con los objetivos.</w:t>
      </w:r>
    </w:p>
    <w:p w:rsidR="00000000" w:rsidDel="00000000" w:rsidP="00000000" w:rsidRDefault="00000000" w:rsidRPr="00000000" w14:paraId="00000091">
      <w:pPr>
        <w:numPr>
          <w:ilvl w:val="1"/>
          <w:numId w:val="1"/>
        </w:numPr>
        <w:spacing w:after="0" w:afterAutospacing="0" w:before="0" w:beforeAutospacing="0" w:lineRule="auto"/>
        <w:ind w:left="1440" w:hanging="360"/>
        <w:jc w:val="both"/>
      </w:pPr>
      <w:r w:rsidDel="00000000" w:rsidR="00000000" w:rsidRPr="00000000">
        <w:rPr>
          <w:b w:val="1"/>
          <w:rtl w:val="0"/>
        </w:rPr>
        <w:t xml:space="preserve">Mitigación</w:t>
      </w:r>
      <w:r w:rsidDel="00000000" w:rsidR="00000000" w:rsidRPr="00000000">
        <w:rPr>
          <w:rtl w:val="0"/>
        </w:rPr>
        <w:t xml:space="preserve">: Realizar reuniones diarias de seguimiento y fomentar un entorno de comunicación abierta.</w:t>
      </w:r>
    </w:p>
    <w:p w:rsidR="00000000" w:rsidDel="00000000" w:rsidP="00000000" w:rsidRDefault="00000000" w:rsidRPr="00000000" w14:paraId="00000092">
      <w:pPr>
        <w:numPr>
          <w:ilvl w:val="0"/>
          <w:numId w:val="1"/>
        </w:numPr>
        <w:spacing w:after="0" w:afterAutospacing="0" w:before="0" w:beforeAutospacing="0" w:lineRule="auto"/>
        <w:ind w:left="720" w:hanging="360"/>
        <w:jc w:val="both"/>
      </w:pPr>
      <w:r w:rsidDel="00000000" w:rsidR="00000000" w:rsidRPr="00000000">
        <w:rPr>
          <w:b w:val="1"/>
          <w:rtl w:val="0"/>
        </w:rPr>
        <w:t xml:space="preserve">Priorización Ineficiente:</w:t>
      </w:r>
    </w:p>
    <w:p w:rsidR="00000000" w:rsidDel="00000000" w:rsidP="00000000" w:rsidRDefault="00000000" w:rsidRPr="00000000" w14:paraId="00000093">
      <w:pPr>
        <w:numPr>
          <w:ilvl w:val="1"/>
          <w:numId w:val="1"/>
        </w:numPr>
        <w:spacing w:after="0" w:afterAutospacing="0" w:before="0" w:beforeAutospacing="0" w:lineRule="auto"/>
        <w:ind w:left="1440" w:hanging="360"/>
        <w:jc w:val="both"/>
      </w:pPr>
      <w:r w:rsidDel="00000000" w:rsidR="00000000" w:rsidRPr="00000000">
        <w:rPr>
          <w:b w:val="1"/>
          <w:rtl w:val="0"/>
        </w:rPr>
        <w:t xml:space="preserve">Riesgo Medio</w:t>
      </w:r>
      <w:r w:rsidDel="00000000" w:rsidR="00000000" w:rsidRPr="00000000">
        <w:rPr>
          <w:rtl w:val="0"/>
        </w:rPr>
        <w:t xml:space="preserve">: Con un número significativo de tareas pendientes, es vital revisar y ajustar las prioridades.</w:t>
      </w:r>
    </w:p>
    <w:p w:rsidR="00000000" w:rsidDel="00000000" w:rsidP="00000000" w:rsidRDefault="00000000" w:rsidRPr="00000000" w14:paraId="00000094">
      <w:pPr>
        <w:numPr>
          <w:ilvl w:val="1"/>
          <w:numId w:val="1"/>
        </w:numPr>
        <w:spacing w:after="0" w:afterAutospacing="0" w:before="0" w:beforeAutospacing="0" w:lineRule="auto"/>
        <w:ind w:left="1440" w:hanging="360"/>
        <w:jc w:val="both"/>
      </w:pPr>
      <w:r w:rsidDel="00000000" w:rsidR="00000000" w:rsidRPr="00000000">
        <w:rPr>
          <w:b w:val="1"/>
          <w:rtl w:val="0"/>
        </w:rPr>
        <w:t xml:space="preserve">Mitigación</w:t>
      </w:r>
      <w:r w:rsidDel="00000000" w:rsidR="00000000" w:rsidRPr="00000000">
        <w:rPr>
          <w:rtl w:val="0"/>
        </w:rPr>
        <w:t xml:space="preserve">: Revisar la lista de tareas pendientes y asegurar que las tareas críticas estén priorizadas adecuadamente.</w:t>
      </w:r>
    </w:p>
    <w:p w:rsidR="00000000" w:rsidDel="00000000" w:rsidP="00000000" w:rsidRDefault="00000000" w:rsidRPr="00000000" w14:paraId="00000095">
      <w:pPr>
        <w:numPr>
          <w:ilvl w:val="0"/>
          <w:numId w:val="1"/>
        </w:numPr>
        <w:spacing w:after="0" w:afterAutospacing="0" w:before="0" w:beforeAutospacing="0" w:lineRule="auto"/>
        <w:ind w:left="720" w:hanging="360"/>
        <w:jc w:val="both"/>
      </w:pPr>
      <w:r w:rsidDel="00000000" w:rsidR="00000000" w:rsidRPr="00000000">
        <w:rPr>
          <w:b w:val="1"/>
          <w:rtl w:val="0"/>
        </w:rPr>
        <w:t xml:space="preserve">Dependencia de Proveedores de Tecnología:</w:t>
      </w:r>
    </w:p>
    <w:p w:rsidR="00000000" w:rsidDel="00000000" w:rsidP="00000000" w:rsidRDefault="00000000" w:rsidRPr="00000000" w14:paraId="00000096">
      <w:pPr>
        <w:numPr>
          <w:ilvl w:val="1"/>
          <w:numId w:val="1"/>
        </w:numPr>
        <w:spacing w:after="0" w:afterAutospacing="0" w:before="0" w:beforeAutospacing="0" w:lineRule="auto"/>
        <w:ind w:left="1440" w:hanging="360"/>
        <w:jc w:val="both"/>
      </w:pPr>
      <w:r w:rsidDel="00000000" w:rsidR="00000000" w:rsidRPr="00000000">
        <w:rPr>
          <w:b w:val="1"/>
          <w:rtl w:val="0"/>
        </w:rPr>
        <w:t xml:space="preserve">Riesgo Medio</w:t>
      </w:r>
      <w:r w:rsidDel="00000000" w:rsidR="00000000" w:rsidRPr="00000000">
        <w:rPr>
          <w:rtl w:val="0"/>
        </w:rPr>
        <w:t xml:space="preserve">: Los retrasos o problemas con los proveedores pueden afectar el avance del proyecto.</w:t>
      </w:r>
    </w:p>
    <w:p w:rsidR="00000000" w:rsidDel="00000000" w:rsidP="00000000" w:rsidRDefault="00000000" w:rsidRPr="00000000" w14:paraId="00000097">
      <w:pPr>
        <w:numPr>
          <w:ilvl w:val="1"/>
          <w:numId w:val="1"/>
        </w:numPr>
        <w:spacing w:after="240" w:before="0" w:beforeAutospacing="0" w:lineRule="auto"/>
        <w:ind w:left="1440" w:hanging="360"/>
        <w:jc w:val="both"/>
      </w:pPr>
      <w:r w:rsidDel="00000000" w:rsidR="00000000" w:rsidRPr="00000000">
        <w:rPr>
          <w:b w:val="1"/>
          <w:rtl w:val="0"/>
        </w:rPr>
        <w:t xml:space="preserve">Mitigación</w:t>
      </w:r>
      <w:r w:rsidDel="00000000" w:rsidR="00000000" w:rsidRPr="00000000">
        <w:rPr>
          <w:rtl w:val="0"/>
        </w:rPr>
        <w:t xml:space="preserve">: Establecer comunicación constante con los proveedores y realizar seguimiento de las dependencias.</w:t>
      </w:r>
    </w:p>
    <w:p w:rsidR="00000000" w:rsidDel="00000000" w:rsidP="00000000" w:rsidRDefault="00000000" w:rsidRPr="00000000" w14:paraId="00000098">
      <w:pPr>
        <w:pStyle w:val="Heading4"/>
        <w:keepNext w:val="0"/>
        <w:keepLines w:val="0"/>
        <w:spacing w:after="40" w:before="240" w:lineRule="auto"/>
        <w:jc w:val="both"/>
        <w:rPr>
          <w:b w:val="1"/>
          <w:color w:val="000000"/>
          <w:sz w:val="22"/>
          <w:szCs w:val="22"/>
        </w:rPr>
      </w:pPr>
      <w:bookmarkStart w:colFirst="0" w:colLast="0" w:name="_vocmj8o5qscr" w:id="5"/>
      <w:bookmarkEnd w:id="5"/>
      <w:r w:rsidDel="00000000" w:rsidR="00000000" w:rsidRPr="00000000">
        <w:rPr>
          <w:b w:val="1"/>
          <w:color w:val="000000"/>
          <w:sz w:val="22"/>
          <w:szCs w:val="22"/>
          <w:rtl w:val="0"/>
        </w:rPr>
        <w:t xml:space="preserve">5. Conclusiones y Recomendaciones</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La gestión de riesgos en el proyecto Alloxentric es esencial para asegurar su éxito. Se recomienda implementar medidas proactivas para mitigar los riesgos identificados y mantener un seguimiento constante del avance del proyecto. La comunicación efectiva dentro del equipo y con los proveedores, junto con una revisión continua de las prioridades y del cronograma, será fundamental para cumplir con los objetivos establecidos.</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Además, es crucial documentar y aprender de las experiencias de cada sprint para mejorar las prácticas de gestión de riesgos en fases futuras del proyecto.</w:t>
      </w:r>
    </w:p>
    <w:p w:rsidR="00000000" w:rsidDel="00000000" w:rsidP="00000000" w:rsidRDefault="00000000" w:rsidRPr="00000000" w14:paraId="0000009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-342899</wp:posOffset>
          </wp:positionV>
          <wp:extent cx="3638550" cy="828675"/>
          <wp:effectExtent b="0" l="0" r="0" t="0"/>
          <wp:wrapNone/>
          <wp:docPr id="1" name="image1.png"/>
          <a:graphic>
            <a:graphicData uri="http://schemas.openxmlformats.org/drawingml/2006/picture">
              <pic:pic>
                <pic:nvPicPr>
                  <pic:cNvPr id="0" name="image1.png"/>
                  <pic:cNvPicPr preferRelativeResize="0"/>
                </pic:nvPicPr>
                <pic:blipFill>
                  <a:blip r:embed="rId1"/>
                  <a:srcRect b="9375" l="0" r="0" t="0"/>
                  <a:stretch>
                    <a:fillRect/>
                  </a:stretch>
                </pic:blipFill>
                <pic:spPr>
                  <a:xfrm>
                    <a:off x="0" y="0"/>
                    <a:ext cx="3638550" cy="828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