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bookmarkStart w:colFirst="0" w:colLast="0" w:name="_aq52d9yh6n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446250</wp:posOffset>
            </wp:positionH>
            <wp:positionV relativeFrom="paragraph">
              <wp:posOffset>114300</wp:posOffset>
            </wp:positionV>
            <wp:extent cx="4833938" cy="94419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944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Title"/>
        <w:jc w:val="both"/>
        <w:rPr/>
      </w:pPr>
      <w:bookmarkStart w:colFirst="0" w:colLast="0" w:name="_mpyv0y7f7w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/>
      </w:pPr>
      <w:bookmarkStart w:colFirst="0" w:colLast="0" w:name="_s6liimc6rqh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b w:val="1"/>
          <w:sz w:val="72"/>
          <w:szCs w:val="72"/>
        </w:rPr>
      </w:pPr>
      <w:bookmarkStart w:colFirst="0" w:colLast="0" w:name="_x5rdke8r6l5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72"/>
          <w:szCs w:val="72"/>
        </w:rPr>
      </w:pPr>
      <w:bookmarkStart w:colFirst="0" w:colLast="0" w:name="_57ut8qvgg9c7" w:id="4"/>
      <w:bookmarkEnd w:id="4"/>
      <w:r w:rsidDel="00000000" w:rsidR="00000000" w:rsidRPr="00000000">
        <w:rPr>
          <w:b w:val="1"/>
          <w:sz w:val="72"/>
          <w:szCs w:val="72"/>
          <w:rtl w:val="0"/>
        </w:rPr>
        <w:t xml:space="preserve">Políticas de seguridad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ico0qsjs42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Política de Control de Acceso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sólo los usuarios autorizados tengan acceso a los recursos del sistema y las funciones relacionadas con la cobranza.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Autenticación multifactor (MFA)</w:t>
      </w:r>
      <w:r w:rsidDel="00000000" w:rsidR="00000000" w:rsidRPr="00000000">
        <w:rPr>
          <w:rtl w:val="0"/>
        </w:rPr>
        <w:t xml:space="preserve">: Implementar autenticación en dos pasos para todos los usuarios que accedan a datos sensibles o funciones críticas.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Roles y permisos</w:t>
      </w:r>
      <w:r w:rsidDel="00000000" w:rsidR="00000000" w:rsidRPr="00000000">
        <w:rPr>
          <w:rtl w:val="0"/>
        </w:rPr>
        <w:t xml:space="preserve">: Definir roles de usuario claros (por ejemplo, administrador, cobrador, supervisor) con permisos específicos para cada uno, limitando el acceso a información y funciones según el rol.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Revisión periódica de permisos</w:t>
      </w:r>
      <w:r w:rsidDel="00000000" w:rsidR="00000000" w:rsidRPr="00000000">
        <w:rPr>
          <w:rtl w:val="0"/>
        </w:rPr>
        <w:t xml:space="preserve">: Realizar auditorías regulares para revisar los permisos de los usuarios y asegurarse de que los accesos estén alineados con las responsabilidades actuales de los empleados.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a3rq06ipdh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Política de Gestión de Contraseñas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las contraseñas utilizadas por los usuarios sean robustas y seguras.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Requisitos de contraseñas fuertes</w:t>
      </w:r>
      <w:r w:rsidDel="00000000" w:rsidR="00000000" w:rsidRPr="00000000">
        <w:rPr>
          <w:rtl w:val="0"/>
        </w:rPr>
        <w:t xml:space="preserve">: Establecer reglas de complejidad de contraseñas (longitud mínima, uso de caracteres especiales, números, mayúsculas y minúsculas).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Caducidad de contraseñas</w:t>
      </w:r>
      <w:r w:rsidDel="00000000" w:rsidR="00000000" w:rsidRPr="00000000">
        <w:rPr>
          <w:rtl w:val="0"/>
        </w:rPr>
        <w:t xml:space="preserve">: Implementar un ciclo de renovación de contraseñas cada 60-90 días.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Almacenamiento seguro de contraseñas</w:t>
      </w:r>
      <w:r w:rsidDel="00000000" w:rsidR="00000000" w:rsidRPr="00000000">
        <w:rPr>
          <w:rtl w:val="0"/>
        </w:rPr>
        <w:t xml:space="preserve">: Asegurarse de que todas las contraseñas se almacenen encriptadas utilizando algoritmos de hash seguros (como bcrypt).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Bloqueo por intentos fallidos</w:t>
      </w:r>
      <w:r w:rsidDel="00000000" w:rsidR="00000000" w:rsidRPr="00000000">
        <w:rPr>
          <w:rtl w:val="0"/>
        </w:rPr>
        <w:t xml:space="preserve">: Bloquear las cuentas después de un número determinado de intentos fallidos de inicio de sesión y exigir verificaciones adicionales para desbloquearlas.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2ocxpyefcz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Política de Protección de Datos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Proteger la confidencialidad e integridad de los datos sensibles manejados por la plataforma, como la información personal y financiera de los clientes.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Cifrado de datos en tránsito y en reposo</w:t>
      </w:r>
      <w:r w:rsidDel="00000000" w:rsidR="00000000" w:rsidRPr="00000000">
        <w:rPr>
          <w:rtl w:val="0"/>
        </w:rPr>
        <w:t xml:space="preserve">: Implementar cifrado SSL/TLS para proteger la información durante la transmisión. Además, todos los datos almacenados deben estar cifrados (AES-256, por ejemplo).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Minimización de datos</w:t>
      </w:r>
      <w:r w:rsidDel="00000000" w:rsidR="00000000" w:rsidRPr="00000000">
        <w:rPr>
          <w:rtl w:val="0"/>
        </w:rPr>
        <w:t xml:space="preserve">: Limitar la recopilación de datos personales únicamente a los necesarios para la operación del servicio.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Acceso limitado a datos sensibles</w:t>
      </w:r>
      <w:r w:rsidDel="00000000" w:rsidR="00000000" w:rsidRPr="00000000">
        <w:rPr>
          <w:rtl w:val="0"/>
        </w:rPr>
        <w:t xml:space="preserve">: Los datos personales y financieros sólo deben ser accesibles para los empleados que los necesiten para realizar su trabajo.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Política de retención de datos</w:t>
      </w:r>
      <w:r w:rsidDel="00000000" w:rsidR="00000000" w:rsidRPr="00000000">
        <w:rPr>
          <w:rtl w:val="0"/>
        </w:rPr>
        <w:t xml:space="preserve">: Definir períodos de retención para los datos almacenados y procedimientos para eliminar los datos cuando ya no sean necesarios.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h4q4zns5vv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Política de Gestión de Vulnerabilidades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Identificar y corregir vulnerabilidades de seguridad de manera proactiva.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de vulnerabilidades periódicos</w:t>
      </w:r>
      <w:r w:rsidDel="00000000" w:rsidR="00000000" w:rsidRPr="00000000">
        <w:rPr>
          <w:rtl w:val="0"/>
        </w:rPr>
        <w:t xml:space="preserve">: Realizar escaneos de vulnerabilidades de manera regular en toda la plataforma, identificando posibles brechas.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Actualizaciones de software y parches</w:t>
      </w:r>
      <w:r w:rsidDel="00000000" w:rsidR="00000000" w:rsidRPr="00000000">
        <w:rPr>
          <w:rtl w:val="0"/>
        </w:rPr>
        <w:t xml:space="preserve">: Establecer procedimientos para aplicar actualizaciones y parches de seguridad tan pronto como estén disponibles, tanto en los sistemas operativos como en las aplicaciones y bases de datos.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penetración</w:t>
      </w:r>
      <w:r w:rsidDel="00000000" w:rsidR="00000000" w:rsidRPr="00000000">
        <w:rPr>
          <w:rtl w:val="0"/>
        </w:rPr>
        <w:t xml:space="preserve">: Llevar a cabo pruebas de penetración periódicas para identificar debilidades que no puedan ser detectadas por escaneos automáticos.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Divulgación responsable de vulnerabilidades</w:t>
      </w:r>
      <w:r w:rsidDel="00000000" w:rsidR="00000000" w:rsidRPr="00000000">
        <w:rPr>
          <w:rtl w:val="0"/>
        </w:rPr>
        <w:t xml:space="preserve">: Establecer un canal donde los usuarios y terceros puedan reportar de manera segura posibles vulnerabilidades.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ok0o3fdfh4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Política de Respuesta a Incidentes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Establecer un proceso formal para responder eficazmente a incidentes de seguridad, minimizando el impacto en la operación.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 de respuesta a incidentes</w:t>
      </w:r>
      <w:r w:rsidDel="00000000" w:rsidR="00000000" w:rsidRPr="00000000">
        <w:rPr>
          <w:rtl w:val="0"/>
        </w:rPr>
        <w:t xml:space="preserve">: Crear un plan formal de respuesta a incidentes que detalle los pasos a seguir en caso de una violación de seguridad, incluyendo asignación de responsabilidades, comunicación y remediación.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Monitoreo continuo</w:t>
      </w:r>
      <w:r w:rsidDel="00000000" w:rsidR="00000000" w:rsidRPr="00000000">
        <w:rPr>
          <w:rtl w:val="0"/>
        </w:rPr>
        <w:t xml:space="preserve">: Implementar sistemas de monitoreo en tiempo real que identifiquen comportamientos inusuales y alerten al equipo de seguridad.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Registro y auditoría de eventos</w:t>
      </w:r>
      <w:r w:rsidDel="00000000" w:rsidR="00000000" w:rsidRPr="00000000">
        <w:rPr>
          <w:rtl w:val="0"/>
        </w:rPr>
        <w:t xml:space="preserve">: Registrar todas las actividades críticas (como inicios de sesión, cambios en los datos, intentos de acceso no autorizados) para realizar auditorías y detectar posibles incidentes de seguridad.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Notificación de violaciones de datos</w:t>
      </w:r>
      <w:r w:rsidDel="00000000" w:rsidR="00000000" w:rsidRPr="00000000">
        <w:rPr>
          <w:rtl w:val="0"/>
        </w:rPr>
        <w:t xml:space="preserve">: Establecer un protocolo de notificación inmediata a los clientes y reguladores en caso de violación de datos.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0relqobn5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Política de Seguridad de la Red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Proteger la infraestructura de red de la plataforma contra ataques externos y accesos no autorizados.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Firewalls y sistemas de detección de intrusiones (IDS/IPS)</w:t>
      </w:r>
      <w:r w:rsidDel="00000000" w:rsidR="00000000" w:rsidRPr="00000000">
        <w:rPr>
          <w:rtl w:val="0"/>
        </w:rPr>
        <w:t xml:space="preserve">: Implementar firewalls avanzados y sistemas de detección/prevención de intrusiones para filtrar tráfico malicioso.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Segmentación de redes</w:t>
      </w:r>
      <w:r w:rsidDel="00000000" w:rsidR="00000000" w:rsidRPr="00000000">
        <w:rPr>
          <w:rtl w:val="0"/>
        </w:rPr>
        <w:t xml:space="preserve">: Separar las redes internas de las externas y crear zonas seguras para los datos más sensibles (como los sistemas de bases de datos).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VPN y conexiones seguras</w:t>
      </w:r>
      <w:r w:rsidDel="00000000" w:rsidR="00000000" w:rsidRPr="00000000">
        <w:rPr>
          <w:rtl w:val="0"/>
        </w:rPr>
        <w:t xml:space="preserve">: Requerir que todo el acceso remoto a la red de Alloxentric se realice a través de redes privadas virtuales (VPN) y conexiones cifradas.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Revisión de configuración de red</w:t>
      </w:r>
      <w:r w:rsidDel="00000000" w:rsidR="00000000" w:rsidRPr="00000000">
        <w:rPr>
          <w:rtl w:val="0"/>
        </w:rPr>
        <w:t xml:space="preserve">: Realizar auditorías regulares de la configuración de la red para detectar posibles puntos débiles.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g20i6swvc9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Política de Continuidad de Negocio y Recuperación ante Desastres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el servicio de optimización de cobranza de Alloxentric pueda continuar operando o recuperarse rápidamente en caso de fallos graves o desastres.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Copias de seguridad periódicas</w:t>
      </w:r>
      <w:r w:rsidDel="00000000" w:rsidR="00000000" w:rsidRPr="00000000">
        <w:rPr>
          <w:rtl w:val="0"/>
        </w:rPr>
        <w:t xml:space="preserve">: Implementar backups regulares de todos los datos críticos, almacenados en ubicaciones seguras y con capacidad de restauración rápida.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 de recuperación ante desastres (DRP)</w:t>
      </w:r>
      <w:r w:rsidDel="00000000" w:rsidR="00000000" w:rsidRPr="00000000">
        <w:rPr>
          <w:rtl w:val="0"/>
        </w:rPr>
        <w:t xml:space="preserve">: Desarrollar un plan formal para recuperar las operaciones tras desastres o incidentes importantes, detallando los procedimientos de restauración de sistemas y datos.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continuidad</w:t>
      </w:r>
      <w:r w:rsidDel="00000000" w:rsidR="00000000" w:rsidRPr="00000000">
        <w:rPr>
          <w:rtl w:val="0"/>
        </w:rPr>
        <w:t xml:space="preserve">: Realizar simulaciones regulares para probar la eficacia del plan de recuperación ante desastres y asegurar que el personal esté familiarizado con sus responsabilidades.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ztptvb9mxk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Política de Educación y Concienciación en Seguridad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todos los empleados y usuarios estén formados en las mejores prácticas de seguridad y sean conscientes de los riesgos.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Capacitación regular en seguridad</w:t>
      </w:r>
      <w:r w:rsidDel="00000000" w:rsidR="00000000" w:rsidRPr="00000000">
        <w:rPr>
          <w:rtl w:val="0"/>
        </w:rPr>
        <w:t xml:space="preserve">: Proporcionar formación continua a los empleados sobre buenas prácticas de seguridad, como el reconocimiento de intentos de phishing y el manejo seguro de datos.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Concienciación sobre riesgos</w:t>
      </w:r>
      <w:r w:rsidDel="00000000" w:rsidR="00000000" w:rsidRPr="00000000">
        <w:rPr>
          <w:rtl w:val="0"/>
        </w:rPr>
        <w:t xml:space="preserve">: Mantener a los empleados informados sobre nuevas amenazas y tendencias de seguridad que puedan afectar a la plataforma.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Política de cumplimiento</w:t>
      </w:r>
      <w:r w:rsidDel="00000000" w:rsidR="00000000" w:rsidRPr="00000000">
        <w:rPr>
          <w:rtl w:val="0"/>
        </w:rPr>
        <w:t xml:space="preserve">: Establecer sanciones para aquellos empleados que violen las políticas de seguridad o pongan en riesgo la plataforma.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ohl9uxzedw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Política de Auditoría y Cumplimiento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Garantizar el cumplimiento de las normativas de seguridad aplicables y de las mejores prácticas de la industria.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Auditorías periódicas</w:t>
      </w:r>
      <w:r w:rsidDel="00000000" w:rsidR="00000000" w:rsidRPr="00000000">
        <w:rPr>
          <w:rtl w:val="0"/>
        </w:rPr>
        <w:t xml:space="preserve">: Realizar auditorías internas y externas de seguridad de manera regular para verificar el cumplimiento con las normativas de seguridad aplicables (por ejemplo, GDPR, PCI-DSS).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Conformidad regulatoria</w:t>
      </w:r>
      <w:r w:rsidDel="00000000" w:rsidR="00000000" w:rsidRPr="00000000">
        <w:rPr>
          <w:rtl w:val="0"/>
        </w:rPr>
        <w:t xml:space="preserve">: Mantenerse actualizado con los requisitos legales y de cumplimiento en materia de protección de datos y seguridad en los países donde opera Alloxentric.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Mejora continua</w:t>
      </w:r>
      <w:r w:rsidDel="00000000" w:rsidR="00000000" w:rsidRPr="00000000">
        <w:rPr>
          <w:rtl w:val="0"/>
        </w:rPr>
        <w:t xml:space="preserve">: Establecer un proceso de revisión y mejora continua de las políticas de seguridad, basándose en los resultados de auditorías y en la evolución de las amenazas.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Estas políticas proporcionarán una base sólida para proteger los datos y la infraestructura de Alloxentric, asegurando el cumplimiento normativo y la protección contra amenazas de seguridad que puedan poner en riesgo el sistema de optimización de cobranza.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2847975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