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Weekly Status Report Memo</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650"/>
        <w:tblGridChange w:id="0">
          <w:tblGrid>
            <w:gridCol w:w="1710"/>
            <w:gridCol w:w="7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November 30,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November 25th                    To: December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A computer Application for effective and efficient assignment of students to Capstone Design projects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Mentor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 Liz Moliski</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Work Accomplished (This week’s progress)</w:t>
      </w:r>
    </w:p>
    <w:p w:rsidR="00000000" w:rsidDel="00000000" w:rsidP="00000000" w:rsidRDefault="00000000" w:rsidRPr="00000000" w14:paraId="0000000E">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530"/>
        <w:gridCol w:w="5715"/>
        <w:tblGridChange w:id="0">
          <w:tblGrid>
            <w:gridCol w:w="2115"/>
            <w:gridCol w:w="1530"/>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 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and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Ethan Nguyen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ekn349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Completed a majority of the sections for the preliminary Project Definition. Looked into the schedule and expectations for next semester and planned out some of the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Nathan Stodola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nws386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Reviewed the Preliminary Project Definition for any discrepancies and confusion as well as aided in the definition of the client side features and software requirements. Continued work on the Prior Art Report and reviewed assignment requirements to understand specific goals that needed to be met.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Gabriel 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gmm2767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Completed charts, diagrams, and sections for “requirements” for the preliminary project definition in anticipation of writing consultation. Reviewed work with Nathan to make adjustments.</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Notes from weekly mentor meeting:</w:t>
      </w:r>
    </w:p>
    <w:p w:rsidR="00000000" w:rsidDel="00000000" w:rsidP="00000000" w:rsidRDefault="00000000" w:rsidRPr="00000000" w14:paraId="0000001D">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have yet to meet with our mentor this week due to scheduling for this week, we plan to meet with her on Friday. </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Work to be Completed Next Week (Next Week Plan)</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1560"/>
        <w:gridCol w:w="5595"/>
        <w:tblGridChange w:id="0">
          <w:tblGrid>
            <w:gridCol w:w="2205"/>
            <w:gridCol w:w="1560"/>
            <w:gridCol w:w="55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 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Ethan Nguyen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ekn349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Contribute as needed to Nathan and the working of the prior art report to deliver that at the end of the semester.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Nathan Stodola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nws386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My main focus is to ensure that the prior art report is completed before the semester’s end so that we can deliver the final product.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Gabriel 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gmm2767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Aid with completion of Prior Art Report and have an outline for minimal product to show our client for development at the beginning of next semester.</w:t>
            </w:r>
          </w:p>
        </w:tc>
      </w:tr>
    </w:tbl>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