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N</w:t>
      </w: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°1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303030"/>
          <w:sz w:val="28"/>
          <w:szCs w:val="28"/>
          <w:u w:val="single"/>
        </w:rPr>
      </w:pPr>
      <w:r w:rsidDel="00000000" w:rsidR="00000000" w:rsidRPr="00000000">
        <w:rPr>
          <w:b w:val="1"/>
          <w:color w:val="303030"/>
          <w:sz w:val="28"/>
          <w:szCs w:val="28"/>
          <w:u w:val="single"/>
          <w:rtl w:val="0"/>
        </w:rPr>
        <w:t xml:space="preserve">Análisis de un sistema con bases de datos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Diseñe un diagrama Entidad/Relación para el problema planteado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95250</wp:posOffset>
            </wp:positionV>
            <wp:extent cx="7376765" cy="3722214"/>
            <wp:effectExtent b="0" l="0" r="0" t="0"/>
            <wp:wrapTopAndBottom distB="0" distT="0"/>
            <wp:docPr descr="C:\Users\Usuario\Desktop\ProyectoImagen.png" id="1" name="image1.png"/>
            <a:graphic>
              <a:graphicData uri="http://schemas.openxmlformats.org/drawingml/2006/picture">
                <pic:pic>
                  <pic:nvPicPr>
                    <pic:cNvPr descr="C:\Users\Usuario\Desktop\ProyectoImage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765" cy="3722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 partir del modelo anterior obtenga el Modelo Relacional asociado, indicando una llave primaria y la/s llaves foráneas para cada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,Nombre,Apellido,Dirección,Teléfono,NúmeroDeRegistro)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Automóvil(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Patente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,Marca,Modelo,Color,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-FK (Dni) referencia a conductor (Dni)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,Saldo,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-FK(nombre) referencia a TipoTarjeta (nombre)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-FK(patente) referencia a Automovil (patente)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TipoTarjeta(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,Descuento)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Altura,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Dni,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NumeroLegajo,Nombre,Apellido,Password)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Parquímetro(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,Número Calle, calle, altura)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FK (numero, calle) referencia a Ubicación (numero, calle)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asociada(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indetificTarj,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identificParq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FechaSalida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FechaEntrada,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HoraSalida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HoraEntrada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-FK(identificTarj) referencia a Tarjeta(Identificador).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-FK(identifcParq) referencia a Parquímetro(Identificador).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accede(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identificParq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hora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,dni)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-FK(identificParq) referencia a Parquímetro(Identificador).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-FK(dni) referencia a Inspector(Dni).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a_cargo(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,dni,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dia,turno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-FK(calle,altura) referencia a Ubicación(calle,altura).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-FK(dni) referencia a Inspector(Dni).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multa(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patente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,fecha,hora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,calle,altura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,dni,dia,turno)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-FK(patente) referencia a Automovil(Patente).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-FK(calle,altura,dni,dia,turno) referencia a a_cargo(calle,altura,dni,dia,turno).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