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Alumno…………………………................................................DNI….................................... 07/12/2021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Examen Parcial PB2  TN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Basados en la historia Alicia en el País de las Maravillas, se desea hacer una aplicación que simule algunos de los aspectos de dicho cuento.</w:t>
        <w:br w:type="textWrapping"/>
        <w:br w:type="textWrapping"/>
        <w:t xml:space="preserve">Para que Alicia pueda hacer una fiesta al Sombrero Loco y festejar el “Feliz No Cumpleaños” decide ir al supermercado y comprar algunas cosas especiales.</w:t>
      </w:r>
    </w:p>
    <w:p w:rsidR="00000000" w:rsidDel="00000000" w:rsidP="00000000" w:rsidRDefault="00000000" w:rsidRPr="00000000" w14:paraId="00000007">
      <w:pPr>
        <w:ind w:firstLine="0"/>
        <w:jc w:val="both"/>
        <w:rPr/>
      </w:pPr>
      <w:r w:rsidDel="00000000" w:rsidR="00000000" w:rsidRPr="00000000">
        <w:rPr>
          <w:rtl w:val="0"/>
        </w:rPr>
        <w:br w:type="textWrapping"/>
        <w:t xml:space="preserve">Nuestro personaje Alicia, cuenta con las siguientes características:</w:t>
        <w:br w:type="textWrapping"/>
        <w:t xml:space="preserve">Altura, Peso, Nombre, Edad, Dinero para comprar</w:t>
      </w:r>
    </w:p>
    <w:p w:rsidR="00000000" w:rsidDel="00000000" w:rsidP="00000000" w:rsidRDefault="00000000" w:rsidRPr="00000000" w14:paraId="00000008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Se desea implementar la aplicacion bajo ciertas restricciones:</w:t>
      </w:r>
    </w:p>
    <w:p w:rsidR="00000000" w:rsidDel="00000000" w:rsidP="00000000" w:rsidRDefault="00000000" w:rsidRPr="00000000" w14:paraId="0000000A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personaje al momento de comprar los alimentos en el supermercado no puede excederse de la cantidad de dinero que posee, en caso de excederse deberá lanzar una excepcion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productos que nuestro personaje compra en el supermercado son todos Alimentos de distinto tipo:</w:t>
        <w:br w:type="textWrapping"/>
        <w:tab/>
        <w:t xml:space="preserve">- Masitas, Alfajores, Bagels: Cuando se consumen tienen la habilidad de encoger a nuestro personaje 50 cms</w:t>
        <w:br w:type="textWrapping"/>
        <w:tab/>
        <w:t xml:space="preserve">- Bocaditos de Chocolate, Caramelos, Gomitas: Cuando se consumen tiene la habilidad de hacer crecer a nuestro personaje 40 cms.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medida que los alimentos son consumidos, estos se eliminan de los alimentos disponibles para consumir.</w:t>
      </w:r>
    </w:p>
    <w:p w:rsidR="00000000" w:rsidDel="00000000" w:rsidP="00000000" w:rsidRDefault="00000000" w:rsidRPr="00000000" w14:paraId="0000000E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Ya en la fiesta, Alicia decide probar las cosas que compró en el supermercado bajo ciertas condiciones: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Altura Inicial de Alicia 1,80 cm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medida que consume alimentos se debe modificar automáticamente la altura del personaje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puede crecer más de 2,80cm, en caso de querer consumir un alimento que lo supere el máximo de altura deberá lanzar </w:t>
      </w:r>
      <w:r w:rsidDel="00000000" w:rsidR="00000000" w:rsidRPr="00000000">
        <w:rPr>
          <w:b w:val="1"/>
          <w:rtl w:val="0"/>
        </w:rPr>
        <w:t xml:space="preserve">NoPuedoCrecerException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puede encogerse más de 50 cm, en caso de querer consumir un alimento que supere el mínimo de altura deberá lanzar </w:t>
      </w:r>
      <w:r w:rsidDel="00000000" w:rsidR="00000000" w:rsidRPr="00000000">
        <w:rPr>
          <w:b w:val="1"/>
          <w:rtl w:val="0"/>
        </w:rPr>
        <w:t xml:space="preserve">NoPuedoEncogerException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alimentos que encogen deben ser ordenados por nombre de manera descendente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  <w:color w:val="2b2b2b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2b2b2b"/>
          <w:u w:val="single"/>
          <w:rtl w:val="0"/>
        </w:rPr>
        <w:t xml:space="preserve">NOTAS IMPORTANTES:</w:t>
      </w:r>
    </w:p>
    <w:p w:rsidR="00000000" w:rsidDel="00000000" w:rsidP="00000000" w:rsidRDefault="00000000" w:rsidRPr="00000000" w14:paraId="00000016">
      <w:pPr>
        <w:jc w:val="both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El alumno podrá agregar todos atributos y/o generar métodos adicionales que considere necesarios para alcanzar dicha solución.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color w:val="2b2b2b"/>
          <w:u w:val="none"/>
        </w:rPr>
      </w:pPr>
      <w:r w:rsidDel="00000000" w:rsidR="00000000" w:rsidRPr="00000000">
        <w:rPr>
          <w:color w:val="2b2b2b"/>
          <w:rtl w:val="0"/>
        </w:rPr>
        <w:t xml:space="preserve">Se pide como test unitarios: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1) Que al comprar un alimento, se descuente el dinero disponible</w:t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2) Que al consumir un alimento, verificar que se agrande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3) Que al consumir un alimento verificar que se encoja</w:t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4) Que al consumir alimentos verificar que no se pueda agrandar mas de 2,80cm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5) Verificar que la colección de alimentos quede ordenada por nombre de manera descendente</w:t>
      </w:r>
    </w:p>
    <w:p w:rsidR="00000000" w:rsidDel="00000000" w:rsidP="00000000" w:rsidRDefault="00000000" w:rsidRPr="00000000" w14:paraId="0000001E">
      <w:pPr>
        <w:ind w:left="1440" w:firstLine="0"/>
        <w:jc w:val="both"/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jc w:val="both"/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color w:val="2b2b2b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