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PROGRAMACIÓN BACK END</w:t>
      </w:r>
      <w:r w:rsidDel="00000000" w:rsidR="00000000" w:rsidRPr="00000000">
        <w:rPr>
          <w:rtl w:val="0"/>
        </w:rPr>
      </w:r>
    </w:p>
    <w:p w:rsidR="00000000" w:rsidDel="00000000" w:rsidP="00000000" w:rsidRDefault="00000000" w:rsidRPr="00000000" w14:paraId="00000002">
      <w:pPr>
        <w:spacing w:after="20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EVALUACIÓN SUMATIVA N.º 1</w:t>
      </w:r>
      <w:r w:rsidDel="00000000" w:rsidR="00000000" w:rsidRPr="00000000">
        <w:rPr>
          <w:rtl w:val="0"/>
        </w:rPr>
      </w:r>
    </w:p>
    <w:p w:rsidR="00000000" w:rsidDel="00000000" w:rsidP="00000000" w:rsidRDefault="00000000" w:rsidRPr="00000000" w14:paraId="00000003">
      <w:pPr>
        <w:spacing w:after="200"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Caso "NexoDigital Soluciones" — plantilla reutilizable</w:t>
      </w:r>
      <w:r w:rsidDel="00000000" w:rsidR="00000000" w:rsidRPr="00000000">
        <w:rPr>
          <w:rtl w:val="0"/>
        </w:rPr>
      </w:r>
    </w:p>
    <w:tbl>
      <w:tblPr>
        <w:tblStyle w:val="Table1"/>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1900"/>
        <w:gridCol w:w="3000"/>
        <w:tblGridChange w:id="0">
          <w:tblGrid>
            <w:gridCol w:w="1900"/>
            <w:gridCol w:w="3300"/>
            <w:gridCol w:w="1900"/>
            <w:gridCol w:w="3000"/>
          </w:tblGrid>
        </w:tblGridChange>
      </w:tblGrid>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Nombre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Martin Alejandro Araya</w:t>
            </w:r>
          </w:p>
        </w:tc>
        <w:tc>
          <w:tcPr>
            <w:tcMar>
              <w:top w:w="60.0" w:type="dxa"/>
              <w:left w:w="80.0" w:type="dxa"/>
              <w:bottom w:w="60.0" w:type="dxa"/>
              <w:right w:w="80.0" w:type="dxa"/>
            </w:tcMar>
            <w:vAlign w:val="center"/>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Rut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22.320.621-2</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Carrera (s)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Analista Programador</w:t>
            </w:r>
          </w:p>
        </w:tc>
        <w:tc>
          <w:tcPr>
            <w:tcMar>
              <w:top w:w="60.0" w:type="dxa"/>
              <w:left w:w="80.0" w:type="dxa"/>
              <w:bottom w:w="60.0" w:type="dxa"/>
              <w:right w:w="80.0" w:type="dxa"/>
            </w:tcMar>
            <w:vAlign w:val="center"/>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Semestre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cuarto semestre</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Código asignatura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sz w:val="18"/>
                <w:szCs w:val="18"/>
                <w:rtl w:val="0"/>
              </w:rPr>
              <w:t xml:space="preserve">TI3041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Sección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F">
            <w:pPr>
              <w:pStyle w:val="Heading1"/>
              <w:pBdr>
                <w:left w:color="e1261d" w:space="15" w:sz="29" w:val="single"/>
              </w:pBdr>
              <w:shd w:fill="ffffff" w:val="clear"/>
              <w:spacing w:line="288" w:lineRule="auto"/>
              <w:rPr>
                <w:rFonts w:ascii="Calibri" w:cs="Calibri" w:eastAsia="Calibri" w:hAnsi="Calibri"/>
              </w:rPr>
            </w:pPr>
            <w:bookmarkStart w:colFirst="0" w:colLast="0" w:name="_u5vvd4a70ln" w:id="0"/>
            <w:bookmarkEnd w:id="0"/>
            <w:r w:rsidDel="00000000" w:rsidR="00000000" w:rsidRPr="00000000">
              <w:rPr>
                <w:rFonts w:ascii="Roboto" w:cs="Roboto" w:eastAsia="Roboto" w:hAnsi="Roboto"/>
                <w:color w:val="1d2125"/>
                <w:sz w:val="15"/>
                <w:szCs w:val="15"/>
                <w:rtl w:val="0"/>
              </w:rPr>
              <w:t xml:space="preserve">2026/P TI3041/D-FB50-N4-P13-C1/D Copiapó FB5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Docente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sz w:val="18"/>
                <w:szCs w:val="18"/>
                <w:rtl w:val="0"/>
              </w:rPr>
              <w:t xml:space="preserve">Franco Morales Castro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Fecha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01-09-2026</w:t>
            </w:r>
          </w:p>
        </w:tc>
      </w:tr>
    </w:tbl>
    <w:p w:rsidR="00000000" w:rsidDel="00000000" w:rsidP="00000000" w:rsidRDefault="00000000" w:rsidRPr="00000000" w14:paraId="00000014">
      <w:pPr>
        <w:spacing w:after="120" w:lineRule="auto"/>
        <w:rPr>
          <w:rFonts w:ascii="Calibri" w:cs="Calibri" w:eastAsia="Calibri" w:hAnsi="Calibri"/>
        </w:rPr>
      </w:pPr>
      <w:r w:rsidDel="00000000" w:rsidR="00000000" w:rsidRPr="00000000">
        <w:rPr>
          <w:rtl w:val="0"/>
        </w:rPr>
      </w:r>
    </w:p>
    <w:tbl>
      <w:tblPr>
        <w:tblStyle w:val="Table2"/>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300"/>
        <w:gridCol w:w="1900"/>
        <w:gridCol w:w="1300"/>
        <w:gridCol w:w="1900"/>
        <w:gridCol w:w="1300"/>
        <w:gridCol w:w="1100"/>
        <w:tblGridChange w:id="0">
          <w:tblGrid>
            <w:gridCol w:w="1300"/>
            <w:gridCol w:w="1300"/>
            <w:gridCol w:w="1900"/>
            <w:gridCol w:w="1300"/>
            <w:gridCol w:w="1900"/>
            <w:gridCol w:w="1300"/>
            <w:gridCol w:w="1100"/>
          </w:tblGrid>
        </w:tblGridChange>
      </w:tblGrid>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PuntajeTotal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6">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100 Pts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PuntajeObtenido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8">
            <w:pPr>
              <w:rPr>
                <w:rFonts w:ascii="Calibri" w:cs="Calibri" w:eastAsia="Calibri" w:hAnsi="Calibri"/>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Nota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A">
            <w:pPr>
              <w:rPr>
                <w:rFonts w:ascii="Calibri" w:cs="Calibri" w:eastAsia="Calibri" w:hAnsi="Calibri"/>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Firma</w:t>
            </w:r>
            <w:r w:rsidDel="00000000" w:rsidR="00000000" w:rsidRPr="00000000">
              <w:rPr>
                <w:rtl w:val="0"/>
              </w:rPr>
            </w:r>
          </w:p>
        </w:tc>
      </w:tr>
    </w:tbl>
    <w:p w:rsidR="00000000" w:rsidDel="00000000" w:rsidP="00000000" w:rsidRDefault="00000000" w:rsidRPr="00000000" w14:paraId="0000001C">
      <w:pPr>
        <w:spacing w:after="15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100" w:before="20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Aprendizaje Esperado</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60" w:lineRule="auto"/>
        <w:ind w:left="720" w:hanging="360"/>
        <w:rPr>
          <w:rFonts w:ascii="Calibri" w:cs="Calibri" w:eastAsia="Calibri" w:hAnsi="Calibri"/>
        </w:rPr>
      </w:pPr>
      <w:r w:rsidDel="00000000" w:rsidR="00000000" w:rsidRPr="00000000">
        <w:rPr>
          <w:rFonts w:ascii="Calibri" w:cs="Calibri" w:eastAsia="Calibri" w:hAnsi="Calibri"/>
          <w:color w:val="000000"/>
          <w:sz w:val="21"/>
          <w:szCs w:val="21"/>
          <w:rtl w:val="0"/>
        </w:rPr>
        <w:t xml:space="preserve">Utiliza tecnologías del lado del servidor para resolver problemáticas planteadas, de acuerdo a la sintaxis del lenguaje.</w:t>
      </w:r>
      <w:r w:rsidDel="00000000" w:rsidR="00000000" w:rsidRPr="00000000">
        <w:rPr>
          <w:rtl w:val="0"/>
        </w:rPr>
      </w:r>
    </w:p>
    <w:p w:rsidR="00000000" w:rsidDel="00000000" w:rsidP="00000000" w:rsidRDefault="00000000" w:rsidRPr="00000000" w14:paraId="0000001F">
      <w:pPr>
        <w:spacing w:after="100" w:before="20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Criterios de evaluación</w:t>
      </w: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60" w:lineRule="auto"/>
        <w:ind w:left="0" w:firstLine="0"/>
        <w:rPr>
          <w:rFonts w:ascii="Calibri" w:cs="Calibri" w:eastAsia="Calibri" w:hAnsi="Calibri"/>
        </w:rPr>
      </w:pPr>
      <w:r w:rsidDel="00000000" w:rsidR="00000000" w:rsidRPr="00000000">
        <w:rPr>
          <w:rFonts w:ascii="Calibri" w:cs="Calibri" w:eastAsia="Calibri" w:hAnsi="Calibri"/>
          <w:color w:val="000000"/>
          <w:sz w:val="21"/>
          <w:szCs w:val="21"/>
          <w:rtl w:val="0"/>
        </w:rPr>
        <w:t xml:space="preserve">Identifica variables y operaciones del lenguaje, según requerimiento.</w:t>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60" w:lineRule="auto"/>
        <w:ind w:left="0" w:firstLine="0"/>
        <w:rPr>
          <w:rFonts w:ascii="Calibri" w:cs="Calibri" w:eastAsia="Calibri" w:hAnsi="Calibri"/>
        </w:rPr>
      </w:pPr>
      <w:r w:rsidDel="00000000" w:rsidR="00000000" w:rsidRPr="00000000">
        <w:rPr>
          <w:rFonts w:ascii="Calibri" w:cs="Calibri" w:eastAsia="Calibri" w:hAnsi="Calibri"/>
          <w:color w:val="000000"/>
          <w:sz w:val="21"/>
          <w:szCs w:val="21"/>
          <w:rtl w:val="0"/>
        </w:rPr>
        <w:t xml:space="preserve">Codifica instrucciones, estructuras y operadores, según requerimientos.</w:t>
      </w: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60" w:lineRule="auto"/>
        <w:ind w:left="0" w:firstLine="0"/>
        <w:rPr>
          <w:rFonts w:ascii="Calibri" w:cs="Calibri" w:eastAsia="Calibri" w:hAnsi="Calibri"/>
        </w:rPr>
      </w:pPr>
      <w:r w:rsidDel="00000000" w:rsidR="00000000" w:rsidRPr="00000000">
        <w:rPr>
          <w:rFonts w:ascii="Calibri" w:cs="Calibri" w:eastAsia="Calibri" w:hAnsi="Calibri"/>
          <w:color w:val="000000"/>
          <w:sz w:val="21"/>
          <w:szCs w:val="21"/>
          <w:rtl w:val="0"/>
        </w:rPr>
        <w:t xml:space="preserve">Codifica instrucciones utilizando paquetes externos, según requerimientos.</w:t>
      </w:r>
      <w:r w:rsidDel="00000000" w:rsidR="00000000" w:rsidRPr="00000000">
        <w:rPr>
          <w:rtl w:val="0"/>
        </w:rPr>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60" w:lineRule="auto"/>
        <w:ind w:left="0" w:firstLine="0"/>
        <w:rPr>
          <w:rFonts w:ascii="Calibri" w:cs="Calibri" w:eastAsia="Calibri" w:hAnsi="Calibri"/>
        </w:rPr>
      </w:pPr>
      <w:r w:rsidDel="00000000" w:rsidR="00000000" w:rsidRPr="00000000">
        <w:rPr>
          <w:rFonts w:ascii="Calibri" w:cs="Calibri" w:eastAsia="Calibri" w:hAnsi="Calibri"/>
          <w:color w:val="000000"/>
          <w:sz w:val="21"/>
          <w:szCs w:val="21"/>
          <w:rtl w:val="0"/>
        </w:rPr>
        <w:t xml:space="preserve">Implementa una aplicación sencilla en Django, según requerimientos.</w:t>
      </w:r>
      <w:r w:rsidDel="00000000" w:rsidR="00000000" w:rsidRPr="00000000">
        <w:rPr>
          <w:rtl w:val="0"/>
        </w:rPr>
      </w:r>
    </w:p>
    <w:p w:rsidR="00000000" w:rsidDel="00000000" w:rsidP="00000000" w:rsidRDefault="00000000" w:rsidRPr="00000000" w14:paraId="00000024">
      <w:pPr>
        <w:spacing w:after="100" w:before="20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Características de la evaluación</w:t>
      </w:r>
      <w:r w:rsidDel="00000000" w:rsidR="00000000" w:rsidRPr="00000000">
        <w:rPr>
          <w:rtl w:val="0"/>
        </w:rPr>
      </w:r>
    </w:p>
    <w:p w:rsidR="00000000" w:rsidDel="00000000" w:rsidP="00000000" w:rsidRDefault="00000000" w:rsidRPr="00000000" w14:paraId="00000025">
      <w:pPr>
        <w:spacing w:after="60" w:lineRule="auto"/>
        <w:ind w:left="400" w:firstLine="0"/>
        <w:rPr>
          <w:rFonts w:ascii="Calibri" w:cs="Calibri" w:eastAsia="Calibri" w:hAnsi="Calibri"/>
        </w:rPr>
      </w:pPr>
      <w:r w:rsidDel="00000000" w:rsidR="00000000" w:rsidRPr="00000000">
        <w:rPr>
          <w:rFonts w:ascii="Calibri" w:cs="Calibri" w:eastAsia="Calibri" w:hAnsi="Calibri"/>
          <w:sz w:val="21"/>
          <w:szCs w:val="21"/>
          <w:rtl w:val="0"/>
        </w:rPr>
        <w:t xml:space="preserve">o  Tiempo de dedicación: 1:30 horas asignadas para el desarrollo y defensa de la actividad.</w:t>
      </w:r>
      <w:r w:rsidDel="00000000" w:rsidR="00000000" w:rsidRPr="00000000">
        <w:rPr>
          <w:rtl w:val="0"/>
        </w:rPr>
      </w:r>
    </w:p>
    <w:p w:rsidR="00000000" w:rsidDel="00000000" w:rsidP="00000000" w:rsidRDefault="00000000" w:rsidRPr="00000000" w14:paraId="00000026">
      <w:pPr>
        <w:spacing w:after="60" w:lineRule="auto"/>
        <w:ind w:left="400" w:firstLine="0"/>
        <w:rPr>
          <w:rFonts w:ascii="Calibri" w:cs="Calibri" w:eastAsia="Calibri" w:hAnsi="Calibri"/>
        </w:rPr>
      </w:pPr>
      <w:r w:rsidDel="00000000" w:rsidR="00000000" w:rsidRPr="00000000">
        <w:rPr>
          <w:rFonts w:ascii="Calibri" w:cs="Calibri" w:eastAsia="Calibri" w:hAnsi="Calibri"/>
          <w:sz w:val="21"/>
          <w:szCs w:val="21"/>
          <w:rtl w:val="0"/>
        </w:rPr>
        <w:t xml:space="preserve">o  Ésta es una actividad evaluada de la Unidad 1 y es de elaboración individual.</w:t>
      </w:r>
      <w:r w:rsidDel="00000000" w:rsidR="00000000" w:rsidRPr="00000000">
        <w:rPr>
          <w:rtl w:val="0"/>
        </w:rPr>
      </w:r>
    </w:p>
    <w:p w:rsidR="00000000" w:rsidDel="00000000" w:rsidP="00000000" w:rsidRDefault="00000000" w:rsidRPr="00000000" w14:paraId="00000027">
      <w:pPr>
        <w:spacing w:after="60" w:lineRule="auto"/>
        <w:ind w:left="400" w:firstLine="0"/>
        <w:rPr>
          <w:rFonts w:ascii="Calibri" w:cs="Calibri" w:eastAsia="Calibri" w:hAnsi="Calibri"/>
        </w:rPr>
      </w:pPr>
      <w:r w:rsidDel="00000000" w:rsidR="00000000" w:rsidRPr="00000000">
        <w:rPr>
          <w:rFonts w:ascii="Calibri" w:cs="Calibri" w:eastAsia="Calibri" w:hAnsi="Calibri"/>
          <w:sz w:val="21"/>
          <w:szCs w:val="21"/>
          <w:rtl w:val="0"/>
        </w:rPr>
        <w:t xml:space="preserve">o  Para conocer cómo serán evaluados, revisen la rúbrica disponible en esta misma evaluación.</w:t>
      </w:r>
      <w:r w:rsidDel="00000000" w:rsidR="00000000" w:rsidRPr="00000000">
        <w:rPr>
          <w:rtl w:val="0"/>
        </w:rPr>
      </w:r>
    </w:p>
    <w:p w:rsidR="00000000" w:rsidDel="00000000" w:rsidP="00000000" w:rsidRDefault="00000000" w:rsidRPr="00000000" w14:paraId="00000028">
      <w:pPr>
        <w:spacing w:after="60" w:lineRule="auto"/>
        <w:ind w:left="400" w:firstLine="0"/>
        <w:rPr>
          <w:rFonts w:ascii="Calibri" w:cs="Calibri" w:eastAsia="Calibri" w:hAnsi="Calibri"/>
        </w:rPr>
      </w:pPr>
      <w:r w:rsidDel="00000000" w:rsidR="00000000" w:rsidRPr="00000000">
        <w:rPr>
          <w:rFonts w:ascii="Calibri" w:cs="Calibri" w:eastAsia="Calibri" w:hAnsi="Calibri"/>
          <w:sz w:val="21"/>
          <w:szCs w:val="21"/>
          <w:rtl w:val="0"/>
        </w:rPr>
        <w:t xml:space="preserve">o  El diseño (HTML/CSS) entregado no se evalúa — puede usarse tal cual. Se evalúa exclusivamente la implementación en Django.</w:t>
      </w:r>
      <w:r w:rsidDel="00000000" w:rsidR="00000000" w:rsidRPr="00000000">
        <w:rPr>
          <w:rtl w:val="0"/>
        </w:rPr>
      </w:r>
    </w:p>
    <w:p w:rsidR="00000000" w:rsidDel="00000000" w:rsidP="00000000" w:rsidRDefault="00000000" w:rsidRPr="00000000" w14:paraId="00000029">
      <w:pPr>
        <w:spacing w:after="60" w:lineRule="auto"/>
        <w:ind w:left="400" w:firstLine="0"/>
        <w:rPr>
          <w:rFonts w:ascii="Calibri" w:cs="Calibri" w:eastAsia="Calibri" w:hAnsi="Calibri"/>
        </w:rPr>
      </w:pPr>
      <w:r w:rsidDel="00000000" w:rsidR="00000000" w:rsidRPr="00000000">
        <w:rPr>
          <w:rFonts w:ascii="Calibri" w:cs="Calibri" w:eastAsia="Calibri" w:hAnsi="Calibri"/>
          <w:sz w:val="21"/>
          <w:szCs w:val="21"/>
          <w:rtl w:val="0"/>
        </w:rPr>
        <w:t xml:space="preserve">o  Una vez finalizada la evaluación, se debe mostrar la navegación funcionando y defender oralmente las decisiones tomadas.</w:t>
      </w:r>
      <w:r w:rsidDel="00000000" w:rsidR="00000000" w:rsidRPr="00000000">
        <w:rPr>
          <w:rtl w:val="0"/>
        </w:rPr>
      </w:r>
    </w:p>
    <w:p w:rsidR="00000000" w:rsidDel="00000000" w:rsidP="00000000" w:rsidRDefault="00000000" w:rsidRPr="00000000" w14:paraId="0000002A">
      <w:pPr>
        <w:spacing w:after="100" w:before="20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Evaluación</w:t>
      </w:r>
      <w:r w:rsidDel="00000000" w:rsidR="00000000" w:rsidRPr="00000000">
        <w:rPr>
          <w:rtl w:val="0"/>
        </w:rPr>
      </w:r>
    </w:p>
    <w:p w:rsidR="00000000" w:rsidDel="00000000" w:rsidP="00000000" w:rsidRDefault="00000000" w:rsidRPr="00000000" w14:paraId="0000002B">
      <w:pPr>
        <w:spacing w:after="10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Caso: NexoDigital Soluciones</w:t>
      </w:r>
      <w:r w:rsidDel="00000000" w:rsidR="00000000" w:rsidRPr="00000000">
        <w:rPr>
          <w:rtl w:val="0"/>
        </w:rPr>
      </w:r>
    </w:p>
    <w:p w:rsidR="00000000" w:rsidDel="00000000" w:rsidP="00000000" w:rsidRDefault="00000000" w:rsidRPr="00000000" w14:paraId="0000002C">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Se entrega el sitio de una empresa ficticia, NexoDigital Soluciones, con páginas independientes de Inicio, Servicios, Nosotros y Contacto, más una página de detalle por cada uno de los 4 servicios. Todas las páginas comparten el mismo encabezado, navegación y pie de página, y el diseño ya está resuelto (HTML, CSS y Bootstrap) — no es necesario modificarlo.</w:t>
      </w:r>
      <w:r w:rsidDel="00000000" w:rsidR="00000000" w:rsidRPr="00000000">
        <w:rPr>
          <w:rtl w:val="0"/>
        </w:rPr>
      </w:r>
    </w:p>
    <w:p w:rsidR="00000000" w:rsidDel="00000000" w:rsidP="00000000" w:rsidRDefault="00000000" w:rsidRPr="00000000" w14:paraId="0000002D">
      <w:pPr>
        <w:spacing w:after="10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Requerimiento 1 — Proyecto base</w:t>
      </w:r>
      <w:r w:rsidDel="00000000" w:rsidR="00000000" w:rsidRPr="00000000">
        <w:rPr>
          <w:rtl w:val="0"/>
        </w:rPr>
      </w:r>
    </w:p>
    <w:p w:rsidR="00000000" w:rsidDel="00000000" w:rsidP="00000000" w:rsidRDefault="00000000" w:rsidRPr="00000000" w14:paraId="0000002E">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El sitio debe funcionar dentro de un proyecto Django, reproduciendo el mismo contenido y la misma navegación entre todas las páginas del sitio entregado (Inicio, Servicios, Nosotros, Contacto y el detalle de cada servicio).</w:t>
      </w:r>
      <w:r w:rsidDel="00000000" w:rsidR="00000000" w:rsidRPr="00000000">
        <w:rPr>
          <w:rtl w:val="0"/>
        </w:rPr>
      </w:r>
    </w:p>
    <w:p w:rsidR="00000000" w:rsidDel="00000000" w:rsidP="00000000" w:rsidRDefault="00000000" w:rsidRPr="00000000" w14:paraId="0000002F">
      <w:pPr>
        <w:spacing w:after="10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Requerimiento 2 — Estructura común entre páginas</w:t>
      </w:r>
      <w:r w:rsidDel="00000000" w:rsidR="00000000" w:rsidRPr="00000000">
        <w:rPr>
          <w:rtl w:val="0"/>
        </w:rPr>
      </w:r>
    </w:p>
    <w:p w:rsidR="00000000" w:rsidDel="00000000" w:rsidP="00000000" w:rsidRDefault="00000000" w:rsidRPr="00000000" w14:paraId="00000030">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El encabezado, la barra de navegación y el pie de página deben quedar definidos en un solo lugar y reutilizarse en cada una de las páginas del sitio, sin quedar repetidos en cada una.</w:t>
      </w:r>
      <w:r w:rsidDel="00000000" w:rsidR="00000000" w:rsidRPr="00000000">
        <w:rPr>
          <w:rtl w:val="0"/>
        </w:rPr>
      </w:r>
    </w:p>
    <w:p w:rsidR="00000000" w:rsidDel="00000000" w:rsidP="00000000" w:rsidRDefault="00000000" w:rsidRPr="00000000" w14:paraId="00000031">
      <w:pPr>
        <w:spacing w:after="10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Requerimiento 3 — Datos de los servicios</w:t>
      </w:r>
      <w:r w:rsidDel="00000000" w:rsidR="00000000" w:rsidRPr="00000000">
        <w:rPr>
          <w:rtl w:val="0"/>
        </w:rPr>
      </w:r>
    </w:p>
    <w:p w:rsidR="00000000" w:rsidDel="00000000" w:rsidP="00000000" w:rsidRDefault="00000000" w:rsidRPr="00000000" w14:paraId="00000032">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La información de los 4 servicios (nombre, resumen, descripción, características, precio y duración) no debe quedar escrita directamente en el HTML: debe representarse mediante una estructura de datos propia, definida en Python.</w:t>
      </w:r>
      <w:r w:rsidDel="00000000" w:rsidR="00000000" w:rsidRPr="00000000">
        <w:rPr>
          <w:rtl w:val="0"/>
        </w:rPr>
      </w:r>
    </w:p>
    <w:p w:rsidR="00000000" w:rsidDel="00000000" w:rsidP="00000000" w:rsidRDefault="00000000" w:rsidRPr="00000000" w14:paraId="00000033">
      <w:pPr>
        <w:spacing w:after="10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Requerimiento 4 — Página de servicios dinámica</w:t>
      </w:r>
      <w:r w:rsidDel="00000000" w:rsidR="00000000" w:rsidRPr="00000000">
        <w:rPr>
          <w:rtl w:val="0"/>
        </w:rPr>
      </w:r>
    </w:p>
    <w:p w:rsidR="00000000" w:rsidDel="00000000" w:rsidP="00000000" w:rsidRDefault="00000000" w:rsidRPr="00000000" w14:paraId="00000034">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La grilla de servicios debe generarse a partir de esa estructura de datos, y no copiando manualmente cada tarjeta de servicio.</w:t>
      </w:r>
      <w:r w:rsidDel="00000000" w:rsidR="00000000" w:rsidRPr="00000000">
        <w:rPr>
          <w:rtl w:val="0"/>
        </w:rPr>
      </w:r>
    </w:p>
    <w:p w:rsidR="00000000" w:rsidDel="00000000" w:rsidP="00000000" w:rsidRDefault="00000000" w:rsidRPr="00000000" w14:paraId="00000035">
      <w:pPr>
        <w:spacing w:after="10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Requerimiento 5 — Navegación al detalle</w:t>
      </w:r>
      <w:r w:rsidDel="00000000" w:rsidR="00000000" w:rsidRPr="00000000">
        <w:rPr>
          <w:rtl w:val="0"/>
        </w:rPr>
      </w:r>
    </w:p>
    <w:p w:rsidR="00000000" w:rsidDel="00000000" w:rsidP="00000000" w:rsidRDefault="00000000" w:rsidRPr="00000000" w14:paraId="00000036">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Cada servicio debe tener su propia página de detalle, accesible desde la página de servicios, mostrando únicamente los datos de ese servicio. La solución no debe depender de escribir una página distinta por cada servicio.</w:t>
      </w:r>
      <w:r w:rsidDel="00000000" w:rsidR="00000000" w:rsidRPr="00000000">
        <w:rPr>
          <w:rtl w:val="0"/>
        </w:rPr>
      </w:r>
    </w:p>
    <w:p w:rsidR="00000000" w:rsidDel="00000000" w:rsidP="00000000" w:rsidRDefault="00000000" w:rsidRPr="00000000" w14:paraId="00000037">
      <w:pPr>
        <w:spacing w:after="10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Requerimiento 6 — Recursos del sitio</w:t>
      </w:r>
      <w:r w:rsidDel="00000000" w:rsidR="00000000" w:rsidRPr="00000000">
        <w:rPr>
          <w:rtl w:val="0"/>
        </w:rPr>
      </w:r>
    </w:p>
    <w:p w:rsidR="00000000" w:rsidDel="00000000" w:rsidP="00000000" w:rsidRDefault="00000000" w:rsidRPr="00000000" w14:paraId="00000038">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El CSS propio y el paquete externo utilizados en el sitio original deben seguir funcionando igual en la versión implementada en Django.</w:t>
      </w:r>
      <w:r w:rsidDel="00000000" w:rsidR="00000000" w:rsidRPr="00000000">
        <w:rPr>
          <w:rtl w:val="0"/>
        </w:rPr>
      </w:r>
    </w:p>
    <w:p w:rsidR="00000000" w:rsidDel="00000000" w:rsidP="00000000" w:rsidRDefault="00000000" w:rsidRPr="00000000" w14:paraId="00000039">
      <w:pPr>
        <w:pageBreakBefore w:val="1"/>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00" w:before="20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Escala de notas</w:t>
      </w:r>
      <w:r w:rsidDel="00000000" w:rsidR="00000000" w:rsidRPr="00000000">
        <w:rPr>
          <w:rtl w:val="0"/>
        </w:rPr>
      </w:r>
    </w:p>
    <w:p w:rsidR="00000000" w:rsidDel="00000000" w:rsidP="00000000" w:rsidRDefault="00000000" w:rsidRPr="00000000" w14:paraId="0000003B">
      <w:pPr>
        <w:spacing w:after="100" w:lineRule="auto"/>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Escala de exigencia 60%.</w:t>
      </w:r>
      <w:r w:rsidDel="00000000" w:rsidR="00000000" w:rsidRPr="00000000">
        <w:rPr>
          <w:rtl w:val="0"/>
        </w:rPr>
      </w:r>
    </w:p>
    <w:tbl>
      <w:tblPr>
        <w:tblStyle w:val="Table3"/>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10"/>
        <w:gridCol w:w="500"/>
        <w:gridCol w:w="510"/>
        <w:gridCol w:w="500"/>
        <w:gridCol w:w="510"/>
        <w:gridCol w:w="500"/>
        <w:gridCol w:w="510"/>
        <w:gridCol w:w="500"/>
        <w:gridCol w:w="510"/>
        <w:gridCol w:w="500"/>
        <w:gridCol w:w="510"/>
        <w:gridCol w:w="500"/>
        <w:gridCol w:w="510"/>
        <w:gridCol w:w="500"/>
        <w:gridCol w:w="510"/>
        <w:gridCol w:w="500"/>
        <w:gridCol w:w="510"/>
        <w:gridCol w:w="500"/>
        <w:gridCol w:w="510"/>
        <w:tblGridChange w:id="0">
          <w:tblGrid>
            <w:gridCol w:w="500"/>
            <w:gridCol w:w="510"/>
            <w:gridCol w:w="500"/>
            <w:gridCol w:w="510"/>
            <w:gridCol w:w="500"/>
            <w:gridCol w:w="510"/>
            <w:gridCol w:w="500"/>
            <w:gridCol w:w="510"/>
            <w:gridCol w:w="500"/>
            <w:gridCol w:w="510"/>
            <w:gridCol w:w="500"/>
            <w:gridCol w:w="510"/>
            <w:gridCol w:w="500"/>
            <w:gridCol w:w="510"/>
            <w:gridCol w:w="500"/>
            <w:gridCol w:w="510"/>
            <w:gridCol w:w="500"/>
            <w:gridCol w:w="510"/>
            <w:gridCol w:w="500"/>
            <w:gridCol w:w="510"/>
          </w:tblGrid>
        </w:tblGridChange>
      </w:tblGrid>
      <w:tr>
        <w:trPr>
          <w:cantSplit w:val="0"/>
          <w:tblHeader w:val="1"/>
        </w:trPr>
        <w:tc>
          <w:tcPr>
            <w:shd w:fill="595959" w:val="clear"/>
            <w:tcMar>
              <w:top w:w="60.0" w:type="dxa"/>
              <w:left w:w="80.0" w:type="dxa"/>
              <w:bottom w:w="60.0" w:type="dxa"/>
              <w:right w:w="80.0" w:type="dxa"/>
            </w:tcMar>
            <w:vAlign w:val="center"/>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sz w:val="14"/>
                <w:szCs w:val="14"/>
                <w:rtl w:val="0"/>
              </w:rPr>
              <w:t xml:space="preserve">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sz w:val="14"/>
                <w:szCs w:val="14"/>
                <w:rtl w:val="0"/>
              </w:rPr>
              <w:t xml:space="preserve">10.0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sz w:val="14"/>
                <w:szCs w:val="14"/>
                <w:rtl w:val="0"/>
              </w:rPr>
              <w:t xml:space="preserve">20.0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sz w:val="14"/>
                <w:szCs w:val="14"/>
                <w:rtl w:val="0"/>
              </w:rPr>
              <w:t xml:space="preserve">30.0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sz w:val="14"/>
                <w:szCs w:val="14"/>
                <w:rtl w:val="0"/>
              </w:rPr>
              <w:t xml:space="preserve">40.0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sz w:val="14"/>
                <w:szCs w:val="14"/>
                <w:rtl w:val="0"/>
              </w:rPr>
              <w:t xml:space="preserve">50.0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sz w:val="14"/>
                <w:szCs w:val="14"/>
                <w:rtl w:val="0"/>
              </w:rPr>
              <w:t xml:space="preserve">60.0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sz w:val="14"/>
                <w:szCs w:val="14"/>
                <w:rtl w:val="0"/>
              </w:rPr>
              <w:t xml:space="preserve">70.0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sz w:val="14"/>
                <w:szCs w:val="14"/>
                <w:rtl w:val="0"/>
              </w:rPr>
              <w:t xml:space="preserve">80.0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sz w:val="14"/>
                <w:szCs w:val="14"/>
                <w:rtl w:val="0"/>
              </w:rPr>
              <w:t xml:space="preserve">90.0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sz w:val="14"/>
                <w:szCs w:val="14"/>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sz w:val="14"/>
                <w:szCs w:val="14"/>
                <w:rtl w:val="0"/>
              </w:rPr>
              <w:t xml:space="preserve">11.0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sz w:val="14"/>
                <w:szCs w:val="14"/>
                <w:rtl w:val="0"/>
              </w:rPr>
              <w:t xml:space="preserve">21.0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sz w:val="14"/>
                <w:szCs w:val="14"/>
                <w:rtl w:val="0"/>
              </w:rPr>
              <w:t xml:space="preserve">31.0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sz w:val="14"/>
                <w:szCs w:val="14"/>
                <w:rtl w:val="0"/>
              </w:rPr>
              <w:t xml:space="preserve">41.0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sz w:val="14"/>
                <w:szCs w:val="14"/>
                <w:rtl w:val="0"/>
              </w:rPr>
              <w:t xml:space="preserve">51.0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sz w:val="14"/>
                <w:szCs w:val="14"/>
                <w:rtl w:val="0"/>
              </w:rPr>
              <w:t xml:space="preserve">61.0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sz w:val="14"/>
                <w:szCs w:val="14"/>
                <w:rtl w:val="0"/>
              </w:rPr>
              <w:t xml:space="preserve">71.0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sz w:val="14"/>
                <w:szCs w:val="14"/>
                <w:rtl w:val="0"/>
              </w:rPr>
              <w:t xml:space="preserve">81.0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sz w:val="14"/>
                <w:szCs w:val="14"/>
                <w:rtl w:val="0"/>
              </w:rPr>
              <w:t xml:space="preserve">91.0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6.3</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sz w:val="14"/>
                <w:szCs w:val="14"/>
                <w:rtl w:val="0"/>
              </w:rPr>
              <w:t xml:space="preserve">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sz w:val="14"/>
                <w:szCs w:val="14"/>
                <w:rtl w:val="0"/>
              </w:rPr>
              <w:t xml:space="preserve">12.0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sz w:val="14"/>
                <w:szCs w:val="14"/>
                <w:rtl w:val="0"/>
              </w:rPr>
              <w:t xml:space="preserve">22.0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sz w:val="14"/>
                <w:szCs w:val="14"/>
                <w:rtl w:val="0"/>
              </w:rPr>
              <w:t xml:space="preserve">32.0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sz w:val="14"/>
                <w:szCs w:val="14"/>
                <w:rtl w:val="0"/>
              </w:rPr>
              <w:t xml:space="preserve">42.0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sz w:val="14"/>
                <w:szCs w:val="14"/>
                <w:rtl w:val="0"/>
              </w:rPr>
              <w:t xml:space="preserve">52.0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sz w:val="14"/>
                <w:szCs w:val="14"/>
                <w:rtl w:val="0"/>
              </w:rPr>
              <w:t xml:space="preserve">62.0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sz w:val="14"/>
                <w:szCs w:val="14"/>
                <w:rtl w:val="0"/>
              </w:rPr>
              <w:t xml:space="preserve">72.0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sz w:val="14"/>
                <w:szCs w:val="14"/>
                <w:rtl w:val="0"/>
              </w:rPr>
              <w:t xml:space="preserve">82.0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sz w:val="14"/>
                <w:szCs w:val="14"/>
                <w:rtl w:val="0"/>
              </w:rPr>
              <w:t xml:space="preserve">92.0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sz w:val="14"/>
                <w:szCs w:val="14"/>
                <w:rtl w:val="0"/>
              </w:rPr>
              <w:t xml:space="preserve">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sz w:val="14"/>
                <w:szCs w:val="14"/>
                <w:rtl w:val="0"/>
              </w:rPr>
              <w:t xml:space="preserve">13.0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sz w:val="14"/>
                <w:szCs w:val="14"/>
                <w:rtl w:val="0"/>
              </w:rPr>
              <w:t xml:space="preserve">23.0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sz w:val="14"/>
                <w:szCs w:val="14"/>
                <w:rtl w:val="0"/>
              </w:rPr>
              <w:t xml:space="preserve">33.0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sz w:val="14"/>
                <w:szCs w:val="14"/>
                <w:rtl w:val="0"/>
              </w:rPr>
              <w:t xml:space="preserve">43.0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sz w:val="14"/>
                <w:szCs w:val="14"/>
                <w:rtl w:val="0"/>
              </w:rPr>
              <w:t xml:space="preserve">53.0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sz w:val="14"/>
                <w:szCs w:val="14"/>
                <w:rtl w:val="0"/>
              </w:rPr>
              <w:t xml:space="preserve">63.0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sz w:val="14"/>
                <w:szCs w:val="14"/>
                <w:rtl w:val="0"/>
              </w:rPr>
              <w:t xml:space="preserve">73.0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sz w:val="14"/>
                <w:szCs w:val="14"/>
                <w:rtl w:val="0"/>
              </w:rPr>
              <w:t xml:space="preserve">83.0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sz w:val="14"/>
                <w:szCs w:val="14"/>
                <w:rtl w:val="0"/>
              </w:rPr>
              <w:t xml:space="preserve">93.0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6.5</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sz w:val="14"/>
                <w:szCs w:val="14"/>
                <w:rtl w:val="0"/>
              </w:rPr>
              <w:t xml:space="preserve">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sz w:val="14"/>
                <w:szCs w:val="14"/>
                <w:rtl w:val="0"/>
              </w:rPr>
              <w:t xml:space="preserve">14.0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sz w:val="14"/>
                <w:szCs w:val="14"/>
                <w:rtl w:val="0"/>
              </w:rPr>
              <w:t xml:space="preserve">24.0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sz w:val="14"/>
                <w:szCs w:val="14"/>
                <w:rtl w:val="0"/>
              </w:rPr>
              <w:t xml:space="preserve">34.0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sz w:val="14"/>
                <w:szCs w:val="14"/>
                <w:rtl w:val="0"/>
              </w:rPr>
              <w:t xml:space="preserve">44.0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sz w:val="14"/>
                <w:szCs w:val="14"/>
                <w:rtl w:val="0"/>
              </w:rPr>
              <w:t xml:space="preserve">54.0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sz w:val="14"/>
                <w:szCs w:val="14"/>
                <w:rtl w:val="0"/>
              </w:rPr>
              <w:t xml:space="preserve">64.0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sz w:val="14"/>
                <w:szCs w:val="14"/>
                <w:rtl w:val="0"/>
              </w:rPr>
              <w:t xml:space="preserve">74.0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sz w:val="14"/>
                <w:szCs w:val="14"/>
                <w:rtl w:val="0"/>
              </w:rPr>
              <w:t xml:space="preserve">84.0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sz w:val="14"/>
                <w:szCs w:val="14"/>
                <w:rtl w:val="0"/>
              </w:rPr>
              <w:t xml:space="preserve">94.0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6.6</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sz w:val="14"/>
                <w:szCs w:val="14"/>
                <w:rtl w:val="0"/>
              </w:rPr>
              <w:t xml:space="preserve">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sz w:val="14"/>
                <w:szCs w:val="14"/>
                <w:rtl w:val="0"/>
              </w:rPr>
              <w:t xml:space="preserve">15.0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sz w:val="14"/>
                <w:szCs w:val="14"/>
                <w:rtl w:val="0"/>
              </w:rPr>
              <w:t xml:space="preserve">25.0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sz w:val="14"/>
                <w:szCs w:val="14"/>
                <w:rtl w:val="0"/>
              </w:rPr>
              <w:t xml:space="preserve">35.0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sz w:val="14"/>
                <w:szCs w:val="14"/>
                <w:rtl w:val="0"/>
              </w:rPr>
              <w:t xml:space="preserve">45.0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sz w:val="14"/>
                <w:szCs w:val="14"/>
                <w:rtl w:val="0"/>
              </w:rPr>
              <w:t xml:space="preserve">55.0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sz w:val="14"/>
                <w:szCs w:val="14"/>
                <w:rtl w:val="0"/>
              </w:rPr>
              <w:t xml:space="preserve">65.0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sz w:val="14"/>
                <w:szCs w:val="14"/>
                <w:rtl w:val="0"/>
              </w:rPr>
              <w:t xml:space="preserve">75.0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sz w:val="14"/>
                <w:szCs w:val="14"/>
                <w:rtl w:val="0"/>
              </w:rPr>
              <w:t xml:space="preserve">85.0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sz w:val="14"/>
                <w:szCs w:val="14"/>
                <w:rtl w:val="0"/>
              </w:rPr>
              <w:t xml:space="preserve">95.0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6.6</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sz w:val="14"/>
                <w:szCs w:val="14"/>
                <w:rtl w:val="0"/>
              </w:rPr>
              <w:t xml:space="preserve">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sz w:val="14"/>
                <w:szCs w:val="14"/>
                <w:rtl w:val="0"/>
              </w:rPr>
              <w:t xml:space="preserve">16.0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sz w:val="14"/>
                <w:szCs w:val="14"/>
                <w:rtl w:val="0"/>
              </w:rPr>
              <w:t xml:space="preserve">26.0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sz w:val="14"/>
                <w:szCs w:val="14"/>
                <w:rtl w:val="0"/>
              </w:rPr>
              <w:t xml:space="preserve">36.0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sz w:val="14"/>
                <w:szCs w:val="14"/>
                <w:rtl w:val="0"/>
              </w:rPr>
              <w:t xml:space="preserve">46.0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sz w:val="14"/>
                <w:szCs w:val="14"/>
                <w:rtl w:val="0"/>
              </w:rPr>
              <w:t xml:space="preserve">56.0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sz w:val="14"/>
                <w:szCs w:val="14"/>
                <w:rtl w:val="0"/>
              </w:rPr>
              <w:t xml:space="preserve">66.0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sz w:val="14"/>
                <w:szCs w:val="14"/>
                <w:rtl w:val="0"/>
              </w:rPr>
              <w:t xml:space="preserve">76.0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sz w:val="14"/>
                <w:szCs w:val="14"/>
                <w:rtl w:val="0"/>
              </w:rPr>
              <w:t xml:space="preserve">86.0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sz w:val="14"/>
                <w:szCs w:val="14"/>
                <w:rtl w:val="0"/>
              </w:rPr>
              <w:t xml:space="preserve">96.0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6.7</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sz w:val="14"/>
                <w:szCs w:val="14"/>
                <w:rtl w:val="0"/>
              </w:rPr>
              <w:t xml:space="preserve">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sz w:val="14"/>
                <w:szCs w:val="14"/>
                <w:rtl w:val="0"/>
              </w:rPr>
              <w:t xml:space="preserve">17.0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sz w:val="14"/>
                <w:szCs w:val="14"/>
                <w:rtl w:val="0"/>
              </w:rPr>
              <w:t xml:space="preserve">27.0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sz w:val="14"/>
                <w:szCs w:val="14"/>
                <w:rtl w:val="0"/>
              </w:rPr>
              <w:t xml:space="preserve">37.0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sz w:val="14"/>
                <w:szCs w:val="14"/>
                <w:rtl w:val="0"/>
              </w:rPr>
              <w:t xml:space="preserve">47.0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sz w:val="14"/>
                <w:szCs w:val="14"/>
                <w:rtl w:val="0"/>
              </w:rPr>
              <w:t xml:space="preserve">57.0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sz w:val="14"/>
                <w:szCs w:val="14"/>
                <w:rtl w:val="0"/>
              </w:rPr>
              <w:t xml:space="preserve">67.0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sz w:val="14"/>
                <w:szCs w:val="14"/>
                <w:rtl w:val="0"/>
              </w:rPr>
              <w:t xml:space="preserve">77.0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sz w:val="14"/>
                <w:szCs w:val="14"/>
                <w:rtl w:val="0"/>
              </w:rPr>
              <w:t xml:space="preserve">87.0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sz w:val="14"/>
                <w:szCs w:val="14"/>
                <w:rtl w:val="0"/>
              </w:rPr>
              <w:t xml:space="preserve">97.0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6.8</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sz w:val="14"/>
                <w:szCs w:val="14"/>
                <w:rtl w:val="0"/>
              </w:rPr>
              <w:t xml:space="preserve">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sz w:val="14"/>
                <w:szCs w:val="14"/>
                <w:rtl w:val="0"/>
              </w:rPr>
              <w:t xml:space="preserve">18.0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sz w:val="14"/>
                <w:szCs w:val="14"/>
                <w:rtl w:val="0"/>
              </w:rPr>
              <w:t xml:space="preserve">28.0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sz w:val="14"/>
                <w:szCs w:val="14"/>
                <w:rtl w:val="0"/>
              </w:rPr>
              <w:t xml:space="preserve">38.0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sz w:val="14"/>
                <w:szCs w:val="14"/>
                <w:rtl w:val="0"/>
              </w:rPr>
              <w:t xml:space="preserve">48.0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sz w:val="14"/>
                <w:szCs w:val="14"/>
                <w:rtl w:val="0"/>
              </w:rPr>
              <w:t xml:space="preserve">58.0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sz w:val="14"/>
                <w:szCs w:val="14"/>
                <w:rtl w:val="0"/>
              </w:rPr>
              <w:t xml:space="preserve">68.0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sz w:val="14"/>
                <w:szCs w:val="14"/>
                <w:rtl w:val="0"/>
              </w:rPr>
              <w:t xml:space="preserve">78.0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sz w:val="14"/>
                <w:szCs w:val="14"/>
                <w:rtl w:val="0"/>
              </w:rPr>
              <w:t xml:space="preserve">88.0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sz w:val="14"/>
                <w:szCs w:val="14"/>
                <w:rtl w:val="0"/>
              </w:rPr>
              <w:t xml:space="preserve">98.0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6.9</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sz w:val="14"/>
                <w:szCs w:val="14"/>
                <w:rtl w:val="0"/>
              </w:rPr>
              <w:t xml:space="preserve">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sz w:val="14"/>
                <w:szCs w:val="14"/>
                <w:rtl w:val="0"/>
              </w:rPr>
              <w:t xml:space="preserve">19.0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sz w:val="14"/>
                <w:szCs w:val="14"/>
                <w:rtl w:val="0"/>
              </w:rPr>
              <w:t xml:space="preserve">29.0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2.5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sz w:val="14"/>
                <w:szCs w:val="14"/>
                <w:rtl w:val="0"/>
              </w:rPr>
              <w:t xml:space="preserve">39.0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sz w:val="14"/>
                <w:szCs w:val="14"/>
                <w:rtl w:val="0"/>
              </w:rPr>
              <w:t xml:space="preserve">49.0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3.5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sz w:val="14"/>
                <w:szCs w:val="14"/>
                <w:rtl w:val="0"/>
              </w:rPr>
              <w:t xml:space="preserve">59.0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sz w:val="14"/>
                <w:szCs w:val="14"/>
                <w:rtl w:val="0"/>
              </w:rPr>
              <w:t xml:space="preserve">69.0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4.7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sz w:val="14"/>
                <w:szCs w:val="14"/>
                <w:rtl w:val="0"/>
              </w:rPr>
              <w:t xml:space="preserve">79.0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5.4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sz w:val="14"/>
                <w:szCs w:val="14"/>
                <w:rtl w:val="0"/>
              </w:rPr>
              <w:t xml:space="preserve">89.0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sz w:val="14"/>
                <w:szCs w:val="14"/>
                <w:rtl w:val="0"/>
              </w:rPr>
              <w:t xml:space="preserve">99.0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6.9</w:t>
            </w:r>
            <w:r w:rsidDel="00000000" w:rsidR="00000000" w:rsidRPr="00000000">
              <w:rPr>
                <w:rtl w:val="0"/>
              </w:rPr>
            </w:r>
          </w:p>
        </w:tc>
      </w:tr>
    </w:tbl>
    <w:p w:rsidR="00000000" w:rsidDel="00000000" w:rsidP="00000000" w:rsidRDefault="00000000" w:rsidRPr="00000000" w14:paraId="00000118">
      <w:pPr>
        <w:spacing w:after="80" w:lineRule="auto"/>
        <w:rPr>
          <w:rFonts w:ascii="Calibri" w:cs="Calibri" w:eastAsia="Calibri" w:hAnsi="Calibri"/>
        </w:rPr>
      </w:pPr>
      <w:r w:rsidDel="00000000" w:rsidR="00000000" w:rsidRPr="00000000">
        <w:rPr>
          <w:rtl w:val="0"/>
        </w:rPr>
      </w:r>
    </w:p>
    <w:tbl>
      <w:tblPr>
        <w:tblStyle w:val="Table4"/>
        <w:tblW w:w="1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10"/>
        <w:tblGridChange w:id="0">
          <w:tblGrid>
            <w:gridCol w:w="500"/>
            <w:gridCol w:w="510"/>
          </w:tblGrid>
        </w:tblGridChange>
      </w:tblGrid>
      <w:tr>
        <w:trPr>
          <w:cantSplit w:val="0"/>
          <w:tblHeader w:val="0"/>
        </w:trPr>
        <w:tc>
          <w:tcPr>
            <w:shd w:fill="595959" w:val="clear"/>
            <w:tcMar>
              <w:top w:w="60.0" w:type="dxa"/>
              <w:left w:w="80.0" w:type="dxa"/>
              <w:bottom w:w="60.0" w:type="dxa"/>
              <w:right w:w="80.0" w:type="dxa"/>
            </w:tcMar>
            <w:vAlign w:val="center"/>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Puntaje</w:t>
            </w:r>
            <w:r w:rsidDel="00000000" w:rsidR="00000000" w:rsidRPr="00000000">
              <w:rPr>
                <w:rtl w:val="0"/>
              </w:rPr>
            </w:r>
          </w:p>
        </w:tc>
        <w:tc>
          <w:tcPr>
            <w:shd w:fill="595959" w:val="clear"/>
            <w:tcMar>
              <w:top w:w="60.0" w:type="dxa"/>
              <w:left w:w="80.0" w:type="dxa"/>
              <w:bottom w:w="60.0" w:type="dxa"/>
              <w:right w:w="80.0" w:type="dxa"/>
            </w:tcMar>
            <w:vAlign w:val="center"/>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b w:val="1"/>
                <w:bCs w:val="1"/>
                <w:color w:val="ffffff"/>
                <w:sz w:val="14"/>
                <w:szCs w:val="14"/>
                <w:rtl w:val="0"/>
              </w:rPr>
              <w:t xml:space="preserve">Nota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sz w:val="14"/>
                <w:szCs w:val="14"/>
                <w:rtl w:val="0"/>
              </w:rPr>
              <w:t xml:space="preserve">100.0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color w:val="c00000"/>
                <w:sz w:val="14"/>
                <w:szCs w:val="14"/>
                <w:rtl w:val="0"/>
              </w:rPr>
              <w:t xml:space="preserve">7.0</w:t>
            </w:r>
            <w:r w:rsidDel="00000000" w:rsidR="00000000" w:rsidRPr="00000000">
              <w:rPr>
                <w:rtl w:val="0"/>
              </w:rPr>
            </w:r>
          </w:p>
        </w:tc>
      </w:tr>
    </w:tbl>
    <w:p w:rsidR="00000000" w:rsidDel="00000000" w:rsidP="00000000" w:rsidRDefault="00000000" w:rsidRPr="00000000" w14:paraId="0000011D">
      <w:pPr>
        <w:pageBreakBefore w:val="1"/>
        <w:rPr>
          <w:rFonts w:ascii="Calibri" w:cs="Calibri" w:eastAsia="Calibri" w:hAnsi="Calibri"/>
        </w:rPr>
      </w:pPr>
      <w:r w:rsidDel="00000000" w:rsidR="00000000" w:rsidRPr="00000000">
        <w:rPr>
          <w:rtl w:val="0"/>
        </w:rPr>
      </w:r>
    </w:p>
    <w:tbl>
      <w:tblPr>
        <w:tblStyle w:val="Table5"/>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1600"/>
        <w:gridCol w:w="3000"/>
        <w:tblGridChange w:id="0">
          <w:tblGrid>
            <w:gridCol w:w="2000"/>
            <w:gridCol w:w="3500"/>
            <w:gridCol w:w="1600"/>
            <w:gridCol w:w="3000"/>
          </w:tblGrid>
        </w:tblGridChange>
      </w:tblGrid>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Nombre del Área Académica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sz w:val="18"/>
                <w:szCs w:val="18"/>
                <w:rtl w:val="0"/>
              </w:rPr>
              <w:t xml:space="preserve">Tecnologías de Información y Ciberseguridad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Nombre del Programa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1">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Asignatura: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sz w:val="18"/>
                <w:szCs w:val="18"/>
                <w:rtl w:val="0"/>
              </w:rPr>
              <w:t xml:space="preserve">Programación Back 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4">
            <w:pPr>
              <w:rPr>
                <w:rFonts w:ascii="Calibri" w:cs="Calibri" w:eastAsia="Calibri" w:hAnsi="Calibri"/>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5">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Docente Elaborador: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sz w:val="18"/>
                <w:szCs w:val="18"/>
                <w:rtl w:val="0"/>
              </w:rPr>
              <w:t xml:space="preserve">Franco Morales Castro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Alumno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2A">
      <w:pPr>
        <w:spacing w:after="150" w:lineRule="auto"/>
        <w:rPr>
          <w:rFonts w:ascii="Calibri" w:cs="Calibri" w:eastAsia="Calibri" w:hAnsi="Calibri"/>
        </w:rPr>
      </w:pPr>
      <w:r w:rsidDel="00000000" w:rsidR="00000000" w:rsidRPr="00000000">
        <w:rPr>
          <w:rtl w:val="0"/>
        </w:rPr>
      </w:r>
    </w:p>
    <w:tbl>
      <w:tblPr>
        <w:tblStyle w:val="Table6"/>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0"/>
        <w:tblGridChange w:id="0">
          <w:tblGrid>
            <w:gridCol w:w="10100"/>
          </w:tblGrid>
        </w:tblGridChange>
      </w:tblGrid>
      <w:tr>
        <w:trPr>
          <w:cantSplit w:val="0"/>
          <w:tblHeader w:val="0"/>
        </w:trPr>
        <w:tc>
          <w:tcPr>
            <w:shd w:fill="d40202" w:val="clear"/>
            <w:tcMar>
              <w:top w:w="60.0" w:type="dxa"/>
              <w:left w:w="80.0" w:type="dxa"/>
              <w:bottom w:w="60.0" w:type="dxa"/>
              <w:right w:w="80.0" w:type="dxa"/>
            </w:tcMar>
            <w:vAlign w:val="center"/>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b w:val="1"/>
                <w:bCs w:val="1"/>
                <w:color w:val="ffffff"/>
                <w:sz w:val="22"/>
                <w:szCs w:val="22"/>
                <w:rtl w:val="0"/>
              </w:rPr>
              <w:t xml:space="preserve">Rúbrica: "Evaluación Sumativa 1 — Caso NexoDigital Soluciones"</w:t>
            </w:r>
            <w:r w:rsidDel="00000000" w:rsidR="00000000" w:rsidRPr="00000000">
              <w:rPr>
                <w:rtl w:val="0"/>
              </w:rPr>
            </w:r>
          </w:p>
        </w:tc>
      </w:tr>
    </w:tbl>
    <w:p w:rsidR="00000000" w:rsidDel="00000000" w:rsidP="00000000" w:rsidRDefault="00000000" w:rsidRPr="00000000" w14:paraId="0000012C">
      <w:pPr>
        <w:spacing w:after="80" w:lineRule="auto"/>
        <w:rPr>
          <w:rFonts w:ascii="Calibri" w:cs="Calibri" w:eastAsia="Calibri" w:hAnsi="Calibri"/>
        </w:rPr>
      </w:pPr>
      <w:r w:rsidDel="00000000" w:rsidR="00000000" w:rsidRPr="00000000">
        <w:rPr>
          <w:rtl w:val="0"/>
        </w:rPr>
      </w:r>
    </w:p>
    <w:tbl>
      <w:tblPr>
        <w:tblStyle w:val="Table7"/>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500"/>
        <w:gridCol w:w="1500"/>
        <w:gridCol w:w="1500"/>
        <w:gridCol w:w="700"/>
        <w:gridCol w:w="800"/>
        <w:tblGridChange w:id="0">
          <w:tblGrid>
            <w:gridCol w:w="2600"/>
            <w:gridCol w:w="1500"/>
            <w:gridCol w:w="1500"/>
            <w:gridCol w:w="1500"/>
            <w:gridCol w:w="1500"/>
            <w:gridCol w:w="700"/>
            <w:gridCol w:w="800"/>
          </w:tblGrid>
        </w:tblGridChange>
      </w:tblGrid>
      <w:tr>
        <w:trPr>
          <w:cantSplit w:val="0"/>
          <w:tblHeader w:val="1"/>
        </w:trPr>
        <w:tc>
          <w:tcPr>
            <w:shd w:fill="f2f2f2" w:val="clear"/>
            <w:tcMar>
              <w:top w:w="60.0" w:type="dxa"/>
              <w:left w:w="80.0" w:type="dxa"/>
              <w:bottom w:w="60.0" w:type="dxa"/>
              <w:right w:w="80.0" w:type="dxa"/>
            </w:tcMar>
            <w:vAlign w:val="center"/>
          </w:tcPr>
          <w:p w:rsidR="00000000" w:rsidDel="00000000" w:rsidP="00000000" w:rsidRDefault="00000000" w:rsidRPr="00000000" w14:paraId="0000012D">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Criterios de evaluación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E">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Destacado (100)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F">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Habilitado (67)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0">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En desarrollo (34)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1">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No logrado (0)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2">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Pond.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3">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Puntaje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1.1.1 </w:t>
            </w:r>
            <w:r w:rsidDel="00000000" w:rsidR="00000000" w:rsidRPr="00000000">
              <w:rPr>
                <w:rFonts w:ascii="Calibri" w:cs="Calibri" w:eastAsia="Calibri" w:hAnsi="Calibri"/>
                <w:sz w:val="15"/>
                <w:szCs w:val="15"/>
                <w:rtl w:val="0"/>
              </w:rPr>
              <w:t xml:space="preserve">Existe la clase Python Servicio, con sus atributos, y una lista con los 4 servicios reales del caso.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sz w:val="14"/>
                <w:szCs w:val="14"/>
                <w:rtl w:val="0"/>
              </w:rPr>
              <w:t xml:space="preserve">Define correctamente la clase Servicio con todos sus atributos y crea una lista con los 4 servicios reales, con datos coincidentes con el enunciado.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sz w:val="14"/>
                <w:szCs w:val="14"/>
                <w:rtl w:val="0"/>
              </w:rPr>
              <w:t xml:space="preserve">Define la clase y la lista de 4 servicios, pero con algún atributo faltante o algún dato que no coincide exactamente con el enunciado.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sz w:val="14"/>
                <w:szCs w:val="14"/>
                <w:rtl w:val="0"/>
              </w:rPr>
              <w:t xml:space="preserve">Define una clase con datos de los servicios, pero le faltan varios atributos o la lista está incompleta (menos de 4 servicios).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sz w:val="14"/>
                <w:szCs w:val="14"/>
                <w:rtl w:val="0"/>
              </w:rPr>
              <w:t xml:space="preserve">No existe una clase Python propia, o los datos de los servicios siguen escritos directamente en el HTML.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9">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A">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1.1.1 </w:t>
            </w:r>
            <w:r w:rsidDel="00000000" w:rsidR="00000000" w:rsidRPr="00000000">
              <w:rPr>
                <w:rFonts w:ascii="Calibri" w:cs="Calibri" w:eastAsia="Calibri" w:hAnsi="Calibri"/>
                <w:sz w:val="15"/>
                <w:szCs w:val="15"/>
                <w:rtl w:val="0"/>
              </w:rPr>
              <w:t xml:space="preserve">La vista de detalle localiza el servicio correspondiente según el parámetro recibido.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sz w:val="14"/>
                <w:szCs w:val="14"/>
                <w:rtl w:val="0"/>
              </w:rPr>
              <w:t xml:space="preserve">Localiza correctamente el servicio solicitado, para cualquiera de los 4 servicios.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sz w:val="14"/>
                <w:szCs w:val="14"/>
                <w:rtl w:val="0"/>
              </w:rPr>
              <w:t xml:space="preserve">Localiza el servicio correcto en la mayoría de los casos, con algún error puntual.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sz w:val="14"/>
                <w:szCs w:val="14"/>
                <w:rtl w:val="0"/>
              </w:rPr>
              <w:t xml:space="preserve">Intenta buscar el servicio, pero falla en más de la mitad de los casos.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sz w:val="14"/>
                <w:szCs w:val="14"/>
                <w:rtl w:val="0"/>
              </w:rPr>
              <w:t xml:space="preserve">No busca el servicio a partir del parámetro (usa datos fijos o no funciona).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0">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1">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1.1.2 </w:t>
            </w:r>
            <w:r w:rsidDel="00000000" w:rsidR="00000000" w:rsidRPr="00000000">
              <w:rPr>
                <w:rFonts w:ascii="Calibri" w:cs="Calibri" w:eastAsia="Calibri" w:hAnsi="Calibri"/>
                <w:sz w:val="15"/>
                <w:szCs w:val="15"/>
                <w:rtl w:val="0"/>
              </w:rPr>
              <w:t xml:space="preserve">La página de servicios recibe la lista de servicios mediante contexto.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sz w:val="14"/>
                <w:szCs w:val="14"/>
                <w:rtl w:val="0"/>
              </w:rPr>
              <w:t xml:space="preserve">Entrega la lista completa de servicios al template mediante contexto, sin datos fijos en el HTML.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sz w:val="14"/>
                <w:szCs w:val="14"/>
                <w:rtl w:val="0"/>
              </w:rPr>
              <w:t xml:space="preserve">Usa contexto, pero deja parte de la información fija en el HTML.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sz w:val="14"/>
                <w:szCs w:val="14"/>
                <w:rtl w:val="0"/>
              </w:rPr>
              <w:t xml:space="preserve">Existe la vista, pero no usa correctamente el mecanismo de contexto.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sz w:val="14"/>
                <w:szCs w:val="14"/>
                <w:rtl w:val="0"/>
              </w:rPr>
              <w:t xml:space="preserve">No entrega datos mediante contexto; el HTML sigue teniendo todo escrito a mano.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7">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8">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1.1.2 </w:t>
            </w:r>
            <w:r w:rsidDel="00000000" w:rsidR="00000000" w:rsidRPr="00000000">
              <w:rPr>
                <w:rFonts w:ascii="Calibri" w:cs="Calibri" w:eastAsia="Calibri" w:hAnsi="Calibri"/>
                <w:sz w:val="15"/>
                <w:szCs w:val="15"/>
                <w:rtl w:val="0"/>
              </w:rPr>
              <w:t xml:space="preserve">Existe una ruta dinámica para acceder al detalle de cualquier servicio.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sz w:val="14"/>
                <w:szCs w:val="14"/>
                <w:rtl w:val="0"/>
              </w:rPr>
              <w:t xml:space="preserve">La ruta dinámica recibe el identificador del servicio y funciona correctamente para los 4 casos.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sz w:val="14"/>
                <w:szCs w:val="14"/>
                <w:rtl w:val="0"/>
              </w:rPr>
              <w:t xml:space="preserve">La ruta dinámica existe y funciona, con algún detalle menor.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sz w:val="14"/>
                <w:szCs w:val="14"/>
                <w:rtl w:val="0"/>
              </w:rPr>
              <w:t xml:space="preserve">Existe una ruta distinta por cada servicio (no es realmente dinámica), o falla en algunos casos.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sz w:val="14"/>
                <w:szCs w:val="14"/>
                <w:rtl w:val="0"/>
              </w:rPr>
              <w:t xml:space="preserve">No existe una ruta dinámica para el detalle.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E">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F">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1.1.2 </w:t>
            </w:r>
            <w:r w:rsidDel="00000000" w:rsidR="00000000" w:rsidRPr="00000000">
              <w:rPr>
                <w:rFonts w:ascii="Calibri" w:cs="Calibri" w:eastAsia="Calibri" w:hAnsi="Calibri"/>
                <w:sz w:val="15"/>
                <w:szCs w:val="15"/>
                <w:rtl w:val="0"/>
              </w:rPr>
              <w:t xml:space="preserve">Los enlaces a cada detalle se generan a partir de los datos de cada servicio.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sz w:val="14"/>
                <w:szCs w:val="14"/>
                <w:rtl w:val="0"/>
              </w:rPr>
              <w:t xml:space="preserve">Todos los enlaces se generan dinámicamente, sin direcciones escritas a mano.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sz w:val="14"/>
                <w:szCs w:val="14"/>
                <w:rtl w:val="0"/>
              </w:rPr>
              <w:t xml:space="preserve">La mayoría de los enlaces se generan dinámicamente, con alguna excepción escrita a mano.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sz w:val="14"/>
                <w:szCs w:val="14"/>
                <w:rtl w:val="0"/>
              </w:rPr>
              <w:t xml:space="preserve">Los enlaces mezclan generación dinámica y direcciones escritas a mano.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sz w:val="14"/>
                <w:szCs w:val="14"/>
                <w:rtl w:val="0"/>
              </w:rPr>
              <w:t xml:space="preserve">Los enlaces siguen escritos a mano.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5">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6">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1.1.3 </w:t>
            </w:r>
            <w:r w:rsidDel="00000000" w:rsidR="00000000" w:rsidRPr="00000000">
              <w:rPr>
                <w:rFonts w:ascii="Calibri" w:cs="Calibri" w:eastAsia="Calibri" w:hAnsi="Calibri"/>
                <w:sz w:val="15"/>
                <w:szCs w:val="15"/>
                <w:rtl w:val="0"/>
              </w:rPr>
              <w:t xml:space="preserve">El paquete externo (Bootstrap) del sitio original sigue integrado.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sz w:val="14"/>
                <w:szCs w:val="14"/>
                <w:rtl w:val="0"/>
              </w:rPr>
              <w:t xml:space="preserve">Sigue integrado y funcionando igual que en el sitio original.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sz w:val="14"/>
                <w:szCs w:val="14"/>
                <w:rtl w:val="0"/>
              </w:rPr>
              <w:t xml:space="preserve">Está integrado, con algún detalle visual menor distinto al original.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sz w:val="14"/>
                <w:szCs w:val="14"/>
                <w:rtl w:val="0"/>
              </w:rPr>
              <w:t xml:space="preserve">Está parcialmente integrado o presenta errores.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sz w:val="14"/>
                <w:szCs w:val="14"/>
                <w:rtl w:val="0"/>
              </w:rPr>
              <w:t xml:space="preserve">No está integrado.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C">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D">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1.1.3 </w:t>
            </w:r>
            <w:r w:rsidDel="00000000" w:rsidR="00000000" w:rsidRPr="00000000">
              <w:rPr>
                <w:rFonts w:ascii="Calibri" w:cs="Calibri" w:eastAsia="Calibri" w:hAnsi="Calibri"/>
                <w:sz w:val="15"/>
                <w:szCs w:val="15"/>
                <w:rtl w:val="0"/>
              </w:rPr>
              <w:t xml:space="preserve">El CSS propio del sitio se gestiona como archivo estático del 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sz w:val="14"/>
                <w:szCs w:val="14"/>
                <w:rtl w:val="0"/>
              </w:rPr>
              <w:t xml:space="preserve">Se gestiona correctamente como archivo estático del 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sz w:val="14"/>
                <w:szCs w:val="14"/>
                <w:rtl w:val="0"/>
              </w:rPr>
              <w:t xml:space="preserve">Se gestiona como estático, con algún detalle de ruta o configuración menor.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sz w:val="14"/>
                <w:szCs w:val="14"/>
                <w:rtl w:val="0"/>
              </w:rPr>
              <w:t xml:space="preserve">Funciona, pero no está gestionado como archivo estático del framework.</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sz w:val="14"/>
                <w:szCs w:val="14"/>
                <w:rtl w:val="0"/>
              </w:rPr>
              <w:t xml:space="preserve">No está integrado o el diseño no se 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3">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4">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1.1.4 </w:t>
            </w:r>
            <w:r w:rsidDel="00000000" w:rsidR="00000000" w:rsidRPr="00000000">
              <w:rPr>
                <w:rFonts w:ascii="Calibri" w:cs="Calibri" w:eastAsia="Calibri" w:hAnsi="Calibri"/>
                <w:sz w:val="15"/>
                <w:szCs w:val="15"/>
                <w:rtl w:val="0"/>
              </w:rPr>
              <w:t xml:space="preserve">El encabezado, navegación y pie de página se definen una sola vez y se reutilizan.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sz w:val="14"/>
                <w:szCs w:val="14"/>
                <w:rtl w:val="0"/>
              </w:rPr>
              <w:t xml:space="preserve">Están definidos una sola vez y se reutilizan en todas las páginas.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sz w:val="14"/>
                <w:szCs w:val="14"/>
                <w:rtl w:val="0"/>
              </w:rPr>
              <w:t xml:space="preserve">Se reutilizan, con alguna repetición menor.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sz w:val="14"/>
                <w:szCs w:val="14"/>
                <w:rtl w:val="0"/>
              </w:rPr>
              <w:t xml:space="preserve">Están parcialmente reutilizados.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sz w:val="14"/>
                <w:szCs w:val="14"/>
                <w:rtl w:val="0"/>
              </w:rPr>
              <w:t xml:space="preserve">Siguen repetidos manualmente en cada página.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A">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B">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1.1.4 </w:t>
            </w:r>
            <w:r w:rsidDel="00000000" w:rsidR="00000000" w:rsidRPr="00000000">
              <w:rPr>
                <w:rFonts w:ascii="Calibri" w:cs="Calibri" w:eastAsia="Calibri" w:hAnsi="Calibri"/>
                <w:sz w:val="15"/>
                <w:szCs w:val="15"/>
                <w:rtl w:val="0"/>
              </w:rPr>
              <w:t xml:space="preserve">La grilla de la página de servicios se genera a partir de los datos.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sz w:val="14"/>
                <w:szCs w:val="14"/>
                <w:rtl w:val="0"/>
              </w:rPr>
              <w:t xml:space="preserve">Se genera recorriendo la estructura de datos, mostrando los 4 servicios correctamente.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sz w:val="14"/>
                <w:szCs w:val="14"/>
                <w:rtl w:val="0"/>
              </w:rPr>
              <w:t xml:space="preserve">Se genera dinámicamente, con algún dato que no se muestra correctamente.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sz w:val="14"/>
                <w:szCs w:val="14"/>
                <w:rtl w:val="0"/>
              </w:rPr>
              <w:t xml:space="preserve">Mezcla contenido dinámico y tarjetas escritas a mano.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sz w:val="14"/>
                <w:szCs w:val="14"/>
                <w:rtl w:val="0"/>
              </w:rPr>
              <w:t xml:space="preserve">Sigue escrita a mano en el HTML.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1">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2">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1.1.4 </w:t>
            </w:r>
            <w:r w:rsidDel="00000000" w:rsidR="00000000" w:rsidRPr="00000000">
              <w:rPr>
                <w:rFonts w:ascii="Calibri" w:cs="Calibri" w:eastAsia="Calibri" w:hAnsi="Calibri"/>
                <w:sz w:val="15"/>
                <w:szCs w:val="15"/>
                <w:rtl w:val="0"/>
              </w:rPr>
              <w:t xml:space="preserve">La página de detalle muestra los datos del servicio correspondiente.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sz w:val="14"/>
                <w:szCs w:val="14"/>
                <w:rtl w:val="0"/>
              </w:rPr>
              <w:t xml:space="preserve">Muestra siempre los datos del servicio correcto, para los 4 casos.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sz w:val="14"/>
                <w:szCs w:val="14"/>
                <w:rtl w:val="0"/>
              </w:rPr>
              <w:t xml:space="preserve">Funciona correctamente en la mayoría de los casos.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sz w:val="14"/>
                <w:szCs w:val="14"/>
                <w:rtl w:val="0"/>
              </w:rPr>
              <w:t xml:space="preserve">Muestra a veces datos incorrectos o de otro servicio.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sz w:val="14"/>
                <w:szCs w:val="14"/>
                <w:rtl w:val="0"/>
              </w:rPr>
              <w:t xml:space="preserve">No muestra datos según el servicio solicitado.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8">
            <w:pPr>
              <w:jc w:val="center"/>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9">
            <w:pPr>
              <w:rPr>
                <w:rFonts w:ascii="Calibri" w:cs="Calibri" w:eastAsia="Calibri" w:hAnsi="Calibri"/>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A">
            <w:pPr>
              <w:rPr>
                <w:rFonts w:ascii="Calibri" w:cs="Calibri" w:eastAsia="Calibri" w:hAnsi="Calibri"/>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B">
            <w:pPr>
              <w:rPr>
                <w:rFonts w:ascii="Calibri" w:cs="Calibri" w:eastAsia="Calibri" w:hAnsi="Calibri"/>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C">
            <w:pPr>
              <w:rPr>
                <w:rFonts w:ascii="Calibri" w:cs="Calibri" w:eastAsia="Calibri" w:hAnsi="Calibri"/>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D">
            <w:pPr>
              <w:rPr>
                <w:rFonts w:ascii="Calibri" w:cs="Calibri" w:eastAsia="Calibri" w:hAnsi="Calibri"/>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E">
            <w:pPr>
              <w:rPr>
                <w:rFonts w:ascii="Calibri" w:cs="Calibri" w:eastAsia="Calibri" w:hAnsi="Calibri"/>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F">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100%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rPr>
      </w:pPr>
      <w:r w:rsidDel="00000000" w:rsidR="00000000" w:rsidRPr="00000000">
        <w:rPr>
          <w:rtl w:val="0"/>
        </w:rPr>
      </w:r>
    </w:p>
    <w:sectPr>
      <w:headerReference r:id="rId6" w:type="default"/>
      <w:pgSz w:h="15840" w:w="12240" w:orient="portrait"/>
      <w:pgMar w:bottom="900" w:top="10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right"/>
      <w:rPr/>
    </w:pPr>
    <w:r w:rsidDel="00000000" w:rsidR="00000000" w:rsidRPr="00000000">
      <w:rPr/>
      <w:drawing>
        <wp:inline distB="0" distT="0" distL="0" distR="0">
          <wp:extent cx="1047750" cy="4191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7750" cy="419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