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Většina lidí si myslí, že „zdravá strava" znamená kombuchu, matchu a chia semínka z Amazonu.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 z roku 2025 (Davinelli et al., Ageing Research Reviews) přitom ukazuje, že lidé v Blue Zones, pěti oblastech světa s nejdelší průměrnou délkou života, mají v jídelníčku jednu společnou věc. Hodně polyfenolů.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teď to dobré. Máš je i v české kuchyni. Cibule do guláše (kvercetin). Borůvky a jablka se slupkou (flavonoidy, antokyany). Pohanka místo rýže (rutin). Kvašené zelí ke knedlíku (polyfenoly a probiotika dohromady). Olivový olej, moravské červené, bylinky.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Žádné cizí superpotraviny. Žádné drahé doplňky. Jen česká strava, ale vědomě.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dál.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koučing: martinbarna.cz/koucing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Videokurz flexibilního stravování: martinbarna.cz/videokurz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Zdroj: Davinelli S, Medoro A, Hu FB, Scapagnini G. Dietary polyphenols as geroprotective compounds: From Blue Zones to hallmarks of ageing. Ageing Res Rev. 2025;108:102733.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#zdravi #dlouhovekost #onlinekoucing #ceskakuchyne #polyfenoly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