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3A7D5E">
          <w:r w:rsidRPr="002F05EC">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44129881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DE779D">
                                <w:pPr>
                                  <w:pStyle w:val="Ingenafstand"/>
                                  <w:rPr>
                                    <w:i/>
                                    <w:color w:val="262626" w:themeColor="text1" w:themeTint="D9"/>
                                    <w:sz w:val="26"/>
                                    <w:szCs w:val="26"/>
                                  </w:rPr>
                                </w:pPr>
                                <w:sdt>
                                  <w:sdtPr>
                                    <w:rPr>
                                      <w:i/>
                                      <w:color w:val="262626" w:themeColor="text1" w:themeTint="D9"/>
                                      <w:sz w:val="26"/>
                                      <w:szCs w:val="26"/>
                                    </w:rPr>
                                    <w:alias w:val="Firma"/>
                                    <w:tag w:val=""/>
                                    <w:id w:val="-924952369"/>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44129881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DE779D">
                          <w:pPr>
                            <w:pStyle w:val="Ingenafstand"/>
                            <w:rPr>
                              <w:i/>
                              <w:color w:val="262626" w:themeColor="text1" w:themeTint="D9"/>
                              <w:sz w:val="26"/>
                              <w:szCs w:val="26"/>
                            </w:rPr>
                          </w:pPr>
                          <w:sdt>
                            <w:sdtPr>
                              <w:rPr>
                                <w:i/>
                                <w:color w:val="262626" w:themeColor="text1" w:themeTint="D9"/>
                                <w:sz w:val="26"/>
                                <w:szCs w:val="26"/>
                              </w:rPr>
                              <w:alias w:val="Firma"/>
                              <w:tag w:val=""/>
                              <w:id w:val="-924952369"/>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3A7D5E">
          <w:r w:rsidRPr="002F05EC">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126140766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A7D5E">
          <w:pPr>
            <w:pStyle w:val="Overskrift1"/>
          </w:pPr>
          <w:proofErr w:type="spellStart"/>
          <w:r w:rsidRPr="002F05EC">
            <w:lastRenderedPageBreak/>
            <w:t>Bachelorprojekt</w:t>
          </w:r>
          <w:proofErr w:type="spellEnd"/>
        </w:p>
        <w:p w14:paraId="41CCA301"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A7D5E">
          <w:pPr>
            <w:pStyle w:val="Overskrift1"/>
          </w:pPr>
          <w:r w:rsidRPr="002F05EC">
            <w:lastRenderedPageBreak/>
            <w:t>Abstract</w:t>
          </w:r>
        </w:p>
        <w:p w14:paraId="6F0A6E2E"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A7D5E">
          <w:pPr>
            <w:pStyle w:val="Overskrift1"/>
          </w:pPr>
          <w:r w:rsidRPr="002F05EC">
            <w:lastRenderedPageBreak/>
            <w:t>Problem Statement</w:t>
          </w:r>
        </w:p>
        <w:p w14:paraId="7E099993" w14:textId="77777777" w:rsidR="009C50F6" w:rsidRPr="002F05EC" w:rsidRDefault="009C50F6" w:rsidP="003A7D5E">
          <w:r w:rsidRPr="002F05EC">
            <w:t>· Does EPDS or PDSS offer the largest area under the curve in a receiver-operating-characteristics-curve?</w:t>
          </w:r>
        </w:p>
        <w:p w14:paraId="5C6144E6" w14:textId="5155A31F" w:rsidR="009C50F6" w:rsidRPr="002F05EC" w:rsidRDefault="009C50F6" w:rsidP="003A7D5E">
          <w:r w:rsidRPr="002F05EC">
            <w:t>· What are the trade-offs in deciding on an appropriate cut-off value for each questionnaire in this setting?</w:t>
          </w:r>
        </w:p>
        <w:p w14:paraId="5D64C0C2"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A7D5E">
          <w:pPr>
            <w:pStyle w:val="Overskrift1"/>
          </w:pPr>
          <w:r w:rsidRPr="002F05EC">
            <w:lastRenderedPageBreak/>
            <w:t>Introduction</w:t>
          </w:r>
        </w:p>
        <w:p w14:paraId="357140F4" w14:textId="536B2C0C" w:rsidR="00CB7A8C" w:rsidRDefault="00CB7A8C" w:rsidP="003A7D5E">
          <w:pPr>
            <w:rPr>
              <w:rFonts w:ascii="MS Mincho" w:eastAsia="MS Mincho" w:hAnsi="MS Mincho" w:cs="MS Mincho"/>
            </w:rPr>
          </w:pPr>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76634854" w14:textId="77777777" w:rsidR="00E47AB5" w:rsidRDefault="00E47AB5" w:rsidP="003A7D5E">
          <w:pPr>
            <w:rPr>
              <w:rFonts w:ascii="MS Mincho" w:eastAsia="MS Mincho" w:hAnsi="MS Mincho" w:cs="MS Mincho"/>
            </w:rPr>
          </w:pPr>
        </w:p>
        <w:p w14:paraId="286A8041" w14:textId="18C71834" w:rsidR="00E47AB5" w:rsidRPr="002F05EC" w:rsidRDefault="00E47AB5" w:rsidP="00E47AB5">
          <w:r>
            <w:t>Major depressive disorder (MDD)</w:t>
          </w:r>
        </w:p>
        <w:p w14:paraId="417DF488"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A7D5E">
          <w:pPr>
            <w:pStyle w:val="Overskrift1"/>
          </w:pPr>
          <w:r w:rsidRPr="002F05EC">
            <w:lastRenderedPageBreak/>
            <w:t>Methods</w:t>
          </w:r>
        </w:p>
        <w:p w14:paraId="7DFBDBFD" w14:textId="77777777" w:rsidR="001849E8" w:rsidRPr="002F05EC" w:rsidRDefault="001849E8" w:rsidP="003A7D5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A7D5E">
                <w:pPr>
                  <w:spacing w:before="120" w:after="120"/>
                  <w:rPr>
                    <w:b/>
                  </w:rPr>
                </w:pPr>
                <w:r w:rsidRPr="006A7C8A">
                  <w:rPr>
                    <w:b/>
                  </w:rPr>
                  <w:lastRenderedPageBreak/>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A7D5E">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A7D5E">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A7D5E">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A7D5E">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A7D5E">
                <w:pPr>
                  <w:spacing w:before="120" w:after="120"/>
                </w:pPr>
                <w:r>
                  <w:t>842</w:t>
                </w:r>
              </w:p>
            </w:tc>
          </w:tr>
          <w:tr w:rsidR="004C3A8A" w14:paraId="51C25C3A" w14:textId="77777777" w:rsidTr="00C4664D">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A7D5E">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Default="00545F3D" w:rsidP="003A7D5E">
                <w:pPr>
                  <w:spacing w:before="120" w:after="120"/>
                </w:pPr>
                <w:r>
                  <w:t xml:space="preserve">· </w:t>
                </w:r>
                <w:r w:rsidR="00647AD8">
                  <w:t>Age ≥ 18</w:t>
                </w:r>
              </w:p>
              <w:p w14:paraId="120354C2" w14:textId="77777777" w:rsidR="0000391B" w:rsidRDefault="00545F3D" w:rsidP="003A7D5E">
                <w:pPr>
                  <w:spacing w:before="120" w:after="120"/>
                </w:pPr>
                <w:r>
                  <w:t xml:space="preserve">· </w:t>
                </w:r>
                <w:r w:rsidR="00647AD8">
                  <w:t>Able to speak and read English</w:t>
                </w:r>
              </w:p>
              <w:p w14:paraId="10666ECD" w14:textId="4CA65575" w:rsidR="00647AD8" w:rsidRDefault="00545F3D" w:rsidP="003A7D5E">
                <w:pPr>
                  <w:spacing w:before="120" w:after="120"/>
                </w:pPr>
                <w:r>
                  <w:t xml:space="preserve">· </w:t>
                </w:r>
                <w:r w:rsidR="00647AD8">
                  <w:t xml:space="preserve">2-12 </w:t>
                </w:r>
                <w:proofErr w:type="gramStart"/>
                <w:r w:rsidR="00A30803">
                  <w:t>weeks</w:t>
                </w:r>
                <w:proofErr w:type="gramEnd"/>
                <w:r w:rsidR="00647AD8">
                  <w:t xml:space="preserve"> post-partum</w:t>
                </w:r>
              </w:p>
              <w:p w14:paraId="126A3389" w14:textId="4C396B49" w:rsidR="00647AD8" w:rsidRDefault="00545F3D" w:rsidP="003A7D5E">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tcPr>
              <w:p w14:paraId="0F47D4FB" w14:textId="02D49978" w:rsidR="009968AD" w:rsidRDefault="00545F3D" w:rsidP="003A7D5E">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A7D5E">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A7D5E">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9EF3A15" w:rsidR="009968AD" w:rsidRDefault="00DA3160" w:rsidP="003A7D5E">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A7D5E">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A7D5E">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A7D5E">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A7D5E">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A7D5E">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A7D5E">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A7D5E">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A7D5E">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A7D5E">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A7D5E">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A7D5E">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A7D5E">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A7D5E">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A7D5E">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A7D5E">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A7D5E">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A7D5E">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A7D5E">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A7D5E">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A7D5E">
                <w:pPr>
                  <w:spacing w:before="120" w:after="120"/>
                </w:pPr>
                <w:r>
                  <w:t>0.95</w:t>
                </w:r>
              </w:p>
            </w:tc>
          </w:tr>
          <w:tr w:rsidR="002B648B" w14:paraId="56750C4D"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A8E6F18" w14:textId="46E029DE" w:rsidR="002B648B" w:rsidRPr="0007294E" w:rsidRDefault="002B648B" w:rsidP="003A7D5E">
                <w:pPr>
                  <w:spacing w:before="120" w:after="120"/>
                  <w:rPr>
                    <w:b/>
                  </w:rPr>
                </w:pPr>
                <w:r>
                  <w:rPr>
                    <w:b/>
                  </w:rPr>
                  <w:t>AUC</w:t>
                </w:r>
                <w:r w:rsidR="00676D59">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7047593C" w:rsidR="002B648B" w:rsidRDefault="00DF273A" w:rsidP="003A7D5E">
                <w:pPr>
                  <w:spacing w:before="120" w:after="120"/>
                </w:pPr>
                <w:r>
                  <w:t>0.96*</w:t>
                </w:r>
              </w:p>
            </w:tc>
            <w:tc>
              <w:tcPr>
                <w:tcW w:w="1843" w:type="dxa"/>
                <w:tcBorders>
                  <w:top w:val="single" w:sz="4" w:space="0" w:color="auto"/>
                  <w:left w:val="single" w:sz="4" w:space="0" w:color="auto"/>
                  <w:bottom w:val="single" w:sz="4" w:space="0" w:color="auto"/>
                  <w:right w:val="single" w:sz="4" w:space="0" w:color="auto"/>
                </w:tcBorders>
                <w:vAlign w:val="center"/>
              </w:tcPr>
              <w:p w14:paraId="636F90EE" w14:textId="53BF630A" w:rsidR="002B648B" w:rsidRDefault="00DF273A" w:rsidP="003A7D5E">
                <w:pPr>
                  <w:spacing w:before="120" w:after="120"/>
                </w:pPr>
                <w:r>
                  <w:t>0.98*</w:t>
                </w:r>
              </w:p>
            </w:tc>
            <w:tc>
              <w:tcPr>
                <w:tcW w:w="1418" w:type="dxa"/>
                <w:tcBorders>
                  <w:top w:val="single" w:sz="4" w:space="0" w:color="auto"/>
                  <w:left w:val="single" w:sz="4" w:space="0" w:color="auto"/>
                  <w:bottom w:val="single" w:sz="4" w:space="0" w:color="auto"/>
                </w:tcBorders>
                <w:vAlign w:val="center"/>
              </w:tcPr>
              <w:p w14:paraId="5392F548" w14:textId="7C37547F" w:rsidR="002B648B" w:rsidRDefault="007B7E37" w:rsidP="003A7D5E">
                <w:pPr>
                  <w:spacing w:before="120" w:after="120"/>
                </w:pPr>
                <w:r>
                  <w:t>0.983</w:t>
                </w:r>
                <w:r w:rsidR="00DF273A">
                  <w:t>**</w:t>
                </w:r>
              </w:p>
            </w:tc>
            <w:tc>
              <w:tcPr>
                <w:tcW w:w="1716" w:type="dxa"/>
                <w:tcBorders>
                  <w:top w:val="single" w:sz="4" w:space="0" w:color="auto"/>
                  <w:left w:val="single" w:sz="4" w:space="0" w:color="auto"/>
                  <w:bottom w:val="single" w:sz="4" w:space="0" w:color="auto"/>
                </w:tcBorders>
                <w:vAlign w:val="center"/>
              </w:tcPr>
              <w:p w14:paraId="32AA9DD0" w14:textId="0D2807C9" w:rsidR="002B648B" w:rsidRDefault="007B7E37" w:rsidP="003A7D5E">
                <w:pPr>
                  <w:spacing w:before="120" w:after="120"/>
                </w:pPr>
                <w:r>
                  <w:t>0.898</w:t>
                </w:r>
                <w:r w:rsidR="00DF273A">
                  <w:t>**</w:t>
                </w:r>
              </w:p>
            </w:tc>
          </w:tr>
          <w:tr w:rsidR="0001639B" w14:paraId="38A5C291"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01639B" w:rsidRPr="00303260" w:rsidRDefault="0001639B" w:rsidP="003A7D5E">
                <w:pPr>
                  <w:spacing w:before="120" w:after="120"/>
                  <w:rPr>
                    <w:b/>
                  </w:rPr>
                </w:pPr>
                <w:r>
                  <w:rPr>
                    <w:b/>
                  </w:rPr>
                  <w:t>Interviewer</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01639B" w:rsidRDefault="0001639B" w:rsidP="003A7D5E">
                <w:pPr>
                  <w:spacing w:before="120" w:after="120"/>
                </w:pPr>
                <w:r>
                  <w:t>Nurse psychotherapist</w:t>
                </w:r>
              </w:p>
            </w:tc>
            <w:tc>
              <w:tcPr>
                <w:tcW w:w="3134" w:type="dxa"/>
                <w:gridSpan w:val="2"/>
                <w:tcBorders>
                  <w:top w:val="single" w:sz="4" w:space="0" w:color="auto"/>
                  <w:left w:val="single" w:sz="4" w:space="0" w:color="auto"/>
                  <w:bottom w:val="single" w:sz="4" w:space="0" w:color="auto"/>
                </w:tcBorders>
                <w:vAlign w:val="center"/>
              </w:tcPr>
              <w:p w14:paraId="12C8B3C8" w14:textId="055B8979" w:rsidR="0001639B" w:rsidRDefault="0001639B" w:rsidP="003A7D5E">
                <w:pPr>
                  <w:spacing w:before="120" w:after="120"/>
                </w:pPr>
                <w:r>
                  <w:t>Not reported</w:t>
                </w:r>
              </w:p>
            </w:tc>
          </w:tr>
          <w:tr w:rsidR="004C3A8A" w14:paraId="1C1E0D66"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8F4A38" w:rsidRPr="00303260" w:rsidRDefault="008F4A38" w:rsidP="003A7D5E">
                <w:pPr>
                  <w:spacing w:before="120" w:after="120"/>
                  <w:rPr>
                    <w:b/>
                  </w:rPr>
                </w:pPr>
                <w:r w:rsidRPr="00303260">
                  <w:rPr>
                    <w:b/>
                  </w:rPr>
                  <w:t>Blinding</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8F4A38" w:rsidRDefault="008F4A38" w:rsidP="003A7D5E">
                <w:pPr>
                  <w:spacing w:before="120" w:after="120"/>
                </w:pPr>
                <w:r>
                  <w:t>Yes</w:t>
                </w:r>
                <w:r w:rsidR="002A216B">
                  <w:t xml:space="preserve"> (interviewer blind to scores)</w:t>
                </w:r>
              </w:p>
            </w:tc>
            <w:tc>
              <w:tcPr>
                <w:tcW w:w="3134" w:type="dxa"/>
                <w:gridSpan w:val="2"/>
                <w:tcBorders>
                  <w:top w:val="single" w:sz="4" w:space="0" w:color="auto"/>
                  <w:left w:val="single" w:sz="4" w:space="0" w:color="auto"/>
                  <w:bottom w:val="single" w:sz="4" w:space="0" w:color="auto"/>
                </w:tcBorders>
                <w:vAlign w:val="center"/>
              </w:tcPr>
              <w:p w14:paraId="1DECAFB9" w14:textId="5A0BD800" w:rsidR="008F4A38" w:rsidRDefault="008F4A38" w:rsidP="003A7D5E">
                <w:pPr>
                  <w:spacing w:before="120" w:after="120"/>
                </w:pPr>
                <w:r>
                  <w:t>No</w:t>
                </w:r>
                <w:r w:rsidR="002A216B">
                  <w:t xml:space="preserve"> (only high-risk women interviewed)</w:t>
                </w:r>
              </w:p>
            </w:tc>
          </w:tr>
        </w:tbl>
        <w:p w14:paraId="23F9CDE2" w14:textId="5EB07389" w:rsidR="00846F60" w:rsidRPr="00353841" w:rsidRDefault="00DF273A" w:rsidP="003A7D5E">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3A7D5E">
          <w:pPr>
            <w:rPr>
              <w:i/>
            </w:rPr>
          </w:pPr>
        </w:p>
        <w:p w14:paraId="791114E0" w14:textId="77777777" w:rsidR="00A43769" w:rsidRPr="00353841" w:rsidRDefault="001849E8" w:rsidP="003A7D5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3A7D5E"/>
        <w:p w14:paraId="367B75AE" w14:textId="1F5AD7C1" w:rsidR="001849E8" w:rsidRPr="002F05EC" w:rsidRDefault="001849E8" w:rsidP="003A7D5E">
          <w:r w:rsidRPr="002F05EC">
            <w:t xml:space="preserve"> </w:t>
          </w:r>
          <w:r w:rsidRPr="002F05EC">
            <w:rPr>
              <w:rFonts w:ascii="MS Mincho" w:eastAsia="MS Mincho" w:hAnsi="MS Mincho" w:cs="MS Mincho"/>
            </w:rPr>
            <w:t> </w:t>
          </w:r>
        </w:p>
        <w:p w14:paraId="3CC5B515" w14:textId="77777777" w:rsidR="00353841" w:rsidRDefault="001854CF" w:rsidP="003A7D5E">
          <w:proofErr w:type="spellStart"/>
          <w:r w:rsidRPr="00447D7E">
            <w:t>Blablabl</w:t>
          </w:r>
          <w:proofErr w:type="spellEnd"/>
        </w:p>
        <w:p w14:paraId="2B8AE2E0" w14:textId="77777777" w:rsidR="004E0005" w:rsidRDefault="004E0005" w:rsidP="003A7D5E"/>
        <w:p w14:paraId="056D2627" w14:textId="07C0AB58" w:rsidR="00846F60" w:rsidRPr="00447D7E" w:rsidRDefault="00846F60" w:rsidP="003A7D5E">
          <w:r w:rsidRPr="00447D7E">
            <w:br w:type="page"/>
          </w:r>
        </w:p>
        <w:p w14:paraId="5E5C686F" w14:textId="77777777" w:rsidR="00846F60" w:rsidRPr="002F05EC" w:rsidRDefault="00846F60" w:rsidP="003A7D5E">
          <w:pPr>
            <w:pStyle w:val="Overskrift1"/>
          </w:pPr>
          <w:r w:rsidRPr="002F05EC">
            <w:lastRenderedPageBreak/>
            <w:t>Discussion</w:t>
          </w:r>
        </w:p>
        <w:p w14:paraId="3BFD68DA" w14:textId="57B9FE07" w:rsidR="008536CE" w:rsidRDefault="00223B00" w:rsidP="003A7D5E">
          <w:r>
            <w:t xml:space="preserve">For a comparison of articles to make sense, the </w:t>
          </w:r>
          <w:r w:rsidR="008536CE">
            <w:t xml:space="preserve">methodology of the </w:t>
          </w:r>
          <w:r>
            <w:t xml:space="preserve">articles must </w:t>
          </w:r>
          <w:r w:rsidR="008536CE">
            <w:t>be adequately similar.</w:t>
          </w:r>
        </w:p>
        <w:p w14:paraId="155331C8" w14:textId="77777777" w:rsidR="008536CE" w:rsidRDefault="008536CE" w:rsidP="003A7D5E"/>
        <w:p w14:paraId="711BEC13" w14:textId="5B4A3835" w:rsidR="00A962AB" w:rsidRDefault="00A962AB" w:rsidP="003A7D5E">
          <w:r>
            <w:t>T</w:t>
          </w:r>
          <w:r w:rsidR="008536CE">
            <w:t xml:space="preserve">he articles employ different confirmatory tests. </w:t>
          </w:r>
          <w:r w:rsidR="00E47AB5">
            <w:t>The confirmatory tests have been reported as comparable with a Cohen’s kappa of 0.84 for MDD</w:t>
          </w:r>
          <w:r>
            <w:fldChar w:fldCharType="begin"/>
          </w:r>
          <w:r w:rsidR="00EB7EDD">
            <w:instrText xml:space="preserve"> ADDIN PAPERS2_CITATIONS &lt;citation&gt;&lt;uuid&gt;6063876D-D83F-4BAA-B4E5-AC6F64692E59&lt;/uuid&gt;&lt;priority&gt;0&lt;/priority&gt;&lt;publications&gt;&lt;publication&gt;&lt;volume&gt;59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fldChar w:fldCharType="separate"/>
          </w:r>
          <w:r>
            <w:rPr>
              <w:rFonts w:cs="Times"/>
              <w:lang w:val="da-DK"/>
            </w:rPr>
            <w:t>{Sheehan:1998ua}</w:t>
          </w:r>
          <w:r>
            <w:fldChar w:fldCharType="end"/>
          </w:r>
          <w:r w:rsidR="00E47AB5">
            <w:t>.</w:t>
          </w:r>
          <w:r>
            <w:t xml:space="preserve"> This indicates that the confirmatory tests are comparable.</w:t>
          </w:r>
        </w:p>
        <w:p w14:paraId="4B33B2EA" w14:textId="77777777" w:rsidR="00A962AB" w:rsidRDefault="00A962AB" w:rsidP="003A7D5E"/>
        <w:p w14:paraId="1EE8584A" w14:textId="0930C931" w:rsidR="008536CE" w:rsidRDefault="00A962AB" w:rsidP="003A7D5E">
          <w:r>
            <w:t>Both the language of the confirmatory test and the screening t</w:t>
          </w:r>
          <w:r w:rsidR="00E424DF">
            <w:t xml:space="preserve">est differ between the studies.  </w:t>
          </w:r>
        </w:p>
        <w:p w14:paraId="604098C6" w14:textId="77777777" w:rsidR="00C8361E" w:rsidRDefault="00C8361E" w:rsidP="003A7D5E"/>
        <w:p w14:paraId="11DAB272" w14:textId="6906B77C" w:rsidR="00C8361E" w:rsidRDefault="00C8361E" w:rsidP="003A7D5E">
          <w:r>
            <w:t>For the confirmatory tests, the Chinese version of the M.I.N.I. has been show</w:t>
          </w:r>
          <w:r w:rsidR="00207830">
            <w:t>n</w:t>
          </w:r>
          <w:r>
            <w:t xml:space="preserve"> to correlate with the</w:t>
          </w:r>
          <w:r w:rsidR="00EB7EDD">
            <w:t xml:space="preserve"> DSM-IV interview in Chinese</w:t>
          </w:r>
          <w:r w:rsidR="00EB7EDD">
            <w:fldChar w:fldCharType="begin"/>
          </w:r>
          <w:r w:rsidR="00EB7EDD">
            <w:instrText xml:space="preserve"> ADDIN PAPERS2_CITATIONS &lt;citation&gt;&lt;uuid&gt;732A3CC2-F6A5-427D-ADFB-89F2987247CD&lt;/uuid&gt;&lt;priority&gt;0&lt;/priority&gt;&lt;publications&gt;&lt;publication&gt;&lt;publication_date&gt;99200900001200000000200000&lt;/publication_date&gt;&lt;number&gt;07&lt;/number&gt;&lt;title&gt;Evaluation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fldChar w:fldCharType="separate"/>
          </w:r>
          <w:r w:rsidR="00EB7EDD">
            <w:rPr>
              <w:rFonts w:cs="Times"/>
              <w:lang w:val="da-DK"/>
            </w:rPr>
            <w:t>{TianMei:2009ww}</w:t>
          </w:r>
          <w:r w:rsidR="00EB7EDD">
            <w:fldChar w:fldCharType="end"/>
          </w:r>
          <w:r w:rsidR="00C11BA4">
            <w:t xml:space="preserve">. However, the comparability of the Chinese and English versions of the DSM-IV interview </w:t>
          </w:r>
          <w:r w:rsidR="008C398F">
            <w:t>is not sufficiently accounted for</w:t>
          </w:r>
          <w:r>
            <w:t>.</w:t>
          </w:r>
          <w:r w:rsidR="008C398F">
            <w:t xml:space="preserve"> This weakens a comparison of the studies.</w:t>
          </w:r>
        </w:p>
        <w:p w14:paraId="66306104" w14:textId="77777777" w:rsidR="008C398F" w:rsidRDefault="008C398F" w:rsidP="003A7D5E"/>
        <w:p w14:paraId="09E22044" w14:textId="42FC7F02" w:rsidR="008C398F" w:rsidRDefault="008C398F" w:rsidP="003A7D5E">
          <w:proofErr w:type="spellStart"/>
          <w:r w:rsidRPr="008C398F">
            <w:rPr>
              <w:highlight w:val="yellow"/>
            </w:rPr>
            <w:t>Fortsæt</w:t>
          </w:r>
          <w:proofErr w:type="spellEnd"/>
          <w:r w:rsidRPr="008C398F">
            <w:rPr>
              <w:highlight w:val="yellow"/>
            </w:rPr>
            <w:t xml:space="preserve"> her</w:t>
          </w:r>
          <w:bookmarkStart w:id="0" w:name="_GoBack"/>
          <w:bookmarkEnd w:id="0"/>
        </w:p>
        <w:p w14:paraId="44906BC5" w14:textId="77777777" w:rsidR="00145333" w:rsidRDefault="00145333" w:rsidP="003A7D5E"/>
        <w:p w14:paraId="77322908" w14:textId="502C7A18" w:rsidR="000917D2" w:rsidRDefault="00CA40E2" w:rsidP="003A7D5E">
          <w:r>
            <w:t>For an analysis of a screening tool to be meaningful, a suitable confirmatory test must be used. In the case of depression, the gold standard is a DSM-structured or semi-structured diagnostic interview. Whether this choice is</w:t>
          </w:r>
          <w:r w:rsidR="0043277D">
            <w:t xml:space="preserve"> psychometrically</w:t>
          </w:r>
          <w:r>
            <w:t xml:space="preserve"> valid is ou</w:t>
          </w:r>
          <w:r w:rsidR="0043277D">
            <w:t>tside the scope of this thesis.</w:t>
          </w:r>
          <w:r>
            <w:t xml:space="preserve"> </w:t>
          </w:r>
          <w:r w:rsidR="0043277D">
            <w:t>T</w:t>
          </w:r>
          <w:r>
            <w:t xml:space="preserve">he </w:t>
          </w:r>
          <w:r w:rsidR="0043277D">
            <w:t>interview</w:t>
          </w:r>
          <w:r>
            <w:t xml:space="preserve"> </w:t>
          </w:r>
          <w:r w:rsidR="00623898">
            <w:t xml:space="preserve">appears to have sufficient inter-rater reliability </w:t>
          </w:r>
          <w:r>
            <w:t xml:space="preserve">with Cohen’s </w:t>
          </w:r>
          <w:proofErr w:type="spellStart"/>
          <w:r>
            <w:t>kappas</w:t>
          </w:r>
          <w:proofErr w:type="spellEnd"/>
          <w:r>
            <w:t xml:space="preserve"> between .7 and 1 for each dimension</w:t>
          </w:r>
          <w:r w:rsidR="00925B72">
            <w:fldChar w:fldCharType="begin"/>
          </w:r>
          <w:r w:rsidR="00EB7EDD">
            <w:instrText xml:space="preserve"> ADDIN PAPERS2_CITATIONS &lt;citation&gt;&lt;uuid&gt;E801EFAE-177A-4C2A-82FE-827E2BC109CC&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00925B72">
            <w:fldChar w:fldCharType="separate"/>
          </w:r>
          <w:r w:rsidR="00925B72">
            <w:rPr>
              <w:rFonts w:cs="Times"/>
              <w:vertAlign w:val="superscript"/>
              <w:lang w:val="da-DK"/>
            </w:rPr>
            <w:t>1,2</w:t>
          </w:r>
          <w:r w:rsidR="00925B72">
            <w:fldChar w:fldCharType="end"/>
          </w:r>
          <w:r>
            <w:t>.</w:t>
          </w:r>
          <w:r w:rsidR="007054A9">
            <w:t xml:space="preserve"> </w:t>
          </w:r>
        </w:p>
        <w:p w14:paraId="095A0E7D" w14:textId="77777777" w:rsidR="004F6647" w:rsidRDefault="004F6647" w:rsidP="003A7D5E"/>
        <w:p w14:paraId="71999F40" w14:textId="47C01EBC" w:rsidR="004F6647" w:rsidRDefault="0001639B" w:rsidP="003A7D5E">
          <w:r>
            <w:t xml:space="preserve">However, every interviewer can affect the interview differently. </w:t>
          </w:r>
          <w:r w:rsidR="004D3FB3">
            <w:t>It is therefore vital that the interviewer is blind to the scores of the screening test</w:t>
          </w:r>
          <w:r w:rsidR="00065085">
            <w:t xml:space="preserve"> and, in the case of multiple interviewers, their concordance is assessed.</w:t>
          </w:r>
          <w:r w:rsidR="00A63B4B">
            <w:t xml:space="preserve"> If the interviewer preferentially diagnoses patients as depressed if they scored highly on one test, the test comparison can be skewed to favour this test.</w:t>
          </w:r>
        </w:p>
        <w:p w14:paraId="782F3DE1" w14:textId="77777777" w:rsidR="00065085" w:rsidRDefault="00065085" w:rsidP="003A7D5E"/>
        <w:p w14:paraId="03FA3E5F" w14:textId="184BC927" w:rsidR="00A63B4B" w:rsidRDefault="003A7D5E" w:rsidP="003A7D5E">
          <w:r>
            <w:t>In Beck et al. the intervi</w:t>
          </w:r>
          <w:r w:rsidR="00E322FE">
            <w:t>e</w:t>
          </w:r>
          <w:r>
            <w:t>wer is a nurse psychotherapist</w:t>
          </w:r>
          <w:r w:rsidR="00065085">
            <w:t xml:space="preserve">. There is no explicit information on whether multiple therapists are used. </w:t>
          </w:r>
          <w:r w:rsidR="00A63B4B">
            <w:t>The intervi</w:t>
          </w:r>
          <w:r w:rsidR="00E322FE">
            <w:t>e</w:t>
          </w:r>
          <w:r w:rsidR="00A63B4B">
            <w:t xml:space="preserve">wer is blind to the screening results. </w:t>
          </w:r>
        </w:p>
        <w:p w14:paraId="66E9794E" w14:textId="77777777" w:rsidR="00A63B4B" w:rsidRDefault="00A63B4B" w:rsidP="003A7D5E"/>
        <w:p w14:paraId="5108F129" w14:textId="32F6E6DA" w:rsidR="00A63B4B" w:rsidRDefault="00A63B4B" w:rsidP="003A7D5E">
          <w:r>
            <w:t>In Zhao et al.</w:t>
          </w:r>
          <w:r w:rsidR="00AF138D">
            <w:t xml:space="preserve"> confirmatory testing is done with the M.I.N.I. by the trained research assistant. </w:t>
          </w:r>
          <w:r w:rsidR="00E322FE">
            <w:t xml:space="preserve">The scale is designed for use with minimal training </w:t>
          </w:r>
          <w:r w:rsidR="00E322FE">
            <w:lastRenderedPageBreak/>
            <w:t>and the selection of interviewer is therefore appropriate.</w:t>
          </w:r>
          <w:r w:rsidR="00423D74">
            <w:t xml:space="preserve"> There is no explicit statement of blinding of the interviewer. </w:t>
          </w:r>
          <w:r w:rsidR="00241D3A">
            <w:t xml:space="preserve">Therefore, there’s a risk of misclassification. If this misclassification by the interviewer is non-random, </w:t>
          </w:r>
          <w:r w:rsidR="007D3598">
            <w:t xml:space="preserve">i.e. the interviewer </w:t>
          </w:r>
          <w:r w:rsidR="00694EB3">
            <w:t xml:space="preserve">exhibits preference towards the results of either questionnaire, </w:t>
          </w:r>
          <w:r w:rsidR="00241D3A">
            <w:t>it can</w:t>
          </w:r>
          <w:r w:rsidR="00694EB3">
            <w:t xml:space="preserve"> increase the specificity and sensitivity of this questionnaire, while decreasing the corresponding values for the other questionnaire</w:t>
          </w:r>
          <w:r w:rsidR="00241D3A">
            <w:t xml:space="preserve">. </w:t>
          </w:r>
        </w:p>
        <w:p w14:paraId="0F5CFE92" w14:textId="77777777" w:rsidR="008E149E" w:rsidRDefault="008E149E" w:rsidP="003A7D5E"/>
        <w:p w14:paraId="0E2ABF0E" w14:textId="77777777" w:rsidR="008E149E" w:rsidRDefault="008E149E" w:rsidP="003A7D5E"/>
        <w:p w14:paraId="3F5628A6" w14:textId="77777777" w:rsidR="000917D2" w:rsidRDefault="000917D2" w:rsidP="003A7D5E"/>
        <w:p w14:paraId="3CC8EDF5" w14:textId="5A5D10B0"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A7D5E">
          <w:pPr>
            <w:pStyle w:val="Overskrift1"/>
          </w:pPr>
          <w:r w:rsidRPr="002F05EC">
            <w:lastRenderedPageBreak/>
            <w:t>Conclusion</w:t>
          </w:r>
        </w:p>
        <w:p w14:paraId="0B1DDA98" w14:textId="77777777" w:rsidR="003650DF" w:rsidRPr="00353841" w:rsidRDefault="003650DF" w:rsidP="003A7D5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3A7D5E">
          <w:r w:rsidRPr="00353841">
            <w:rPr>
              <w:i/>
            </w:rPr>
            <w:br w:type="page"/>
          </w:r>
        </w:p>
      </w:sdtContent>
    </w:sdt>
    <w:p w14:paraId="75B737A0" w14:textId="0FC9ED1F" w:rsidR="00B35BBE" w:rsidRPr="002F05EC" w:rsidRDefault="00B35BBE" w:rsidP="003A7D5E">
      <w:pPr>
        <w:pStyle w:val="Overskrift1"/>
      </w:pPr>
      <w:r w:rsidRPr="002F05EC">
        <w:lastRenderedPageBreak/>
        <w:t>References</w:t>
      </w:r>
    </w:p>
    <w:p w14:paraId="302B868E" w14:textId="77777777" w:rsidR="006A5CC7" w:rsidRPr="002F05EC" w:rsidRDefault="00B35BBE" w:rsidP="003A7D5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3A7D5E"/>
    <w:p w14:paraId="0F056B7C" w14:textId="77777777" w:rsidR="00925B72" w:rsidRDefault="006A5CC7" w:rsidP="003A7D5E">
      <w:pPr>
        <w:widowControl w:val="0"/>
        <w:tabs>
          <w:tab w:val="left" w:pos="480"/>
        </w:tabs>
        <w:autoSpaceDE w:val="0"/>
        <w:autoSpaceDN w:val="0"/>
        <w:adjustRightInd w:val="0"/>
        <w:ind w:left="480" w:hanging="480"/>
        <w:rPr>
          <w:rFonts w:cs="Times"/>
          <w:lang w:val="da-DK"/>
        </w:rPr>
      </w:pPr>
      <w:r w:rsidRPr="002F05EC">
        <w:fldChar w:fldCharType="begin"/>
      </w:r>
      <w:r w:rsidRPr="002F05EC">
        <w:instrText xml:space="preserve"> ADDIN PAPERS2_CITATIONS &lt;papers2_bibliography/&gt;</w:instrText>
      </w:r>
      <w:r w:rsidRPr="002F05EC">
        <w:fldChar w:fldCharType="separate"/>
      </w:r>
      <w:r w:rsidR="00925B72">
        <w:rPr>
          <w:rFonts w:cs="Times"/>
          <w:lang w:val="da-DK"/>
        </w:rPr>
        <w:t>1.</w:t>
      </w:r>
      <w:r w:rsidR="00925B72">
        <w:rPr>
          <w:rFonts w:cs="Times"/>
          <w:lang w:val="da-DK"/>
        </w:rPr>
        <w:tab/>
      </w:r>
      <w:proofErr w:type="spellStart"/>
      <w:r w:rsidR="00925B72">
        <w:rPr>
          <w:rFonts w:cs="Times"/>
          <w:lang w:val="da-DK"/>
        </w:rPr>
        <w:t>Maffei</w:t>
      </w:r>
      <w:proofErr w:type="spellEnd"/>
      <w:r w:rsidR="00925B72">
        <w:rPr>
          <w:rFonts w:cs="Times"/>
          <w:lang w:val="da-DK"/>
        </w:rPr>
        <w:t xml:space="preserve">, C. </w:t>
      </w:r>
      <w:r w:rsidR="00925B72">
        <w:rPr>
          <w:rFonts w:cs="Times"/>
          <w:i/>
          <w:iCs/>
          <w:lang w:val="da-DK"/>
        </w:rPr>
        <w:t>et al.</w:t>
      </w:r>
      <w:r w:rsidR="00925B72">
        <w:rPr>
          <w:rFonts w:cs="Times"/>
          <w:lang w:val="da-DK"/>
        </w:rPr>
        <w:t xml:space="preserve"> </w:t>
      </w:r>
      <w:proofErr w:type="spellStart"/>
      <w:r w:rsidR="00925B72">
        <w:rPr>
          <w:rFonts w:cs="Times"/>
          <w:lang w:val="da-DK"/>
        </w:rPr>
        <w:t>Interrater</w:t>
      </w:r>
      <w:proofErr w:type="spellEnd"/>
      <w:r w:rsidR="00925B72">
        <w:rPr>
          <w:rFonts w:cs="Times"/>
          <w:lang w:val="da-DK"/>
        </w:rPr>
        <w:t xml:space="preserve"> </w:t>
      </w:r>
      <w:proofErr w:type="spellStart"/>
      <w:r w:rsidR="00925B72">
        <w:rPr>
          <w:rFonts w:cs="Times"/>
          <w:lang w:val="da-DK"/>
        </w:rPr>
        <w:t>reliability</w:t>
      </w:r>
      <w:proofErr w:type="spellEnd"/>
      <w:r w:rsidR="00925B72">
        <w:rPr>
          <w:rFonts w:cs="Times"/>
          <w:lang w:val="da-DK"/>
        </w:rPr>
        <w:t xml:space="preserve"> and </w:t>
      </w:r>
      <w:proofErr w:type="spellStart"/>
      <w:r w:rsidR="00925B72">
        <w:rPr>
          <w:rFonts w:cs="Times"/>
          <w:lang w:val="da-DK"/>
        </w:rPr>
        <w:t>internal</w:t>
      </w:r>
      <w:proofErr w:type="spellEnd"/>
      <w:r w:rsidR="00925B72">
        <w:rPr>
          <w:rFonts w:cs="Times"/>
          <w:lang w:val="da-DK"/>
        </w:rPr>
        <w:t xml:space="preserve"> </w:t>
      </w:r>
      <w:proofErr w:type="spellStart"/>
      <w:r w:rsidR="00925B72">
        <w:rPr>
          <w:rFonts w:cs="Times"/>
          <w:lang w:val="da-DK"/>
        </w:rPr>
        <w:t>consistency</w:t>
      </w:r>
      <w:proofErr w:type="spellEnd"/>
      <w:r w:rsidR="00925B72">
        <w:rPr>
          <w:rFonts w:cs="Times"/>
          <w:lang w:val="da-DK"/>
        </w:rPr>
        <w:t xml:space="preserve"> of the </w:t>
      </w:r>
      <w:proofErr w:type="spellStart"/>
      <w:r w:rsidR="00925B72">
        <w:rPr>
          <w:rFonts w:cs="Times"/>
          <w:lang w:val="da-DK"/>
        </w:rPr>
        <w:t>structured</w:t>
      </w:r>
      <w:proofErr w:type="spellEnd"/>
      <w:r w:rsidR="00925B72">
        <w:rPr>
          <w:rFonts w:cs="Times"/>
          <w:lang w:val="da-DK"/>
        </w:rPr>
        <w:t xml:space="preserve"> </w:t>
      </w:r>
      <w:proofErr w:type="spellStart"/>
      <w:r w:rsidR="00925B72">
        <w:rPr>
          <w:rFonts w:cs="Times"/>
          <w:lang w:val="da-DK"/>
        </w:rPr>
        <w:t>clinical</w:t>
      </w:r>
      <w:proofErr w:type="spellEnd"/>
      <w:r w:rsidR="00925B72">
        <w:rPr>
          <w:rFonts w:cs="Times"/>
          <w:lang w:val="da-DK"/>
        </w:rPr>
        <w:t xml:space="preserve"> interview for DSM-IV axis II personality </w:t>
      </w:r>
      <w:proofErr w:type="spellStart"/>
      <w:r w:rsidR="00925B72">
        <w:rPr>
          <w:rFonts w:cs="Times"/>
          <w:lang w:val="da-DK"/>
        </w:rPr>
        <w:t>disorders</w:t>
      </w:r>
      <w:proofErr w:type="spellEnd"/>
      <w:r w:rsidR="00925B72">
        <w:rPr>
          <w:rFonts w:cs="Times"/>
          <w:lang w:val="da-DK"/>
        </w:rPr>
        <w:t xml:space="preserve"> (SCID-II), version 2.0. </w:t>
      </w:r>
      <w:r w:rsidR="00925B72">
        <w:rPr>
          <w:rFonts w:cs="Times"/>
          <w:i/>
          <w:iCs/>
          <w:lang w:val="da-DK"/>
        </w:rPr>
        <w:t xml:space="preserve">J. Pers. </w:t>
      </w:r>
      <w:proofErr w:type="spellStart"/>
      <w:r w:rsidR="00925B72">
        <w:rPr>
          <w:rFonts w:cs="Times"/>
          <w:i/>
          <w:iCs/>
          <w:lang w:val="da-DK"/>
        </w:rPr>
        <w:t>Disord</w:t>
      </w:r>
      <w:proofErr w:type="spellEnd"/>
      <w:r w:rsidR="00925B72">
        <w:rPr>
          <w:rFonts w:cs="Times"/>
          <w:i/>
          <w:iCs/>
          <w:lang w:val="da-DK"/>
        </w:rPr>
        <w:t>.</w:t>
      </w:r>
      <w:r w:rsidR="00925B72">
        <w:rPr>
          <w:rFonts w:cs="Times"/>
          <w:lang w:val="da-DK"/>
        </w:rPr>
        <w:t xml:space="preserve"> </w:t>
      </w:r>
      <w:r w:rsidR="00925B72">
        <w:rPr>
          <w:rFonts w:cs="Times"/>
          <w:b/>
          <w:bCs/>
          <w:lang w:val="da-DK"/>
        </w:rPr>
        <w:t>11,</w:t>
      </w:r>
      <w:r w:rsidR="00925B72">
        <w:rPr>
          <w:rFonts w:cs="Times"/>
          <w:lang w:val="da-DK"/>
        </w:rPr>
        <w:t xml:space="preserve"> 279–284 (1997).</w:t>
      </w:r>
    </w:p>
    <w:p w14:paraId="5DF9336F" w14:textId="77777777" w:rsidR="00925B72" w:rsidRDefault="00925B72" w:rsidP="003A7D5E">
      <w:pPr>
        <w:widowControl w:val="0"/>
        <w:tabs>
          <w:tab w:val="left" w:pos="480"/>
        </w:tabs>
        <w:autoSpaceDE w:val="0"/>
        <w:autoSpaceDN w:val="0"/>
        <w:adjustRightInd w:val="0"/>
        <w:ind w:left="480" w:hanging="480"/>
        <w:rPr>
          <w:rFonts w:cs="Times"/>
          <w:lang w:val="da-DK"/>
        </w:rPr>
      </w:pPr>
      <w:r>
        <w:rPr>
          <w:rFonts w:cs="Times"/>
          <w:lang w:val="da-DK"/>
        </w:rPr>
        <w:t>2.</w:t>
      </w:r>
      <w:r>
        <w:rPr>
          <w:rFonts w:cs="Times"/>
          <w:lang w:val="da-DK"/>
        </w:rPr>
        <w:tab/>
      </w:r>
      <w:proofErr w:type="spellStart"/>
      <w:r>
        <w:rPr>
          <w:rFonts w:cs="Times"/>
          <w:lang w:val="da-DK"/>
        </w:rPr>
        <w:t>What</w:t>
      </w:r>
      <w:proofErr w:type="spellEnd"/>
      <w:r>
        <w:rPr>
          <w:rFonts w:cs="Times"/>
          <w:lang w:val="da-DK"/>
        </w:rPr>
        <w:t xml:space="preserve"> is the </w:t>
      </w:r>
      <w:proofErr w:type="spellStart"/>
      <w:r>
        <w:rPr>
          <w:rFonts w:cs="Times"/>
          <w:lang w:val="da-DK"/>
        </w:rPr>
        <w:t>relaibility</w:t>
      </w:r>
      <w:proofErr w:type="spellEnd"/>
      <w:r>
        <w:rPr>
          <w:rFonts w:cs="Times"/>
          <w:lang w:val="da-DK"/>
        </w:rPr>
        <w:t xml:space="preserve"> of the SCID-II? </w:t>
      </w:r>
      <w:r>
        <w:rPr>
          <w:rFonts w:cs="Times"/>
          <w:i/>
          <w:iCs/>
          <w:lang w:val="da-DK"/>
        </w:rPr>
        <w:t>scid.org</w:t>
      </w:r>
      <w:r>
        <w:rPr>
          <w:rFonts w:cs="Times"/>
          <w:lang w:val="da-DK"/>
        </w:rPr>
        <w:t xml:space="preserve"> </w:t>
      </w:r>
      <w:proofErr w:type="spellStart"/>
      <w:r>
        <w:rPr>
          <w:rFonts w:cs="Times"/>
          <w:lang w:val="da-DK"/>
        </w:rPr>
        <w:t>Available</w:t>
      </w:r>
      <w:proofErr w:type="spellEnd"/>
      <w:r>
        <w:rPr>
          <w:rFonts w:cs="Times"/>
          <w:lang w:val="da-DK"/>
        </w:rPr>
        <w:t xml:space="preserve"> at: http://www.scid4.org/</w:t>
      </w:r>
      <w:proofErr w:type="spellStart"/>
      <w:r>
        <w:rPr>
          <w:rFonts w:cs="Times"/>
          <w:lang w:val="da-DK"/>
        </w:rPr>
        <w:t>psychometric</w:t>
      </w:r>
      <w:proofErr w:type="spellEnd"/>
      <w:r>
        <w:rPr>
          <w:rFonts w:cs="Times"/>
          <w:lang w:val="da-DK"/>
        </w:rPr>
        <w:t>/scidII_reliability.html. (</w:t>
      </w:r>
      <w:proofErr w:type="spellStart"/>
      <w:r>
        <w:rPr>
          <w:rFonts w:cs="Times"/>
          <w:lang w:val="da-DK"/>
        </w:rPr>
        <w:t>Accessed</w:t>
      </w:r>
      <w:proofErr w:type="spellEnd"/>
      <w:r>
        <w:rPr>
          <w:rFonts w:cs="Times"/>
          <w:lang w:val="da-DK"/>
        </w:rPr>
        <w:t xml:space="preserve">: 26 </w:t>
      </w:r>
      <w:proofErr w:type="spellStart"/>
      <w:r>
        <w:rPr>
          <w:rFonts w:cs="Times"/>
          <w:lang w:val="da-DK"/>
        </w:rPr>
        <w:t>October</w:t>
      </w:r>
      <w:proofErr w:type="spellEnd"/>
      <w:r>
        <w:rPr>
          <w:rFonts w:cs="Times"/>
          <w:lang w:val="da-DK"/>
        </w:rPr>
        <w:t xml:space="preserve"> 2016)</w:t>
      </w:r>
    </w:p>
    <w:p w14:paraId="71DEA34C" w14:textId="0FAA3023" w:rsidR="004636B0" w:rsidRPr="002F05EC" w:rsidRDefault="006A5CC7" w:rsidP="003A7D5E">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1CB7"/>
    <w:rsid w:val="0001639B"/>
    <w:rsid w:val="000206FC"/>
    <w:rsid w:val="00041E1A"/>
    <w:rsid w:val="00047964"/>
    <w:rsid w:val="00065085"/>
    <w:rsid w:val="000665E7"/>
    <w:rsid w:val="00066ED6"/>
    <w:rsid w:val="0007126A"/>
    <w:rsid w:val="0007294E"/>
    <w:rsid w:val="0008063F"/>
    <w:rsid w:val="000917D2"/>
    <w:rsid w:val="0009272C"/>
    <w:rsid w:val="000968B2"/>
    <w:rsid w:val="000D7791"/>
    <w:rsid w:val="001002BD"/>
    <w:rsid w:val="00120085"/>
    <w:rsid w:val="00126757"/>
    <w:rsid w:val="00127611"/>
    <w:rsid w:val="00130E66"/>
    <w:rsid w:val="00145333"/>
    <w:rsid w:val="00153B61"/>
    <w:rsid w:val="00161A47"/>
    <w:rsid w:val="001632DC"/>
    <w:rsid w:val="001643B4"/>
    <w:rsid w:val="00180443"/>
    <w:rsid w:val="001849E8"/>
    <w:rsid w:val="001854CF"/>
    <w:rsid w:val="001A72A9"/>
    <w:rsid w:val="001B1765"/>
    <w:rsid w:val="001D13A7"/>
    <w:rsid w:val="001F6F0D"/>
    <w:rsid w:val="00201C64"/>
    <w:rsid w:val="00207830"/>
    <w:rsid w:val="00223B00"/>
    <w:rsid w:val="00241808"/>
    <w:rsid w:val="00241D3A"/>
    <w:rsid w:val="00257474"/>
    <w:rsid w:val="00257941"/>
    <w:rsid w:val="00284E25"/>
    <w:rsid w:val="002A140F"/>
    <w:rsid w:val="002A216B"/>
    <w:rsid w:val="002A2B8B"/>
    <w:rsid w:val="002A6B67"/>
    <w:rsid w:val="002B648B"/>
    <w:rsid w:val="002F05EC"/>
    <w:rsid w:val="00303260"/>
    <w:rsid w:val="003153C2"/>
    <w:rsid w:val="00317ADC"/>
    <w:rsid w:val="003221F1"/>
    <w:rsid w:val="00353841"/>
    <w:rsid w:val="00363245"/>
    <w:rsid w:val="003650DF"/>
    <w:rsid w:val="0038473F"/>
    <w:rsid w:val="003919A2"/>
    <w:rsid w:val="00395320"/>
    <w:rsid w:val="003A7D5E"/>
    <w:rsid w:val="003D4667"/>
    <w:rsid w:val="003E6286"/>
    <w:rsid w:val="003F0726"/>
    <w:rsid w:val="0040477B"/>
    <w:rsid w:val="00423D74"/>
    <w:rsid w:val="00424898"/>
    <w:rsid w:val="004276DA"/>
    <w:rsid w:val="00427E73"/>
    <w:rsid w:val="0043277D"/>
    <w:rsid w:val="00444340"/>
    <w:rsid w:val="00447D7E"/>
    <w:rsid w:val="00450600"/>
    <w:rsid w:val="004636B0"/>
    <w:rsid w:val="00474F6D"/>
    <w:rsid w:val="004A27B3"/>
    <w:rsid w:val="004C3A8A"/>
    <w:rsid w:val="004D3FB3"/>
    <w:rsid w:val="004D7CEF"/>
    <w:rsid w:val="004E0005"/>
    <w:rsid w:val="004F6647"/>
    <w:rsid w:val="0050003F"/>
    <w:rsid w:val="00501BC2"/>
    <w:rsid w:val="00512B5A"/>
    <w:rsid w:val="00515DDE"/>
    <w:rsid w:val="00525D6C"/>
    <w:rsid w:val="0053527B"/>
    <w:rsid w:val="00545F3D"/>
    <w:rsid w:val="00585C99"/>
    <w:rsid w:val="00593231"/>
    <w:rsid w:val="005A6293"/>
    <w:rsid w:val="005A7D06"/>
    <w:rsid w:val="005B0358"/>
    <w:rsid w:val="005D56FB"/>
    <w:rsid w:val="005E17E6"/>
    <w:rsid w:val="00601DD3"/>
    <w:rsid w:val="00623898"/>
    <w:rsid w:val="00637143"/>
    <w:rsid w:val="00644467"/>
    <w:rsid w:val="00647AD8"/>
    <w:rsid w:val="00662661"/>
    <w:rsid w:val="00674166"/>
    <w:rsid w:val="00674D43"/>
    <w:rsid w:val="00676D59"/>
    <w:rsid w:val="00694EB3"/>
    <w:rsid w:val="006A5CC7"/>
    <w:rsid w:val="006A7C8A"/>
    <w:rsid w:val="006B1D3F"/>
    <w:rsid w:val="006B2D56"/>
    <w:rsid w:val="006C5513"/>
    <w:rsid w:val="006C64B9"/>
    <w:rsid w:val="006E43A4"/>
    <w:rsid w:val="007048FF"/>
    <w:rsid w:val="007054A9"/>
    <w:rsid w:val="0071058B"/>
    <w:rsid w:val="00716074"/>
    <w:rsid w:val="007225BD"/>
    <w:rsid w:val="00726C4B"/>
    <w:rsid w:val="0072777F"/>
    <w:rsid w:val="00774261"/>
    <w:rsid w:val="007949A8"/>
    <w:rsid w:val="007A52A2"/>
    <w:rsid w:val="007B74EE"/>
    <w:rsid w:val="007B7E37"/>
    <w:rsid w:val="007C5277"/>
    <w:rsid w:val="007C6BD2"/>
    <w:rsid w:val="007D3598"/>
    <w:rsid w:val="007E0408"/>
    <w:rsid w:val="00804DA4"/>
    <w:rsid w:val="0081380E"/>
    <w:rsid w:val="008207FC"/>
    <w:rsid w:val="00821592"/>
    <w:rsid w:val="008311B3"/>
    <w:rsid w:val="00837CDB"/>
    <w:rsid w:val="00846F60"/>
    <w:rsid w:val="008536CE"/>
    <w:rsid w:val="00854FAA"/>
    <w:rsid w:val="00862D94"/>
    <w:rsid w:val="008730D0"/>
    <w:rsid w:val="0087600F"/>
    <w:rsid w:val="0088026F"/>
    <w:rsid w:val="00881F40"/>
    <w:rsid w:val="008A08FE"/>
    <w:rsid w:val="008B50EF"/>
    <w:rsid w:val="008B537B"/>
    <w:rsid w:val="008C398F"/>
    <w:rsid w:val="008E149E"/>
    <w:rsid w:val="008E52C9"/>
    <w:rsid w:val="008F4A38"/>
    <w:rsid w:val="00917140"/>
    <w:rsid w:val="00921535"/>
    <w:rsid w:val="00925B72"/>
    <w:rsid w:val="00966525"/>
    <w:rsid w:val="009926ED"/>
    <w:rsid w:val="009968AD"/>
    <w:rsid w:val="009C50F6"/>
    <w:rsid w:val="009D3717"/>
    <w:rsid w:val="009D7C82"/>
    <w:rsid w:val="00A30803"/>
    <w:rsid w:val="00A319C8"/>
    <w:rsid w:val="00A43769"/>
    <w:rsid w:val="00A55168"/>
    <w:rsid w:val="00A564DF"/>
    <w:rsid w:val="00A63B4B"/>
    <w:rsid w:val="00A962AB"/>
    <w:rsid w:val="00AA3908"/>
    <w:rsid w:val="00AC27EA"/>
    <w:rsid w:val="00AD37CB"/>
    <w:rsid w:val="00AF138D"/>
    <w:rsid w:val="00B00340"/>
    <w:rsid w:val="00B05852"/>
    <w:rsid w:val="00B16738"/>
    <w:rsid w:val="00B35BBE"/>
    <w:rsid w:val="00B5184F"/>
    <w:rsid w:val="00B5667C"/>
    <w:rsid w:val="00B60686"/>
    <w:rsid w:val="00B60AAD"/>
    <w:rsid w:val="00B64D9B"/>
    <w:rsid w:val="00BA0235"/>
    <w:rsid w:val="00BA17E1"/>
    <w:rsid w:val="00BC23F5"/>
    <w:rsid w:val="00BC6415"/>
    <w:rsid w:val="00BC6991"/>
    <w:rsid w:val="00BC707C"/>
    <w:rsid w:val="00BF0B92"/>
    <w:rsid w:val="00C0465F"/>
    <w:rsid w:val="00C11BA4"/>
    <w:rsid w:val="00C33C7B"/>
    <w:rsid w:val="00C400E9"/>
    <w:rsid w:val="00C45D67"/>
    <w:rsid w:val="00C4664D"/>
    <w:rsid w:val="00C647B0"/>
    <w:rsid w:val="00C8361E"/>
    <w:rsid w:val="00CA40E2"/>
    <w:rsid w:val="00CB7A8C"/>
    <w:rsid w:val="00CC5B1C"/>
    <w:rsid w:val="00CC78EB"/>
    <w:rsid w:val="00CE54D6"/>
    <w:rsid w:val="00CE6456"/>
    <w:rsid w:val="00D107B3"/>
    <w:rsid w:val="00D3101C"/>
    <w:rsid w:val="00D63E39"/>
    <w:rsid w:val="00D667EC"/>
    <w:rsid w:val="00DA3160"/>
    <w:rsid w:val="00DA5F11"/>
    <w:rsid w:val="00DA7E49"/>
    <w:rsid w:val="00DE73F6"/>
    <w:rsid w:val="00DE779D"/>
    <w:rsid w:val="00DF273A"/>
    <w:rsid w:val="00DF5811"/>
    <w:rsid w:val="00E205C0"/>
    <w:rsid w:val="00E22911"/>
    <w:rsid w:val="00E320DE"/>
    <w:rsid w:val="00E322FE"/>
    <w:rsid w:val="00E346F9"/>
    <w:rsid w:val="00E424DF"/>
    <w:rsid w:val="00E42C59"/>
    <w:rsid w:val="00E42DD8"/>
    <w:rsid w:val="00E45057"/>
    <w:rsid w:val="00E47AB5"/>
    <w:rsid w:val="00E5779E"/>
    <w:rsid w:val="00EB7229"/>
    <w:rsid w:val="00EB7EDD"/>
    <w:rsid w:val="00EC1E3E"/>
    <w:rsid w:val="00F13D3B"/>
    <w:rsid w:val="00F45A95"/>
    <w:rsid w:val="00F83C83"/>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686</Words>
  <Characters>3909</Characters>
  <Application>Microsoft Macintosh Word</Application>
  <DocSecurity>0</DocSecurity>
  <Lines>178</Lines>
  <Paragraphs>75</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62</cp:revision>
  <dcterms:created xsi:type="dcterms:W3CDTF">2016-10-18T07:15:00Z</dcterms:created>
  <dcterms:modified xsi:type="dcterms:W3CDTF">2016-10-26T14:15:00Z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citations="3" publications="4"/&gt;&lt;/info&gt;PAPERS2_INFO_END</vt:lpwstr>
  </property>
</Properties>
</file>