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9658601"/>
        <w:docPartObj>
          <w:docPartGallery w:val="Cover Pages"/>
          <w:docPartUnique/>
        </w:docPartObj>
      </w:sdtPr>
      <w:sdtEndPr/>
      <w:sdtContent>
        <w:p w14:paraId="18809720" w14:textId="50A21693" w:rsidR="00CE6456" w:rsidRPr="002F05EC" w:rsidRDefault="00CE6456" w:rsidP="003A7D5E">
          <w:r w:rsidRPr="002F05EC">
            <w:rPr>
              <w:noProof/>
              <w:lang w:val="da-DK" w:eastAsia="da-DK"/>
            </w:rPr>
            <mc:AlternateContent>
              <mc:Choice Requires="wps">
                <w:drawing>
                  <wp:anchor distT="0" distB="0" distL="114300" distR="114300" simplePos="0" relativeHeight="251661312" behindDoc="0" locked="0" layoutInCell="1" allowOverlap="1" wp14:anchorId="5F752094" wp14:editId="2B6FCA13">
                    <wp:simplePos x="0" y="0"/>
                    <wp:positionH relativeFrom="page">
                      <wp:align>left</wp:align>
                    </wp:positionH>
                    <wp:positionV relativeFrom="page">
                      <wp:align>bottom</wp:align>
                    </wp:positionV>
                    <wp:extent cx="5534025" cy="2724912"/>
                    <wp:effectExtent l="0" t="0" r="0" b="0"/>
                    <wp:wrapNone/>
                    <wp:docPr id="459" name="Tekstfelt 3" title="Titel og u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Forfatter"/>
                                  <w:tag w:val=""/>
                                  <w:id w:val="167838638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43CFDE53" w:rsidR="00CE6456" w:rsidRDefault="00120085">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3365D5">
                                <w:pPr>
                                  <w:pStyle w:val="Ingenafstand"/>
                                  <w:rPr>
                                    <w:i/>
                                    <w:color w:val="262626" w:themeColor="text1" w:themeTint="D9"/>
                                    <w:sz w:val="26"/>
                                    <w:szCs w:val="26"/>
                                  </w:rPr>
                                </w:pPr>
                                <w:sdt>
                                  <w:sdtPr>
                                    <w:rPr>
                                      <w:i/>
                                      <w:color w:val="262626" w:themeColor="text1" w:themeTint="D9"/>
                                      <w:sz w:val="26"/>
                                      <w:szCs w:val="26"/>
                                    </w:rPr>
                                    <w:alias w:val="Firma"/>
                                    <w:tag w:val=""/>
                                    <w:id w:val="-1057317786"/>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752094" id="_x0000_t202" coordsize="21600,21600" o:spt="202" path="m0,0l0,21600,21600,21600,21600,0xe">
                    <v:stroke joinstyle="miter"/>
                    <v:path gradientshapeok="t" o:connecttype="rect"/>
                  </v:shapetype>
                  <v:shape id="Tekstfelt 3" o:spid="_x0000_s1026" type="#_x0000_t202" alt="Titel: Titel og undertitel"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" filled="f" stroked="f" strokeweight=".5pt">
                    <v:textbox inset="93.6pt,7.2pt,0,1in">
                      <w:txbxContent>
                        <w:sdt>
                          <w:sdtPr>
                            <w:rPr>
                              <w:i/>
                              <w:color w:val="262626" w:themeColor="text1" w:themeTint="D9"/>
                              <w:sz w:val="32"/>
                              <w:szCs w:val="32"/>
                            </w:rPr>
                            <w:alias w:val="Forfatter"/>
                            <w:tag w:val=""/>
                            <w:id w:val="167838638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43CFDE53" w:rsidR="00CE6456" w:rsidRDefault="00120085">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3365D5">
                          <w:pPr>
                            <w:pStyle w:val="Ingenafstand"/>
                            <w:rPr>
                              <w:i/>
                              <w:color w:val="262626" w:themeColor="text1" w:themeTint="D9"/>
                              <w:sz w:val="26"/>
                              <w:szCs w:val="26"/>
                            </w:rPr>
                          </w:pPr>
                          <w:sdt>
                            <w:sdtPr>
                              <w:rPr>
                                <w:i/>
                                <w:color w:val="262626" w:themeColor="text1" w:themeTint="D9"/>
                                <w:sz w:val="26"/>
                                <w:szCs w:val="26"/>
                              </w:rPr>
                              <w:alias w:val="Firma"/>
                              <w:tag w:val=""/>
                              <w:id w:val="-1057317786"/>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v:textbox>
                    <w10:wrap anchorx="page" anchory="page"/>
                  </v:shape>
                </w:pict>
              </mc:Fallback>
            </mc:AlternateContent>
          </w:r>
          <w:r w:rsidRPr="002F05EC">
            <w:rPr>
              <w:noProof/>
              <w:lang w:val="da-DK" w:eastAsia="da-DK"/>
            </w:rPr>
            <mc:AlternateContent>
              <mc:Choice Requires="wps">
                <w:drawing>
                  <wp:anchor distT="0" distB="0" distL="114300" distR="114300" simplePos="0" relativeHeight="251660288" behindDoc="1" locked="0" layoutInCell="1" allowOverlap="1" wp14:anchorId="7AA7FB7D" wp14:editId="6B65E4E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Lige forbindelse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4350F0D" id="Lige forbindelse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" strokecolor="#272727 [2749]" strokeweight="2.25pt">
                    <v:stroke joinstyle="miter"/>
                    <w10:wrap anchorx="page" anchory="page"/>
                  </v:line>
                </w:pict>
              </mc:Fallback>
            </mc:AlternateContent>
          </w:r>
        </w:p>
        <w:p w14:paraId="18325F0C" w14:textId="77777777" w:rsidR="00CE6456" w:rsidRPr="002F05EC" w:rsidRDefault="00CE6456" w:rsidP="003A7D5E">
          <w:r w:rsidRPr="002F05EC">
            <w:rPr>
              <w:noProof/>
              <w:lang w:val="da-DK" w:eastAsia="da-DK"/>
            </w:rPr>
            <mc:AlternateContent>
              <mc:Choice Requires="wps">
                <w:drawing>
                  <wp:anchor distT="0" distB="0" distL="114300" distR="114300" simplePos="0" relativeHeight="251659264" behindDoc="0" locked="0" layoutInCell="1" allowOverlap="1" wp14:anchorId="402DB6FA" wp14:editId="34D15ED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62800" cy="2724785"/>
                    <wp:effectExtent l="0" t="0" r="0" b="0"/>
                    <wp:wrapNone/>
                    <wp:docPr id="461" name="Tekstfelt 1" title="Titel og undertitel"/>
                    <wp:cNvGraphicFramePr/>
                    <a:graphic xmlns:a="http://schemas.openxmlformats.org/drawingml/2006/main">
                      <a:graphicData uri="http://schemas.microsoft.com/office/word/2010/wordprocessingShape">
                        <wps:wsp>
                          <wps:cNvSpPr txBox="1"/>
                          <wps:spPr>
                            <a:xfrm>
                              <a:off x="0" y="0"/>
                              <a:ext cx="7162800" cy="2724785"/>
                            </a:xfrm>
                            <a:prstGeom prst="rect">
                              <a:avLst/>
                            </a:prstGeom>
                            <a:noFill/>
                            <a:ln w="6350">
                              <a:noFill/>
                            </a:ln>
                          </wps:spPr>
                          <wps:txbx>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r w:rsidR="0007126A">
                                  <w:t>peripartum</w:t>
                                </w:r>
                                <w:r w:rsidRPr="00180443">
                                  <w:t xml:space="preserve"> depression screening</w:t>
                                </w:r>
                              </w:p>
                              <w:sdt>
                                <w:sdtPr>
                                  <w:rPr>
                                    <w:rFonts w:ascii="Helvetica Neue" w:hAnsi="Helvetica Neue"/>
                                    <w:color w:val="262626" w:themeColor="text1" w:themeTint="D9"/>
                                    <w:sz w:val="30"/>
                                    <w:szCs w:val="30"/>
                                  </w:rPr>
                                  <w:alias w:val="Undertitel"/>
                                  <w:tag w:val=""/>
                                  <w:id w:val="1464084464"/>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DB6FA" id="Tekstfelt 1" o:spid="_x0000_s1027" type="#_x0000_t202" alt="Titel: Titel og undertitel" style="position:absolute;margin-left:0;margin-top:0;width:564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" filled="f" stroked="f" strokeweight=".5pt">
                    <v:textbox inset="93.6pt,,0">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r w:rsidR="0007126A">
                            <w:t>peripartum</w:t>
                          </w:r>
                          <w:r w:rsidRPr="00180443">
                            <w:t xml:space="preserve"> depression screening</w:t>
                          </w:r>
                        </w:p>
                        <w:sdt>
                          <w:sdtPr>
                            <w:rPr>
                              <w:rFonts w:ascii="Helvetica Neue" w:hAnsi="Helvetica Neue"/>
                              <w:color w:val="262626" w:themeColor="text1" w:themeTint="D9"/>
                              <w:sz w:val="30"/>
                              <w:szCs w:val="30"/>
                            </w:rPr>
                            <w:alias w:val="Undertitel"/>
                            <w:tag w:val=""/>
                            <w:id w:val="1464084464"/>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v:textbox>
                    <w10:wrap anchorx="page" anchory="page"/>
                  </v:shape>
                </w:pict>
              </mc:Fallback>
            </mc:AlternateContent>
          </w:r>
          <w:r w:rsidRPr="002F05EC">
            <w:br w:type="page"/>
          </w:r>
        </w:p>
        <w:p w14:paraId="3502FCF9" w14:textId="77777777" w:rsidR="00846F60" w:rsidRPr="002F05EC" w:rsidRDefault="00846F60" w:rsidP="003A7D5E">
          <w:pPr>
            <w:pStyle w:val="Overskrift1"/>
          </w:pPr>
          <w:proofErr w:type="spellStart"/>
          <w:r w:rsidRPr="002F05EC">
            <w:lastRenderedPageBreak/>
            <w:t>Bachelorprojekt</w:t>
          </w:r>
          <w:proofErr w:type="spellEnd"/>
        </w:p>
        <w:p w14:paraId="41CCA301" w14:textId="77777777"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p w14:paraId="195C7F8C" w14:textId="77777777" w:rsidR="00846F60" w:rsidRPr="002F05EC" w:rsidRDefault="00846F60" w:rsidP="003A7D5E">
          <w:pPr>
            <w:pStyle w:val="Overskrift1"/>
          </w:pPr>
          <w:r w:rsidRPr="002F05EC">
            <w:lastRenderedPageBreak/>
            <w:t>Abstract</w:t>
          </w:r>
        </w:p>
        <w:p w14:paraId="6F0A6E2E" w14:textId="77777777"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p w14:paraId="3D8B9A64" w14:textId="77777777" w:rsidR="00846F60" w:rsidRPr="002F05EC" w:rsidRDefault="00846F60" w:rsidP="003A7D5E">
          <w:pPr>
            <w:pStyle w:val="Overskrift1"/>
          </w:pPr>
          <w:r w:rsidRPr="002F05EC">
            <w:lastRenderedPageBreak/>
            <w:t>Problem Statement</w:t>
          </w:r>
        </w:p>
        <w:p w14:paraId="7E099993" w14:textId="77777777" w:rsidR="009C50F6" w:rsidRPr="002F05EC" w:rsidRDefault="009C50F6" w:rsidP="003A7D5E">
          <w:r w:rsidRPr="002F05EC">
            <w:t>· Does EPDS or PDSS offer the largest area under the curve in a receiver-operating-characteristics-curve?</w:t>
          </w:r>
        </w:p>
        <w:p w14:paraId="5C6144E6" w14:textId="5155A31F" w:rsidR="009C50F6" w:rsidRPr="002F05EC" w:rsidRDefault="009C50F6" w:rsidP="003A7D5E">
          <w:r w:rsidRPr="002F05EC">
            <w:t>· What are the trade-offs in deciding on an appropriate cut-off value for each questionnaire in this setting?</w:t>
          </w:r>
        </w:p>
        <w:p w14:paraId="5D64C0C2" w14:textId="77777777"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p w14:paraId="3668C648" w14:textId="77777777" w:rsidR="00846F60" w:rsidRPr="002F05EC" w:rsidRDefault="00846F60" w:rsidP="003A7D5E">
          <w:pPr>
            <w:pStyle w:val="Overskrift1"/>
          </w:pPr>
          <w:r w:rsidRPr="002F05EC">
            <w:lastRenderedPageBreak/>
            <w:t>Introduction</w:t>
          </w:r>
        </w:p>
        <w:p w14:paraId="357140F4" w14:textId="536B2C0C" w:rsidR="00CB7A8C" w:rsidRDefault="00CB7A8C" w:rsidP="003A7D5E">
          <w:pPr>
            <w:rPr>
              <w:rFonts w:ascii="MS Mincho" w:eastAsia="MS Mincho" w:hAnsi="MS Mincho" w:cs="MS Mincho"/>
            </w:rPr>
          </w:pPr>
          <w:r w:rsidRPr="002F05EC">
            <w:t xml:space="preserve">The basic background to the question you will work with, ending with a </w:t>
          </w:r>
          <w:r w:rsidRPr="002F05EC">
            <w:rPr>
              <w:rFonts w:ascii="MS Mincho" w:eastAsia="MS Mincho" w:hAnsi="MS Mincho" w:cs="MS Mincho"/>
            </w:rPr>
            <w:t> </w:t>
          </w:r>
          <w:r w:rsidRPr="002F05EC">
            <w:t xml:space="preserve">brief and clear statement of the aim of your work, one aim being better than more aims (!). In this section you may cite individual articles, reviews and other (hopefully) reliable sources (e.g. textbooks). Brevity and clarity are basic virtues. </w:t>
          </w:r>
          <w:r w:rsidRPr="002F05EC">
            <w:rPr>
              <w:rFonts w:ascii="MS Mincho" w:eastAsia="MS Mincho" w:hAnsi="MS Mincho" w:cs="MS Mincho"/>
            </w:rPr>
            <w:t> </w:t>
          </w:r>
        </w:p>
        <w:p w14:paraId="76634854" w14:textId="77777777" w:rsidR="00E47AB5" w:rsidRDefault="00E47AB5" w:rsidP="003A7D5E">
          <w:pPr>
            <w:rPr>
              <w:rFonts w:ascii="MS Mincho" w:eastAsia="MS Mincho" w:hAnsi="MS Mincho" w:cs="MS Mincho"/>
            </w:rPr>
          </w:pPr>
        </w:p>
        <w:p w14:paraId="286A8041" w14:textId="4889B72E" w:rsidR="00E47AB5" w:rsidRDefault="00E47AB5" w:rsidP="00E47AB5">
          <w:r>
            <w:t xml:space="preserve">Major </w:t>
          </w:r>
          <w:proofErr w:type="spellStart"/>
          <w:r w:rsidR="005F0001">
            <w:t>peri</w:t>
          </w:r>
          <w:proofErr w:type="spellEnd"/>
          <w:r w:rsidR="005F0001">
            <w:t>-partum depression</w:t>
          </w:r>
          <w:r>
            <w:t xml:space="preserve"> (M</w:t>
          </w:r>
          <w:r w:rsidR="005F0001">
            <w:t>PP</w:t>
          </w:r>
          <w:r>
            <w:t>D)</w:t>
          </w:r>
        </w:p>
        <w:p w14:paraId="05CB5625" w14:textId="7E800464" w:rsidR="005F0001" w:rsidRDefault="005F0001" w:rsidP="00E47AB5">
          <w:r>
            <w:t xml:space="preserve">Minor </w:t>
          </w:r>
          <w:proofErr w:type="spellStart"/>
          <w:r>
            <w:t>peri</w:t>
          </w:r>
          <w:proofErr w:type="spellEnd"/>
          <w:r>
            <w:t>-partum depression (</w:t>
          </w:r>
          <w:proofErr w:type="spellStart"/>
          <w:r>
            <w:t>mPPD</w:t>
          </w:r>
          <w:proofErr w:type="spellEnd"/>
          <w:r>
            <w:t>)</w:t>
          </w:r>
        </w:p>
        <w:p w14:paraId="2D275795" w14:textId="080B2F6C" w:rsidR="005F0001" w:rsidRDefault="002418BE" w:rsidP="00E47AB5">
          <w:r>
            <w:t>Postpartum Depression Screening Scale (PDSS)</w:t>
          </w:r>
        </w:p>
        <w:p w14:paraId="58B08C82" w14:textId="37754841" w:rsidR="002418BE" w:rsidRPr="002F05EC" w:rsidRDefault="002418BE" w:rsidP="00E47AB5">
          <w:r>
            <w:t>Edinburg Postpartum Depression Scale (EPDS)</w:t>
          </w:r>
        </w:p>
        <w:p w14:paraId="417DF488" w14:textId="77777777"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p w14:paraId="6D375784" w14:textId="77777777" w:rsidR="00846F60" w:rsidRPr="002F05EC" w:rsidRDefault="00846F60" w:rsidP="003A7D5E">
          <w:pPr>
            <w:pStyle w:val="Overskrift1"/>
          </w:pPr>
          <w:r w:rsidRPr="002F05EC">
            <w:lastRenderedPageBreak/>
            <w:t>Methods</w:t>
          </w:r>
        </w:p>
        <w:p w14:paraId="7DFBDBFD" w14:textId="77777777" w:rsidR="001849E8" w:rsidRPr="002F05EC" w:rsidRDefault="001849E8" w:rsidP="003A7D5E">
          <w:r w:rsidRPr="002F05EC">
            <w:t>Balancing with the aim(</w:t>
          </w:r>
          <w:proofErr w:type="spellStart"/>
          <w:r w:rsidRPr="002F05EC">
            <w:t>s</w:t>
          </w:r>
          <w:proofErr w:type="spellEnd"/>
          <w:r w:rsidRPr="002F05EC">
            <w:t xml:space="preserve">), a description of how the source literature was found and considered for inclusion in the project. PubMed is recommended as the primary database for sourcing original articles. </w:t>
          </w:r>
          <w:r w:rsidRPr="002F05EC">
            <w:rPr>
              <w:rFonts w:ascii="MS Mincho" w:eastAsia="MS Mincho" w:hAnsi="MS Mincho" w:cs="MS Mincho"/>
            </w:rPr>
            <w:t> </w:t>
          </w:r>
        </w:p>
        <w:p w14:paraId="5899046F" w14:textId="77777777"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tbl>
          <w:tblPr>
            <w:tblStyle w:val="Tabel-Gitter"/>
            <w:tblpPr w:vertAnchor="page" w:horzAnchor="page" w:tblpX="1149" w:tblpY="2121"/>
            <w:tblOverlap w:val="never"/>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1"/>
            <w:gridCol w:w="1513"/>
            <w:gridCol w:w="1843"/>
            <w:gridCol w:w="1418"/>
            <w:gridCol w:w="1716"/>
          </w:tblGrid>
          <w:tr w:rsidR="00201C64" w14:paraId="16F46491" w14:textId="77777777" w:rsidTr="003919A2">
            <w:trPr>
              <w:trHeight w:val="284"/>
            </w:trPr>
            <w:tc>
              <w:tcPr>
                <w:tcW w:w="3031" w:type="dxa"/>
                <w:tcBorders>
                  <w:top w:val="single" w:sz="4" w:space="0" w:color="auto"/>
                  <w:bottom w:val="single" w:sz="4" w:space="0" w:color="auto"/>
                </w:tcBorders>
                <w:vAlign w:val="center"/>
              </w:tcPr>
              <w:p w14:paraId="776CB92E" w14:textId="77777777" w:rsidR="009968AD" w:rsidRPr="006A7C8A" w:rsidRDefault="009968AD" w:rsidP="003A7D5E">
                <w:pPr>
                  <w:spacing w:before="120" w:after="120"/>
                  <w:rPr>
                    <w:b/>
                  </w:rPr>
                </w:pPr>
                <w:r w:rsidRPr="006A7C8A">
                  <w:rPr>
                    <w:b/>
                  </w:rPr>
                  <w:lastRenderedPageBreak/>
                  <w:t>Criterion</w:t>
                </w:r>
              </w:p>
            </w:tc>
            <w:tc>
              <w:tcPr>
                <w:tcW w:w="3356" w:type="dxa"/>
                <w:gridSpan w:val="2"/>
                <w:tcBorders>
                  <w:top w:val="single" w:sz="4" w:space="0" w:color="auto"/>
                  <w:bottom w:val="single" w:sz="4" w:space="0" w:color="auto"/>
                </w:tcBorders>
                <w:vAlign w:val="center"/>
              </w:tcPr>
              <w:p w14:paraId="2109192B" w14:textId="77777777" w:rsidR="009968AD" w:rsidRPr="00D3101C" w:rsidRDefault="009968AD" w:rsidP="003A7D5E">
                <w:pPr>
                  <w:spacing w:before="120" w:after="120"/>
                  <w:rPr>
                    <w:b/>
                  </w:rPr>
                </w:pPr>
                <w:r w:rsidRPr="00D3101C">
                  <w:rPr>
                    <w:b/>
                  </w:rPr>
                  <w:t>Beck et al. (2001)</w:t>
                </w:r>
              </w:p>
            </w:tc>
            <w:tc>
              <w:tcPr>
                <w:tcW w:w="3134" w:type="dxa"/>
                <w:gridSpan w:val="2"/>
                <w:tcBorders>
                  <w:top w:val="single" w:sz="4" w:space="0" w:color="auto"/>
                  <w:bottom w:val="single" w:sz="4" w:space="0" w:color="auto"/>
                </w:tcBorders>
                <w:vAlign w:val="center"/>
              </w:tcPr>
              <w:p w14:paraId="7517390C" w14:textId="77777777" w:rsidR="009968AD" w:rsidRPr="00D3101C" w:rsidRDefault="009968AD" w:rsidP="003A7D5E">
                <w:pPr>
                  <w:spacing w:before="120" w:after="120"/>
                  <w:rPr>
                    <w:b/>
                  </w:rPr>
                </w:pPr>
                <w:r w:rsidRPr="00D3101C">
                  <w:rPr>
                    <w:b/>
                  </w:rPr>
                  <w:t>Zhao et al. (2015)</w:t>
                </w:r>
              </w:p>
            </w:tc>
          </w:tr>
          <w:tr w:rsidR="00201C64" w14:paraId="32ED7176" w14:textId="77777777" w:rsidTr="003919A2">
            <w:trPr>
              <w:trHeight w:val="227"/>
            </w:trPr>
            <w:tc>
              <w:tcPr>
                <w:tcW w:w="3031" w:type="dxa"/>
                <w:tcBorders>
                  <w:top w:val="single" w:sz="4" w:space="0" w:color="auto"/>
                  <w:bottom w:val="single" w:sz="4" w:space="0" w:color="auto"/>
                  <w:right w:val="single" w:sz="4" w:space="0" w:color="auto"/>
                </w:tcBorders>
                <w:vAlign w:val="center"/>
              </w:tcPr>
              <w:p w14:paraId="38C2D509" w14:textId="77777777" w:rsidR="009968AD" w:rsidRPr="00303260" w:rsidRDefault="009968AD" w:rsidP="003A7D5E">
                <w:pPr>
                  <w:spacing w:before="120" w:after="120"/>
                  <w:rPr>
                    <w:b/>
                  </w:rPr>
                </w:pPr>
                <w:r w:rsidRPr="00303260">
                  <w:rPr>
                    <w:b/>
                  </w:rPr>
                  <w:t>Sample size</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25738340" w14:textId="77777777" w:rsidR="009968AD" w:rsidRDefault="009968AD" w:rsidP="003A7D5E">
                <w:pPr>
                  <w:spacing w:before="120" w:after="120"/>
                </w:pPr>
                <w:r>
                  <w:t>150</w:t>
                </w:r>
              </w:p>
            </w:tc>
            <w:tc>
              <w:tcPr>
                <w:tcW w:w="3134" w:type="dxa"/>
                <w:gridSpan w:val="2"/>
                <w:tcBorders>
                  <w:top w:val="single" w:sz="4" w:space="0" w:color="auto"/>
                  <w:left w:val="single" w:sz="4" w:space="0" w:color="auto"/>
                  <w:bottom w:val="single" w:sz="4" w:space="0" w:color="auto"/>
                </w:tcBorders>
                <w:vAlign w:val="center"/>
              </w:tcPr>
              <w:p w14:paraId="5B7F04F1" w14:textId="77777777" w:rsidR="009968AD" w:rsidRDefault="009968AD" w:rsidP="003A7D5E">
                <w:pPr>
                  <w:spacing w:before="120" w:after="120"/>
                </w:pPr>
                <w:r>
                  <w:t>842</w:t>
                </w:r>
              </w:p>
            </w:tc>
          </w:tr>
          <w:tr w:rsidR="004C3A8A" w14:paraId="51C25C3A" w14:textId="77777777" w:rsidTr="00C4664D">
            <w:trPr>
              <w:trHeight w:val="250"/>
            </w:trPr>
            <w:tc>
              <w:tcPr>
                <w:tcW w:w="3031" w:type="dxa"/>
                <w:tcBorders>
                  <w:top w:val="single" w:sz="4" w:space="0" w:color="auto"/>
                  <w:bottom w:val="single" w:sz="4" w:space="0" w:color="auto"/>
                  <w:right w:val="single" w:sz="4" w:space="0" w:color="auto"/>
                </w:tcBorders>
                <w:vAlign w:val="center"/>
              </w:tcPr>
              <w:p w14:paraId="5A268286" w14:textId="42DDF2DD" w:rsidR="009968AD" w:rsidRPr="00303260" w:rsidRDefault="00303260" w:rsidP="003A7D5E">
                <w:pPr>
                  <w:spacing w:before="120" w:after="120"/>
                  <w:rPr>
                    <w:b/>
                  </w:rPr>
                </w:pPr>
                <w:r w:rsidRPr="00303260">
                  <w:rPr>
                    <w:b/>
                  </w:rPr>
                  <w:t>Inclusion criteria</w:t>
                </w:r>
              </w:p>
            </w:tc>
            <w:tc>
              <w:tcPr>
                <w:tcW w:w="3356" w:type="dxa"/>
                <w:gridSpan w:val="2"/>
                <w:tcBorders>
                  <w:top w:val="single" w:sz="4" w:space="0" w:color="auto"/>
                  <w:left w:val="single" w:sz="4" w:space="0" w:color="auto"/>
                  <w:bottom w:val="single" w:sz="4" w:space="0" w:color="auto"/>
                  <w:right w:val="single" w:sz="4" w:space="0" w:color="auto"/>
                </w:tcBorders>
              </w:tcPr>
              <w:p w14:paraId="538A912A" w14:textId="74D3DE1E" w:rsidR="009968AD" w:rsidRDefault="00545F3D" w:rsidP="003A7D5E">
                <w:pPr>
                  <w:spacing w:before="120" w:after="120"/>
                </w:pPr>
                <w:r>
                  <w:t xml:space="preserve">· </w:t>
                </w:r>
                <w:r w:rsidR="00647AD8">
                  <w:t>Age ≥ 18</w:t>
                </w:r>
              </w:p>
              <w:p w14:paraId="120354C2" w14:textId="77777777" w:rsidR="0000391B" w:rsidRDefault="00545F3D" w:rsidP="003A7D5E">
                <w:pPr>
                  <w:spacing w:before="120" w:after="120"/>
                </w:pPr>
                <w:r>
                  <w:t xml:space="preserve">· </w:t>
                </w:r>
                <w:r w:rsidR="00647AD8">
                  <w:t>Able to speak and read English</w:t>
                </w:r>
              </w:p>
              <w:p w14:paraId="10666ECD" w14:textId="4CA65575" w:rsidR="00647AD8" w:rsidRDefault="00545F3D" w:rsidP="003A7D5E">
                <w:pPr>
                  <w:spacing w:before="120" w:after="120"/>
                </w:pPr>
                <w:r>
                  <w:t xml:space="preserve">· </w:t>
                </w:r>
                <w:r w:rsidR="00647AD8">
                  <w:t xml:space="preserve">2-12 </w:t>
                </w:r>
                <w:proofErr w:type="gramStart"/>
                <w:r w:rsidR="00A30803">
                  <w:t>weeks</w:t>
                </w:r>
                <w:proofErr w:type="gramEnd"/>
                <w:r w:rsidR="00647AD8">
                  <w:t xml:space="preserve"> post-partum</w:t>
                </w:r>
              </w:p>
              <w:p w14:paraId="126A3389" w14:textId="4C396B49" w:rsidR="00647AD8" w:rsidRDefault="00545F3D" w:rsidP="003A7D5E">
                <w:pPr>
                  <w:spacing w:before="120" w:after="120"/>
                </w:pPr>
                <w:r>
                  <w:t xml:space="preserve">· </w:t>
                </w:r>
                <w:r w:rsidR="00647AD8">
                  <w:t>Delivered a live, healthy infant</w:t>
                </w:r>
              </w:p>
            </w:tc>
            <w:tc>
              <w:tcPr>
                <w:tcW w:w="3134" w:type="dxa"/>
                <w:gridSpan w:val="2"/>
                <w:tcBorders>
                  <w:top w:val="single" w:sz="4" w:space="0" w:color="auto"/>
                  <w:left w:val="single" w:sz="4" w:space="0" w:color="auto"/>
                  <w:bottom w:val="single" w:sz="4" w:space="0" w:color="auto"/>
                </w:tcBorders>
              </w:tcPr>
              <w:p w14:paraId="0F47D4FB" w14:textId="02D49978" w:rsidR="009968AD" w:rsidRDefault="00545F3D" w:rsidP="003A7D5E">
                <w:pPr>
                  <w:spacing w:before="120" w:after="120"/>
                </w:pPr>
                <w:r>
                  <w:t xml:space="preserve">· </w:t>
                </w:r>
                <w:r w:rsidR="00647AD8">
                  <w:t>Obstetric complication</w:t>
                </w:r>
              </w:p>
            </w:tc>
          </w:tr>
          <w:tr w:rsidR="004C3A8A" w14:paraId="6F206403"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2858FC02" w14:textId="44B572A8" w:rsidR="009968AD" w:rsidRPr="00303260" w:rsidRDefault="00303260" w:rsidP="003A7D5E">
                <w:pPr>
                  <w:spacing w:before="120" w:after="120"/>
                  <w:rPr>
                    <w:b/>
                  </w:rPr>
                </w:pPr>
                <w:r w:rsidRPr="00303260">
                  <w:rPr>
                    <w:b/>
                  </w:rPr>
                  <w:t>Gold-standard test</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78C89185" w14:textId="5FA413DB" w:rsidR="009968AD" w:rsidRDefault="00BC6991" w:rsidP="003A7D5E">
                <w:pPr>
                  <w:spacing w:before="120" w:after="120"/>
                </w:pPr>
                <w:r>
                  <w:t>DSM-IV diagnostic interview</w:t>
                </w:r>
              </w:p>
            </w:tc>
            <w:tc>
              <w:tcPr>
                <w:tcW w:w="3134" w:type="dxa"/>
                <w:gridSpan w:val="2"/>
                <w:tcBorders>
                  <w:top w:val="single" w:sz="4" w:space="0" w:color="auto"/>
                  <w:left w:val="single" w:sz="4" w:space="0" w:color="auto"/>
                  <w:bottom w:val="single" w:sz="4" w:space="0" w:color="auto"/>
                </w:tcBorders>
                <w:vAlign w:val="center"/>
              </w:tcPr>
              <w:p w14:paraId="41838F61" w14:textId="39EF3A15" w:rsidR="009968AD" w:rsidRDefault="00DA3160" w:rsidP="003A7D5E">
                <w:pPr>
                  <w:spacing w:before="120" w:after="120"/>
                </w:pPr>
                <w:r>
                  <w:t>M.I.N.I.</w:t>
                </w:r>
              </w:p>
            </w:tc>
          </w:tr>
          <w:tr w:rsidR="004C3A8A" w14:paraId="59B91BA8"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48A9B6E2" w14:textId="193E9E59" w:rsidR="009968AD" w:rsidRPr="00303260" w:rsidRDefault="00303260" w:rsidP="003A7D5E">
                <w:pPr>
                  <w:spacing w:before="120" w:after="120"/>
                  <w:rPr>
                    <w:b/>
                  </w:rPr>
                </w:pPr>
                <w:r w:rsidRPr="00303260">
                  <w:rPr>
                    <w:b/>
                  </w:rPr>
                  <w:t>Country</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31D9D63E" w14:textId="51B2FD72" w:rsidR="009968AD" w:rsidRDefault="00BC6991" w:rsidP="003A7D5E">
                <w:pPr>
                  <w:spacing w:before="120" w:after="120"/>
                </w:pPr>
                <w:r>
                  <w:t>United States</w:t>
                </w:r>
              </w:p>
            </w:tc>
            <w:tc>
              <w:tcPr>
                <w:tcW w:w="3134" w:type="dxa"/>
                <w:gridSpan w:val="2"/>
                <w:tcBorders>
                  <w:top w:val="single" w:sz="4" w:space="0" w:color="auto"/>
                  <w:left w:val="single" w:sz="4" w:space="0" w:color="auto"/>
                  <w:bottom w:val="single" w:sz="4" w:space="0" w:color="auto"/>
                </w:tcBorders>
                <w:vAlign w:val="center"/>
              </w:tcPr>
              <w:p w14:paraId="0CFCCFB5" w14:textId="3EA4C1FE" w:rsidR="009968AD" w:rsidRDefault="00BC6991" w:rsidP="003A7D5E">
                <w:pPr>
                  <w:spacing w:before="120" w:after="120"/>
                </w:pPr>
                <w:r>
                  <w:t>China</w:t>
                </w:r>
              </w:p>
            </w:tc>
          </w:tr>
          <w:tr w:rsidR="004C3A8A" w14:paraId="2674BD67"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2D66F21F" w14:textId="3F0C5247" w:rsidR="009968AD" w:rsidRPr="00303260" w:rsidRDefault="00303260" w:rsidP="003A7D5E">
                <w:pPr>
                  <w:spacing w:before="120" w:after="120"/>
                  <w:rPr>
                    <w:b/>
                  </w:rPr>
                </w:pPr>
                <w:r w:rsidRPr="00303260">
                  <w:rPr>
                    <w:b/>
                  </w:rPr>
                  <w:t>Language</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61634CED" w14:textId="09CF7CDE" w:rsidR="009968AD" w:rsidRDefault="00D107B3" w:rsidP="003A7D5E">
                <w:pPr>
                  <w:spacing w:before="120" w:after="120"/>
                </w:pPr>
                <w:r>
                  <w:t>English</w:t>
                </w:r>
              </w:p>
            </w:tc>
            <w:tc>
              <w:tcPr>
                <w:tcW w:w="3134" w:type="dxa"/>
                <w:gridSpan w:val="2"/>
                <w:tcBorders>
                  <w:top w:val="single" w:sz="4" w:space="0" w:color="auto"/>
                  <w:left w:val="single" w:sz="4" w:space="0" w:color="auto"/>
                  <w:bottom w:val="single" w:sz="4" w:space="0" w:color="auto"/>
                </w:tcBorders>
                <w:vAlign w:val="center"/>
              </w:tcPr>
              <w:p w14:paraId="398B0CBF" w14:textId="77F5F549" w:rsidR="009968AD" w:rsidRDefault="00D107B3" w:rsidP="003A7D5E">
                <w:pPr>
                  <w:spacing w:before="120" w:after="120"/>
                </w:pPr>
                <w:r>
                  <w:t>Chinese</w:t>
                </w:r>
              </w:p>
            </w:tc>
          </w:tr>
          <w:tr w:rsidR="004C3A8A" w14:paraId="6B821F22" w14:textId="77777777" w:rsidTr="003919A2">
            <w:trPr>
              <w:trHeight w:val="424"/>
            </w:trPr>
            <w:tc>
              <w:tcPr>
                <w:tcW w:w="3031" w:type="dxa"/>
                <w:tcBorders>
                  <w:top w:val="single" w:sz="4" w:space="0" w:color="auto"/>
                  <w:bottom w:val="single" w:sz="4" w:space="0" w:color="auto"/>
                  <w:right w:val="single" w:sz="4" w:space="0" w:color="auto"/>
                </w:tcBorders>
                <w:shd w:val="clear" w:color="auto" w:fill="E7E6E6" w:themeFill="background2"/>
                <w:vAlign w:val="center"/>
              </w:tcPr>
              <w:p w14:paraId="12247F27" w14:textId="77777777" w:rsidR="00D667EC" w:rsidRPr="00303260" w:rsidRDefault="00D667EC" w:rsidP="003A7D5E">
                <w:pPr>
                  <w:spacing w:before="120" w:after="120"/>
                  <w:rPr>
                    <w:b/>
                  </w:rPr>
                </w:pPr>
              </w:p>
            </w:tc>
            <w:tc>
              <w:tcPr>
                <w:tcW w:w="151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24DB76" w14:textId="77777777" w:rsidR="00D667EC" w:rsidRPr="00D107B3" w:rsidRDefault="00D667EC" w:rsidP="003A7D5E">
                <w:pPr>
                  <w:spacing w:before="120" w:after="120"/>
                  <w:rPr>
                    <w:b/>
                  </w:rPr>
                </w:pPr>
                <w:r w:rsidRPr="00D107B3">
                  <w:rPr>
                    <w:b/>
                  </w:rPr>
                  <w:t>EPDS</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0E31DA" w14:textId="06D478A4" w:rsidR="00D667EC" w:rsidRPr="00D107B3" w:rsidRDefault="00D667EC" w:rsidP="003A7D5E">
                <w:pPr>
                  <w:spacing w:before="120" w:after="120"/>
                  <w:rPr>
                    <w:b/>
                  </w:rPr>
                </w:pPr>
                <w:r w:rsidRPr="00D107B3">
                  <w:rPr>
                    <w:b/>
                  </w:rPr>
                  <w:t>PDSS</w:t>
                </w:r>
              </w:p>
            </w:tc>
            <w:tc>
              <w:tcPr>
                <w:tcW w:w="14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9372EC" w14:textId="77777777" w:rsidR="00D667EC" w:rsidRPr="00D107B3" w:rsidRDefault="00D667EC" w:rsidP="003A7D5E">
                <w:pPr>
                  <w:spacing w:before="120" w:after="120"/>
                  <w:rPr>
                    <w:b/>
                  </w:rPr>
                </w:pPr>
                <w:r w:rsidRPr="00D107B3">
                  <w:rPr>
                    <w:b/>
                  </w:rPr>
                  <w:t>EPDS</w:t>
                </w:r>
              </w:p>
            </w:tc>
            <w:tc>
              <w:tcPr>
                <w:tcW w:w="1716" w:type="dxa"/>
                <w:tcBorders>
                  <w:left w:val="single" w:sz="4" w:space="0" w:color="auto"/>
                  <w:bottom w:val="single" w:sz="4" w:space="0" w:color="auto"/>
                </w:tcBorders>
                <w:shd w:val="clear" w:color="auto" w:fill="E7E6E6" w:themeFill="background2"/>
                <w:vAlign w:val="center"/>
              </w:tcPr>
              <w:p w14:paraId="249B0E58" w14:textId="5CF78418" w:rsidR="00D667EC" w:rsidRPr="00D107B3" w:rsidRDefault="00D667EC" w:rsidP="003A7D5E">
                <w:pPr>
                  <w:spacing w:before="120" w:after="120"/>
                  <w:rPr>
                    <w:b/>
                  </w:rPr>
                </w:pPr>
                <w:r w:rsidRPr="00D107B3">
                  <w:rPr>
                    <w:b/>
                  </w:rPr>
                  <w:t>PDSS</w:t>
                </w:r>
              </w:p>
            </w:tc>
          </w:tr>
          <w:tr w:rsidR="00201C64" w14:paraId="4A57F1CA" w14:textId="77777777" w:rsidTr="003919A2">
            <w:trPr>
              <w:trHeight w:val="437"/>
            </w:trPr>
            <w:tc>
              <w:tcPr>
                <w:tcW w:w="3031" w:type="dxa"/>
                <w:tcBorders>
                  <w:top w:val="single" w:sz="4" w:space="0" w:color="auto"/>
                  <w:bottom w:val="single" w:sz="4" w:space="0" w:color="auto"/>
                  <w:right w:val="single" w:sz="4" w:space="0" w:color="auto"/>
                </w:tcBorders>
                <w:vAlign w:val="center"/>
              </w:tcPr>
              <w:p w14:paraId="2A559002" w14:textId="6C2B6569" w:rsidR="00D667EC" w:rsidRPr="00303260" w:rsidRDefault="00D667EC" w:rsidP="003A7D5E">
                <w:pPr>
                  <w:spacing w:before="120" w:after="120"/>
                  <w:rPr>
                    <w:b/>
                  </w:rPr>
                </w:pPr>
                <w:r w:rsidRPr="00303260">
                  <w:rPr>
                    <w:b/>
                  </w:rPr>
                  <w:t>Cut-off</w:t>
                </w:r>
                <w:r>
                  <w:rPr>
                    <w:b/>
                  </w:rPr>
                  <w:t xml:space="preserve"> (MDD)</w:t>
                </w:r>
              </w:p>
            </w:tc>
            <w:tc>
              <w:tcPr>
                <w:tcW w:w="1513" w:type="dxa"/>
                <w:tcBorders>
                  <w:top w:val="single" w:sz="4" w:space="0" w:color="auto"/>
                  <w:left w:val="single" w:sz="4" w:space="0" w:color="auto"/>
                  <w:bottom w:val="single" w:sz="4" w:space="0" w:color="auto"/>
                  <w:right w:val="single" w:sz="4" w:space="0" w:color="auto"/>
                </w:tcBorders>
                <w:vAlign w:val="center"/>
              </w:tcPr>
              <w:p w14:paraId="106B7E2F" w14:textId="36913F82" w:rsidR="00D667EC" w:rsidRDefault="006E43A4" w:rsidP="003A7D5E">
                <w:pPr>
                  <w:spacing w:before="120" w:after="120"/>
                </w:pPr>
                <w:r>
                  <w:t>12/13</w:t>
                </w:r>
              </w:p>
            </w:tc>
            <w:tc>
              <w:tcPr>
                <w:tcW w:w="1843" w:type="dxa"/>
                <w:tcBorders>
                  <w:top w:val="single" w:sz="4" w:space="0" w:color="auto"/>
                  <w:left w:val="single" w:sz="4" w:space="0" w:color="auto"/>
                  <w:bottom w:val="single" w:sz="4" w:space="0" w:color="auto"/>
                  <w:right w:val="single" w:sz="4" w:space="0" w:color="auto"/>
                </w:tcBorders>
                <w:vAlign w:val="center"/>
              </w:tcPr>
              <w:p w14:paraId="4997D790" w14:textId="706C6D4D" w:rsidR="00D667EC" w:rsidRDefault="006E43A4" w:rsidP="003A7D5E">
                <w:pPr>
                  <w:spacing w:before="120" w:after="120"/>
                </w:pPr>
                <w:r>
                  <w:t>79/80</w:t>
                </w:r>
              </w:p>
            </w:tc>
            <w:tc>
              <w:tcPr>
                <w:tcW w:w="1418" w:type="dxa"/>
                <w:tcBorders>
                  <w:top w:val="single" w:sz="4" w:space="0" w:color="auto"/>
                  <w:left w:val="single" w:sz="4" w:space="0" w:color="auto"/>
                  <w:bottom w:val="single" w:sz="4" w:space="0" w:color="auto"/>
                  <w:right w:val="single" w:sz="4" w:space="0" w:color="auto"/>
                </w:tcBorders>
                <w:vAlign w:val="center"/>
              </w:tcPr>
              <w:p w14:paraId="0393ECFE" w14:textId="7D3E2A5A" w:rsidR="00D667EC" w:rsidRDefault="006E43A4" w:rsidP="003A7D5E">
                <w:pPr>
                  <w:spacing w:before="120" w:after="120"/>
                </w:pPr>
                <w:r>
                  <w:t>12/13</w:t>
                </w:r>
              </w:p>
            </w:tc>
            <w:tc>
              <w:tcPr>
                <w:tcW w:w="1716" w:type="dxa"/>
                <w:tcBorders>
                  <w:top w:val="single" w:sz="4" w:space="0" w:color="auto"/>
                  <w:left w:val="single" w:sz="4" w:space="0" w:color="auto"/>
                  <w:bottom w:val="single" w:sz="4" w:space="0" w:color="auto"/>
                </w:tcBorders>
                <w:vAlign w:val="center"/>
              </w:tcPr>
              <w:p w14:paraId="37F4EDEA" w14:textId="0AAA26B3" w:rsidR="00D667EC" w:rsidRDefault="006E43A4" w:rsidP="003A7D5E">
                <w:pPr>
                  <w:spacing w:before="120" w:after="120"/>
                </w:pPr>
                <w:r>
                  <w:t>79/80</w:t>
                </w:r>
              </w:p>
            </w:tc>
          </w:tr>
          <w:tr w:rsidR="00201C64" w14:paraId="260F3E42" w14:textId="77777777" w:rsidTr="002B648B">
            <w:trPr>
              <w:trHeight w:val="250"/>
            </w:trPr>
            <w:tc>
              <w:tcPr>
                <w:tcW w:w="3031" w:type="dxa"/>
                <w:tcBorders>
                  <w:top w:val="single" w:sz="4" w:space="0" w:color="auto"/>
                  <w:bottom w:val="single" w:sz="4" w:space="0" w:color="auto"/>
                  <w:right w:val="single" w:sz="4" w:space="0" w:color="auto"/>
                </w:tcBorders>
                <w:vAlign w:val="center"/>
              </w:tcPr>
              <w:p w14:paraId="218B5616" w14:textId="2ECF557C" w:rsidR="00D667EC" w:rsidRPr="00303260" w:rsidRDefault="00D667EC" w:rsidP="003A7D5E">
                <w:pPr>
                  <w:spacing w:before="120" w:after="120"/>
                  <w:rPr>
                    <w:b/>
                  </w:rPr>
                </w:pPr>
                <w:r w:rsidRPr="00303260">
                  <w:rPr>
                    <w:b/>
                  </w:rPr>
                  <w:t xml:space="preserve">Cronbach’s </w:t>
                </w:r>
                <w:r w:rsidRPr="00303260">
                  <w:rPr>
                    <w:rFonts w:hint="eastAsia"/>
                    <w:b/>
                  </w:rPr>
                  <w:t>α</w:t>
                </w:r>
                <w:r>
                  <w:rPr>
                    <w:b/>
                  </w:rPr>
                  <w:t>(entire test)</w:t>
                </w:r>
              </w:p>
            </w:tc>
            <w:tc>
              <w:tcPr>
                <w:tcW w:w="1513" w:type="dxa"/>
                <w:tcBorders>
                  <w:top w:val="single" w:sz="4" w:space="0" w:color="auto"/>
                  <w:left w:val="single" w:sz="4" w:space="0" w:color="auto"/>
                  <w:bottom w:val="single" w:sz="4" w:space="0" w:color="auto"/>
                  <w:right w:val="single" w:sz="4" w:space="0" w:color="auto"/>
                </w:tcBorders>
                <w:vAlign w:val="center"/>
              </w:tcPr>
              <w:p w14:paraId="76FFCF15" w14:textId="5598BE51" w:rsidR="00D667EC" w:rsidRDefault="00D63E39" w:rsidP="003A7D5E">
                <w:pPr>
                  <w:spacing w:before="120" w:after="120"/>
                </w:pPr>
                <w:r>
                  <w:t>0.89</w:t>
                </w:r>
              </w:p>
            </w:tc>
            <w:tc>
              <w:tcPr>
                <w:tcW w:w="1843" w:type="dxa"/>
                <w:tcBorders>
                  <w:top w:val="single" w:sz="4" w:space="0" w:color="auto"/>
                  <w:left w:val="single" w:sz="4" w:space="0" w:color="auto"/>
                  <w:bottom w:val="single" w:sz="4" w:space="0" w:color="auto"/>
                  <w:right w:val="single" w:sz="4" w:space="0" w:color="auto"/>
                </w:tcBorders>
                <w:vAlign w:val="center"/>
              </w:tcPr>
              <w:p w14:paraId="4E01DED3" w14:textId="148A3289" w:rsidR="00D667EC" w:rsidRDefault="008A08FE" w:rsidP="003A7D5E">
                <w:pPr>
                  <w:spacing w:before="120" w:after="120"/>
                </w:pPr>
                <w:r>
                  <w:t>Not reported</w:t>
                </w:r>
              </w:p>
            </w:tc>
            <w:tc>
              <w:tcPr>
                <w:tcW w:w="1418" w:type="dxa"/>
                <w:tcBorders>
                  <w:top w:val="single" w:sz="4" w:space="0" w:color="auto"/>
                  <w:left w:val="single" w:sz="4" w:space="0" w:color="auto"/>
                  <w:bottom w:val="single" w:sz="4" w:space="0" w:color="auto"/>
                  <w:right w:val="single" w:sz="4" w:space="0" w:color="auto"/>
                </w:tcBorders>
                <w:vAlign w:val="center"/>
              </w:tcPr>
              <w:p w14:paraId="24D5DD16" w14:textId="17D78F97" w:rsidR="00D667EC" w:rsidRDefault="006E43A4" w:rsidP="003A7D5E">
                <w:pPr>
                  <w:spacing w:before="120" w:after="120"/>
                </w:pPr>
                <w:r>
                  <w:t>0.78</w:t>
                </w:r>
              </w:p>
            </w:tc>
            <w:tc>
              <w:tcPr>
                <w:tcW w:w="1716" w:type="dxa"/>
                <w:tcBorders>
                  <w:top w:val="single" w:sz="4" w:space="0" w:color="auto"/>
                  <w:left w:val="single" w:sz="4" w:space="0" w:color="auto"/>
                  <w:bottom w:val="single" w:sz="4" w:space="0" w:color="auto"/>
                </w:tcBorders>
                <w:vAlign w:val="center"/>
              </w:tcPr>
              <w:p w14:paraId="32FCC49B" w14:textId="43AC5F9C" w:rsidR="00D667EC" w:rsidRDefault="006E43A4" w:rsidP="003A7D5E">
                <w:pPr>
                  <w:spacing w:before="120" w:after="120"/>
                </w:pPr>
                <w:r>
                  <w:t>0.95</w:t>
                </w:r>
              </w:p>
            </w:tc>
          </w:tr>
          <w:tr w:rsidR="00641CA4" w14:paraId="56750C4D" w14:textId="77777777" w:rsidTr="007A52A2">
            <w:trPr>
              <w:trHeight w:val="372"/>
            </w:trPr>
            <w:tc>
              <w:tcPr>
                <w:tcW w:w="3031" w:type="dxa"/>
                <w:tcBorders>
                  <w:top w:val="single" w:sz="4" w:space="0" w:color="auto"/>
                  <w:bottom w:val="single" w:sz="4" w:space="0" w:color="auto"/>
                  <w:right w:val="single" w:sz="4" w:space="0" w:color="auto"/>
                </w:tcBorders>
                <w:vAlign w:val="center"/>
              </w:tcPr>
              <w:p w14:paraId="1A8E6F18" w14:textId="16786B08" w:rsidR="00641CA4" w:rsidRPr="0007294E" w:rsidRDefault="00641CA4" w:rsidP="00641CA4">
                <w:pPr>
                  <w:spacing w:before="120" w:after="120"/>
                  <w:rPr>
                    <w:b/>
                  </w:rPr>
                </w:pPr>
                <w:r>
                  <w:rPr>
                    <w:b/>
                  </w:rPr>
                  <w:t>AUC (MPPD)</w:t>
                </w:r>
              </w:p>
            </w:tc>
            <w:tc>
              <w:tcPr>
                <w:tcW w:w="1513" w:type="dxa"/>
                <w:tcBorders>
                  <w:top w:val="single" w:sz="4" w:space="0" w:color="auto"/>
                  <w:left w:val="single" w:sz="4" w:space="0" w:color="auto"/>
                  <w:bottom w:val="single" w:sz="4" w:space="0" w:color="auto"/>
                  <w:right w:val="single" w:sz="4" w:space="0" w:color="auto"/>
                </w:tcBorders>
                <w:vAlign w:val="center"/>
              </w:tcPr>
              <w:p w14:paraId="09734C91" w14:textId="5E964DCC" w:rsidR="00641CA4" w:rsidRDefault="00641CA4" w:rsidP="00641CA4">
                <w:pPr>
                  <w:spacing w:before="120" w:after="120"/>
                </w:pPr>
                <w:r>
                  <w:t>0.96</w:t>
                </w:r>
              </w:p>
            </w:tc>
            <w:tc>
              <w:tcPr>
                <w:tcW w:w="1843" w:type="dxa"/>
                <w:tcBorders>
                  <w:top w:val="single" w:sz="4" w:space="0" w:color="auto"/>
                  <w:left w:val="single" w:sz="4" w:space="0" w:color="auto"/>
                  <w:bottom w:val="single" w:sz="4" w:space="0" w:color="auto"/>
                  <w:right w:val="single" w:sz="4" w:space="0" w:color="auto"/>
                </w:tcBorders>
                <w:vAlign w:val="center"/>
              </w:tcPr>
              <w:p w14:paraId="636F90EE" w14:textId="56CFC6A5" w:rsidR="00641CA4" w:rsidRDefault="00641CA4" w:rsidP="00641CA4">
                <w:pPr>
                  <w:spacing w:before="120" w:after="120"/>
                </w:pPr>
                <w:r>
                  <w:t>0.98</w:t>
                </w:r>
              </w:p>
            </w:tc>
            <w:tc>
              <w:tcPr>
                <w:tcW w:w="1418" w:type="dxa"/>
                <w:tcBorders>
                  <w:top w:val="single" w:sz="4" w:space="0" w:color="auto"/>
                  <w:left w:val="single" w:sz="4" w:space="0" w:color="auto"/>
                  <w:bottom w:val="single" w:sz="4" w:space="0" w:color="auto"/>
                </w:tcBorders>
                <w:vAlign w:val="center"/>
              </w:tcPr>
              <w:p w14:paraId="5392F548" w14:textId="1C1DA6E2" w:rsidR="00641CA4" w:rsidRDefault="00641CA4" w:rsidP="00641CA4">
                <w:pPr>
                  <w:spacing w:before="120" w:after="120"/>
                </w:pPr>
                <w:r>
                  <w:t>0.898*</w:t>
                </w:r>
              </w:p>
            </w:tc>
            <w:tc>
              <w:tcPr>
                <w:tcW w:w="1716" w:type="dxa"/>
                <w:tcBorders>
                  <w:top w:val="single" w:sz="4" w:space="0" w:color="auto"/>
                  <w:left w:val="single" w:sz="4" w:space="0" w:color="auto"/>
                  <w:bottom w:val="single" w:sz="4" w:space="0" w:color="auto"/>
                </w:tcBorders>
                <w:vAlign w:val="center"/>
              </w:tcPr>
              <w:p w14:paraId="32AA9DD0" w14:textId="16646303" w:rsidR="00641CA4" w:rsidRDefault="00641CA4" w:rsidP="00641CA4">
                <w:pPr>
                  <w:spacing w:before="120" w:after="120"/>
                </w:pPr>
                <w:r>
                  <w:t>0.983*</w:t>
                </w:r>
              </w:p>
            </w:tc>
          </w:tr>
          <w:tr w:rsidR="00641CA4" w14:paraId="2A7BBD5E" w14:textId="77777777" w:rsidTr="007A52A2">
            <w:trPr>
              <w:trHeight w:val="372"/>
            </w:trPr>
            <w:tc>
              <w:tcPr>
                <w:tcW w:w="3031" w:type="dxa"/>
                <w:tcBorders>
                  <w:top w:val="single" w:sz="4" w:space="0" w:color="auto"/>
                  <w:bottom w:val="single" w:sz="4" w:space="0" w:color="auto"/>
                  <w:right w:val="single" w:sz="4" w:space="0" w:color="auto"/>
                </w:tcBorders>
                <w:vAlign w:val="center"/>
              </w:tcPr>
              <w:p w14:paraId="1065E248" w14:textId="19C12652" w:rsidR="00641CA4" w:rsidRDefault="00641CA4" w:rsidP="00641CA4">
                <w:pPr>
                  <w:spacing w:before="120" w:after="120"/>
                  <w:rPr>
                    <w:b/>
                  </w:rPr>
                </w:pPr>
                <w:r>
                  <w:rPr>
                    <w:b/>
                  </w:rPr>
                  <w:t xml:space="preserve">AUC (MPPD &amp; </w:t>
                </w:r>
                <w:proofErr w:type="spellStart"/>
                <w:r>
                  <w:rPr>
                    <w:b/>
                  </w:rPr>
                  <w:t>mPPD</w:t>
                </w:r>
                <w:proofErr w:type="spellEnd"/>
                <w:r>
                  <w:rPr>
                    <w:b/>
                  </w:rPr>
                  <w:t>)</w:t>
                </w:r>
              </w:p>
            </w:tc>
            <w:tc>
              <w:tcPr>
                <w:tcW w:w="1513" w:type="dxa"/>
                <w:tcBorders>
                  <w:top w:val="single" w:sz="4" w:space="0" w:color="auto"/>
                  <w:left w:val="single" w:sz="4" w:space="0" w:color="auto"/>
                  <w:bottom w:val="single" w:sz="4" w:space="0" w:color="auto"/>
                  <w:right w:val="single" w:sz="4" w:space="0" w:color="auto"/>
                </w:tcBorders>
                <w:vAlign w:val="center"/>
              </w:tcPr>
              <w:p w14:paraId="2FA68F64" w14:textId="6A64CD89" w:rsidR="00641CA4" w:rsidRDefault="00641CA4" w:rsidP="00641CA4">
                <w:pPr>
                  <w:spacing w:before="120" w:after="120"/>
                </w:pPr>
                <w:r>
                  <w:t>0.83*</w:t>
                </w:r>
              </w:p>
            </w:tc>
            <w:tc>
              <w:tcPr>
                <w:tcW w:w="1843" w:type="dxa"/>
                <w:tcBorders>
                  <w:top w:val="single" w:sz="4" w:space="0" w:color="auto"/>
                  <w:left w:val="single" w:sz="4" w:space="0" w:color="auto"/>
                  <w:bottom w:val="single" w:sz="4" w:space="0" w:color="auto"/>
                  <w:right w:val="single" w:sz="4" w:space="0" w:color="auto"/>
                </w:tcBorders>
                <w:vAlign w:val="center"/>
              </w:tcPr>
              <w:p w14:paraId="23D7C1C0" w14:textId="382DF296" w:rsidR="00641CA4" w:rsidRDefault="00641CA4" w:rsidP="00641CA4">
                <w:pPr>
                  <w:spacing w:before="120" w:after="120"/>
                </w:pPr>
                <w:r>
                  <w:t>0.91*</w:t>
                </w:r>
              </w:p>
            </w:tc>
            <w:tc>
              <w:tcPr>
                <w:tcW w:w="1418" w:type="dxa"/>
                <w:tcBorders>
                  <w:top w:val="single" w:sz="4" w:space="0" w:color="auto"/>
                  <w:left w:val="single" w:sz="4" w:space="0" w:color="auto"/>
                  <w:bottom w:val="single" w:sz="4" w:space="0" w:color="auto"/>
                </w:tcBorders>
                <w:vAlign w:val="center"/>
              </w:tcPr>
              <w:p w14:paraId="2730B519" w14:textId="15A5E860" w:rsidR="00641CA4" w:rsidRDefault="00641CA4" w:rsidP="00641CA4">
                <w:pPr>
                  <w:spacing w:before="120" w:after="120"/>
                </w:pPr>
                <w:r>
                  <w:t>0.822*</w:t>
                </w:r>
              </w:p>
            </w:tc>
            <w:tc>
              <w:tcPr>
                <w:tcW w:w="1716" w:type="dxa"/>
                <w:tcBorders>
                  <w:top w:val="single" w:sz="4" w:space="0" w:color="auto"/>
                  <w:left w:val="single" w:sz="4" w:space="0" w:color="auto"/>
                  <w:bottom w:val="single" w:sz="4" w:space="0" w:color="auto"/>
                </w:tcBorders>
                <w:vAlign w:val="center"/>
              </w:tcPr>
              <w:p w14:paraId="12A04B77" w14:textId="6DDB6B07" w:rsidR="00641CA4" w:rsidRDefault="00641CA4" w:rsidP="00641CA4">
                <w:pPr>
                  <w:spacing w:before="120" w:after="120"/>
                </w:pPr>
                <w:r>
                  <w:t>0.979*</w:t>
                </w:r>
              </w:p>
            </w:tc>
          </w:tr>
          <w:tr w:rsidR="00641CA4" w14:paraId="38A5C291" w14:textId="77777777" w:rsidTr="007A52A2">
            <w:trPr>
              <w:trHeight w:val="250"/>
            </w:trPr>
            <w:tc>
              <w:tcPr>
                <w:tcW w:w="3031" w:type="dxa"/>
                <w:tcBorders>
                  <w:top w:val="single" w:sz="4" w:space="0" w:color="auto"/>
                  <w:bottom w:val="single" w:sz="4" w:space="0" w:color="auto"/>
                  <w:right w:val="single" w:sz="4" w:space="0" w:color="auto"/>
                </w:tcBorders>
                <w:vAlign w:val="center"/>
              </w:tcPr>
              <w:p w14:paraId="4C1BD2EA" w14:textId="3235820C" w:rsidR="00641CA4" w:rsidRPr="00303260" w:rsidRDefault="00641CA4" w:rsidP="00641CA4">
                <w:pPr>
                  <w:spacing w:before="120" w:after="120"/>
                  <w:rPr>
                    <w:b/>
                  </w:rPr>
                </w:pPr>
                <w:r>
                  <w:rPr>
                    <w:b/>
                  </w:rPr>
                  <w:t>Interviewer</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627738BE" w14:textId="49CAD509" w:rsidR="00641CA4" w:rsidRDefault="00641CA4" w:rsidP="00641CA4">
                <w:pPr>
                  <w:spacing w:before="120" w:after="120"/>
                </w:pPr>
                <w:r>
                  <w:t>Nurse psychotherapist</w:t>
                </w:r>
              </w:p>
            </w:tc>
            <w:tc>
              <w:tcPr>
                <w:tcW w:w="3134" w:type="dxa"/>
                <w:gridSpan w:val="2"/>
                <w:tcBorders>
                  <w:top w:val="single" w:sz="4" w:space="0" w:color="auto"/>
                  <w:left w:val="single" w:sz="4" w:space="0" w:color="auto"/>
                  <w:bottom w:val="single" w:sz="4" w:space="0" w:color="auto"/>
                </w:tcBorders>
                <w:vAlign w:val="center"/>
              </w:tcPr>
              <w:p w14:paraId="12C8B3C8" w14:textId="055B8979" w:rsidR="00641CA4" w:rsidRDefault="00641CA4" w:rsidP="00641CA4">
                <w:pPr>
                  <w:spacing w:before="120" w:after="120"/>
                </w:pPr>
                <w:r>
                  <w:t>Not reported</w:t>
                </w:r>
              </w:p>
            </w:tc>
          </w:tr>
          <w:tr w:rsidR="00641CA4" w14:paraId="1C1E0D66" w14:textId="77777777" w:rsidTr="007A52A2">
            <w:trPr>
              <w:trHeight w:val="250"/>
            </w:trPr>
            <w:tc>
              <w:tcPr>
                <w:tcW w:w="3031" w:type="dxa"/>
                <w:tcBorders>
                  <w:top w:val="single" w:sz="4" w:space="0" w:color="auto"/>
                  <w:bottom w:val="single" w:sz="4" w:space="0" w:color="auto"/>
                  <w:right w:val="single" w:sz="4" w:space="0" w:color="auto"/>
                </w:tcBorders>
                <w:vAlign w:val="center"/>
              </w:tcPr>
              <w:p w14:paraId="78E85E33" w14:textId="47F4B694" w:rsidR="00641CA4" w:rsidRPr="00303260" w:rsidRDefault="00641CA4" w:rsidP="00641CA4">
                <w:pPr>
                  <w:spacing w:before="120" w:after="120"/>
                  <w:rPr>
                    <w:b/>
                  </w:rPr>
                </w:pPr>
                <w:r w:rsidRPr="00303260">
                  <w:rPr>
                    <w:b/>
                  </w:rPr>
                  <w:t>Blinding</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16C964D0" w14:textId="50E479D9" w:rsidR="00641CA4" w:rsidRDefault="00641CA4" w:rsidP="00641CA4">
                <w:pPr>
                  <w:spacing w:before="120" w:after="120"/>
                </w:pPr>
                <w:r>
                  <w:t>Yes (interviewer blind to scores)</w:t>
                </w:r>
              </w:p>
            </w:tc>
            <w:tc>
              <w:tcPr>
                <w:tcW w:w="3134" w:type="dxa"/>
                <w:gridSpan w:val="2"/>
                <w:tcBorders>
                  <w:top w:val="single" w:sz="4" w:space="0" w:color="auto"/>
                  <w:left w:val="single" w:sz="4" w:space="0" w:color="auto"/>
                  <w:bottom w:val="single" w:sz="4" w:space="0" w:color="auto"/>
                </w:tcBorders>
                <w:vAlign w:val="center"/>
              </w:tcPr>
              <w:p w14:paraId="1DECAFB9" w14:textId="5A0BD800" w:rsidR="00641CA4" w:rsidRDefault="00641CA4" w:rsidP="00641CA4">
                <w:pPr>
                  <w:spacing w:before="120" w:after="120"/>
                </w:pPr>
                <w:r>
                  <w:t>No (only high-risk women interviewed)</w:t>
                </w:r>
              </w:p>
            </w:tc>
          </w:tr>
        </w:tbl>
        <w:p w14:paraId="23F9CDE2" w14:textId="5EB07389" w:rsidR="00846F60" w:rsidRPr="00353841" w:rsidRDefault="00DF273A" w:rsidP="003A7D5E">
          <w:pPr>
            <w:pStyle w:val="Overskrift1"/>
          </w:pPr>
          <w:r>
            <w:rPr>
              <w:noProof/>
              <w:lang w:val="da-DK" w:eastAsia="da-DK"/>
            </w:rPr>
            <mc:AlternateContent>
              <mc:Choice Requires="wps">
                <w:drawing>
                  <wp:anchor distT="0" distB="0" distL="114300" distR="114300" simplePos="0" relativeHeight="251662336" behindDoc="0" locked="0" layoutInCell="1" allowOverlap="1" wp14:anchorId="324D43E2" wp14:editId="603BA78C">
                    <wp:simplePos x="0" y="0"/>
                    <wp:positionH relativeFrom="column">
                      <wp:posOffset>-21590</wp:posOffset>
                    </wp:positionH>
                    <wp:positionV relativeFrom="paragraph">
                      <wp:posOffset>4444365</wp:posOffset>
                    </wp:positionV>
                    <wp:extent cx="6096000" cy="421640"/>
                    <wp:effectExtent l="0" t="0" r="0" b="10160"/>
                    <wp:wrapSquare wrapText="bothSides"/>
                    <wp:docPr id="1" name="Tekstfelt 1"/>
                    <wp:cNvGraphicFramePr/>
                    <a:graphic xmlns:a="http://schemas.openxmlformats.org/drawingml/2006/main">
                      <a:graphicData uri="http://schemas.microsoft.com/office/word/2010/wordprocessingShape">
                        <wps:wsp>
                          <wps:cNvSpPr txBox="1"/>
                          <wps:spPr>
                            <a:xfrm>
                              <a:off x="0" y="0"/>
                              <a:ext cx="6096000" cy="421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27ACF1" w14:textId="3FE0773B" w:rsidR="00DF273A" w:rsidRPr="00DF273A" w:rsidRDefault="00DF273A" w:rsidP="00DF273A">
                                <w:pPr>
                                  <w:rPr>
                                    <w:i/>
                                  </w:rPr>
                                </w:pPr>
                                <w:r>
                                  <w:rPr>
                                    <w:i/>
                                  </w:rPr>
                                  <w:t>* EPDS vs. PDSS statistically significant (p &lt; 0.001)</w:t>
                                </w:r>
                              </w:p>
                              <w:p w14:paraId="127EF075" w14:textId="77777777" w:rsidR="00DF273A" w:rsidRDefault="00DF27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D43E2" id="_x0000_s1028" type="#_x0000_t202" style="position:absolute;margin-left:-1.7pt;margin-top:349.95pt;width:480pt;height:3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" filled="f" stroked="f">
                    <v:textbox>
                      <w:txbxContent>
                        <w:p w14:paraId="5127ACF1" w14:textId="3FE0773B" w:rsidR="00DF273A" w:rsidRPr="00DF273A" w:rsidRDefault="00DF273A" w:rsidP="00DF273A">
                          <w:pPr>
                            <w:rPr>
                              <w:i/>
                            </w:rPr>
                          </w:pPr>
                          <w:r>
                            <w:rPr>
                              <w:i/>
                            </w:rPr>
                            <w:t>* EPDS vs. PDSS statistically significant (p &lt; 0.001)</w:t>
                          </w:r>
                        </w:p>
                        <w:p w14:paraId="127EF075" w14:textId="77777777" w:rsidR="00DF273A" w:rsidRDefault="00DF273A"/>
                      </w:txbxContent>
                    </v:textbox>
                    <w10:wrap type="square"/>
                  </v:shape>
                </w:pict>
              </mc:Fallback>
            </mc:AlternateContent>
          </w:r>
          <w:r w:rsidR="00846F60" w:rsidRPr="00353841">
            <w:t>Findings</w:t>
          </w:r>
        </w:p>
        <w:p w14:paraId="71B17628" w14:textId="77777777" w:rsidR="00DF273A" w:rsidRDefault="00DF273A" w:rsidP="003A7D5E">
          <w:pPr>
            <w:rPr>
              <w:i/>
            </w:rPr>
          </w:pPr>
        </w:p>
        <w:p w14:paraId="791114E0" w14:textId="77777777" w:rsidR="00A43769" w:rsidRPr="00353841" w:rsidRDefault="001849E8" w:rsidP="003A7D5E">
          <w:pPr>
            <w:rPr>
              <w:i/>
            </w:rPr>
          </w:pPr>
          <w:r w:rsidRPr="00353841">
            <w:rPr>
              <w:i/>
            </w:rPr>
            <w:t>Focus areas from the aim statement are investigated in depth based upon the findings of original research articles. Keep the strict connection to the aim(s)!</w:t>
          </w:r>
        </w:p>
        <w:p w14:paraId="7B13BCAF" w14:textId="77777777" w:rsidR="00A43769" w:rsidRDefault="00A43769" w:rsidP="003A7D5E"/>
        <w:p w14:paraId="367B75AE" w14:textId="1F5AD7C1" w:rsidR="001849E8" w:rsidRPr="002F05EC" w:rsidRDefault="001849E8" w:rsidP="003A7D5E">
          <w:r w:rsidRPr="002F05EC">
            <w:t xml:space="preserve"> </w:t>
          </w:r>
          <w:r w:rsidRPr="002F05EC">
            <w:rPr>
              <w:rFonts w:ascii="MS Mincho" w:eastAsia="MS Mincho" w:hAnsi="MS Mincho" w:cs="MS Mincho"/>
            </w:rPr>
            <w:t> </w:t>
          </w:r>
        </w:p>
        <w:p w14:paraId="3CC5B515" w14:textId="77777777" w:rsidR="00353841" w:rsidRDefault="001854CF" w:rsidP="003A7D5E">
          <w:proofErr w:type="spellStart"/>
          <w:r w:rsidRPr="00447D7E">
            <w:t>Blablabl</w:t>
          </w:r>
          <w:proofErr w:type="spellEnd"/>
        </w:p>
        <w:p w14:paraId="2B8AE2E0" w14:textId="77777777" w:rsidR="004E0005" w:rsidRDefault="004E0005" w:rsidP="003A7D5E"/>
        <w:p w14:paraId="056D2627" w14:textId="07C0AB58" w:rsidR="00846F60" w:rsidRPr="00447D7E" w:rsidRDefault="00846F60" w:rsidP="003A7D5E">
          <w:r w:rsidRPr="00447D7E">
            <w:br w:type="page"/>
          </w:r>
        </w:p>
        <w:p w14:paraId="5E5C686F" w14:textId="77777777" w:rsidR="00846F60" w:rsidRPr="002F05EC" w:rsidRDefault="00846F60" w:rsidP="003A7D5E">
          <w:pPr>
            <w:pStyle w:val="Overskrift1"/>
          </w:pPr>
          <w:r w:rsidRPr="002F05EC">
            <w:lastRenderedPageBreak/>
            <w:t>Discussion</w:t>
          </w:r>
        </w:p>
        <w:p w14:paraId="3BFD68DA" w14:textId="57B9FE07" w:rsidR="008536CE" w:rsidRDefault="00223B00" w:rsidP="003A7D5E">
          <w:r>
            <w:t xml:space="preserve">For a comparison of articles to make sense, the </w:t>
          </w:r>
          <w:r w:rsidR="008536CE">
            <w:t xml:space="preserve">methodology of the </w:t>
          </w:r>
          <w:r>
            <w:t xml:space="preserve">articles must </w:t>
          </w:r>
          <w:r w:rsidR="008536CE">
            <w:t>be adequately similar.</w:t>
          </w:r>
        </w:p>
        <w:p w14:paraId="0DC07773" w14:textId="77777777" w:rsidR="0068026A" w:rsidRDefault="0068026A" w:rsidP="003A7D5E"/>
        <w:p w14:paraId="7C131866" w14:textId="045CDDA2" w:rsidR="00010ADA" w:rsidRDefault="00CD7CFF" w:rsidP="003A7D5E">
          <w:r>
            <w:t xml:space="preserve">Beck et al. examine postpartum whereas Zhao et al. examine antepartum. </w:t>
          </w:r>
          <w:r w:rsidR="00497E9D">
            <w:t xml:space="preserve">In the DSM-V, depressive disorders can be appended the qualifier ‘with peripartum onset’ if </w:t>
          </w:r>
          <w:r w:rsidR="00F66F75">
            <w:t>manifestation</w:t>
          </w:r>
          <w:r w:rsidR="00497E9D">
            <w:t xml:space="preserve"> </w:t>
          </w:r>
          <w:r w:rsidR="00F66F75">
            <w:t>is</w:t>
          </w:r>
          <w:r w:rsidR="00497E9D">
            <w:t xml:space="preserve"> during pregnancy or i</w:t>
          </w:r>
          <w:r w:rsidR="0085184D">
            <w:t>n the 4</w:t>
          </w:r>
          <w:r w:rsidR="00497E9D">
            <w:t xml:space="preserve"> weeks following birth</w:t>
          </w:r>
          <w:r w:rsidR="00F66F75">
            <w:fldChar w:fldCharType="begin"/>
          </w:r>
          <w:r w:rsidR="00F66F75">
            <w:instrText xml:space="preserve"> ADDIN PAPERS2_CITATIONS &lt;citation&gt;&lt;uuid&gt;C4A525C7-762D-44F5-BBE4-34AE4F074D4E&lt;/uuid&gt;&lt;priority&gt;0&lt;/priority&gt;&lt;publications&gt;&lt;publication&gt;&lt;publication_date&gt;99201300001200000000200000&lt;/publication_date&gt;&lt;startpage&gt;186&lt;/startpage&gt;&lt;title&gt;Diagnostic and statistical manual of mental disorders : DSM-5.&lt;/title&gt;&lt;uuid&gt;68326488-1400-49F6-97EC-D09FC772FD0B&lt;/uuid&gt;&lt;subtype&gt;0&lt;/subtype&gt;&lt;publisher&gt;dsm.psychiatryonline.org&lt;/publisher&gt;&lt;type&gt;0&lt;/type&gt;&lt;endpage&gt;187&lt;/endpag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sidR="00F66F75">
            <w:fldChar w:fldCharType="separate"/>
          </w:r>
          <w:r w:rsidR="00F66F75">
            <w:rPr>
              <w:rFonts w:cs="Times"/>
              <w:vertAlign w:val="superscript"/>
              <w:lang w:val="da-DK"/>
            </w:rPr>
            <w:t>1</w:t>
          </w:r>
          <w:r w:rsidR="00F66F75">
            <w:fldChar w:fldCharType="end"/>
          </w:r>
          <w:r w:rsidR="00497E9D">
            <w:t>. Therefore, ante- and postpartum depression are not examined as two separate constructs in this thesis.</w:t>
          </w:r>
        </w:p>
        <w:p w14:paraId="696D9CA3" w14:textId="77777777" w:rsidR="00902CBC" w:rsidRDefault="00902CBC" w:rsidP="003A7D5E"/>
        <w:p w14:paraId="560DE17C" w14:textId="1D8FFE22" w:rsidR="00902CBC" w:rsidRDefault="00A67C63" w:rsidP="003A7D5E">
          <w:r>
            <w:t xml:space="preserve">Zhao et al. exclusively examine women with obstetric complications. </w:t>
          </w:r>
          <w:r w:rsidR="00930897">
            <w:t>Obst</w:t>
          </w:r>
          <w:r>
            <w:t>etric complications are a stressor, but there is no reason to believe that they will change the peripartum depression construct in a way that will favour either scale, seeing as neither scale contains questions regarding obstetric complications.</w:t>
          </w:r>
        </w:p>
        <w:p w14:paraId="155331C8" w14:textId="77777777" w:rsidR="008536CE" w:rsidRDefault="008536CE" w:rsidP="003A7D5E"/>
        <w:p w14:paraId="711BEC13" w14:textId="120F7029" w:rsidR="00A962AB" w:rsidRDefault="00A962AB" w:rsidP="003A7D5E">
          <w:r>
            <w:t>T</w:t>
          </w:r>
          <w:r w:rsidR="008536CE">
            <w:t xml:space="preserve">he articles employ different confirmatory tests. </w:t>
          </w:r>
          <w:r w:rsidR="00E47AB5">
            <w:t>The confirmatory tests have been reported as comparable with a Cohen’s kappa of 0.84 for MDD</w:t>
          </w:r>
          <w:r>
            <w:fldChar w:fldCharType="begin"/>
          </w:r>
          <w:r w:rsidR="00F66F75">
            <w:instrText xml:space="preserve"> ADDIN PAPERS2_CITATIONS &lt;citation&gt;&lt;uuid&gt;7FE360A3-C0D6-4AFC-918F-C2F77A5429FC&lt;/uuid&gt;&lt;priority&gt;0&lt;/priority&gt;&lt;publications&gt;&lt;publication&gt;&lt;volume&gt;59 Suppl 20&lt;/volume&gt;&lt;publication_date&gt;99199800001200000000200000&lt;/publication_date&gt;&lt;institution&gt;University of South Florida College of Medicine, Tampa 33613, USA.&lt;/institution&gt;&lt;startpage&gt;22&lt;/startpage&gt;&lt;title&gt;The Mini-International Neuropsychiatric Interview (M.I.N.I.): the development and validation of a structured diagnostic psychiatric interview for DSM-IV and ICD-10.&lt;/title&gt;&lt;uuid&gt;03A10F7B-95D0-4DFA-AB92-8B63236298BD&lt;/uuid&gt;&lt;subtype&gt;400&lt;/subtype&gt;&lt;endpage&gt;33-quiz 34-57&lt;/endpage&gt;&lt;type&gt;400&lt;/type&gt;&lt;url&gt;http://eutils.ncbi.nlm.nih.gov/entrez/eutils/elink.fcgi?dbfrom=pubmed&amp;amp;id=9881538&amp;amp;retmode=ref&amp;amp;cmd=prlinks&lt;/url&gt;&lt;bundle&gt;&lt;publication&gt;&lt;title&gt;The Journal of clinical psychiatry&lt;/title&gt;&lt;type&gt;-100&lt;/type&gt;&lt;subtype&gt;-100&lt;/subtype&gt;&lt;uuid&gt;00C7DB67-2C73-4979-86F6-E3589C0C57AE&lt;/uuid&gt;&lt;/publication&gt;&lt;/bundle&gt;&lt;authors&gt;&lt;author&gt;&lt;firstName&gt;D&lt;/firstName&gt;&lt;middleNames&gt;V&lt;/middleNames&gt;&lt;lastName&gt;Sheehan&lt;/lastName&gt;&lt;/author&gt;&lt;author&gt;&lt;firstName&gt;Y&lt;/firstName&gt;&lt;lastName&gt;Lecrubier&lt;/lastName&gt;&lt;/author&gt;&lt;author&gt;&lt;firstName&gt;K&lt;/firstName&gt;&lt;middleNames&gt;H&lt;/middleNames&gt;&lt;lastName&gt;Sheehan&lt;/lastName&gt;&lt;/author&gt;&lt;author&gt;&lt;firstName&gt;P&lt;/firstName&gt;&lt;lastName&gt;Amorim&lt;/lastName&gt;&lt;/author&gt;&lt;author&gt;&lt;firstName&gt;J&lt;/firstName&gt;&lt;lastName&gt;Janavs&lt;/lastName&gt;&lt;/author&gt;&lt;author&gt;&lt;firstName&gt;E&lt;/firstName&gt;&lt;lastName&gt;Weiller&lt;/lastName&gt;&lt;/author&gt;&lt;author&gt;&lt;firstName&gt;T&lt;/firstName&gt;&lt;lastName&gt;Hergueta&lt;/lastName&gt;&lt;/author&gt;&lt;author&gt;&lt;firstName&gt;R&lt;/firstName&gt;&lt;lastName&gt;Baker&lt;/lastName&gt;&lt;/author&gt;&lt;author&gt;&lt;firstName&gt;G&lt;/firstName&gt;&lt;middleNames&gt;C&lt;/middleNames&gt;&lt;lastName&gt;Dunbar&lt;/lastName&gt;&lt;/author&gt;&lt;/authors&gt;&lt;/publication&gt;&lt;/publications&gt;&lt;cites&gt;&lt;/cites&gt;&lt;/citation&gt;</w:instrText>
          </w:r>
          <w:r>
            <w:fldChar w:fldCharType="separate"/>
          </w:r>
          <w:r w:rsidR="00F66F75">
            <w:rPr>
              <w:rFonts w:cs="Times"/>
              <w:vertAlign w:val="superscript"/>
              <w:lang w:val="da-DK"/>
            </w:rPr>
            <w:t>2</w:t>
          </w:r>
          <w:r>
            <w:fldChar w:fldCharType="end"/>
          </w:r>
          <w:r w:rsidR="00E47AB5">
            <w:t>.</w:t>
          </w:r>
          <w:r>
            <w:t xml:space="preserve"> This indicates that the confirmatory tests are comparable.</w:t>
          </w:r>
        </w:p>
        <w:p w14:paraId="4B33B2EA" w14:textId="77777777" w:rsidR="00A962AB" w:rsidRDefault="00A962AB" w:rsidP="003A7D5E"/>
        <w:p w14:paraId="11DAB272" w14:textId="003467D6" w:rsidR="00C8361E" w:rsidRDefault="00A962AB" w:rsidP="003A7D5E">
          <w:r>
            <w:t>Both the language of the confirmatory test and the screening t</w:t>
          </w:r>
          <w:r w:rsidR="00E424DF">
            <w:t>e</w:t>
          </w:r>
          <w:r w:rsidR="00276EA9">
            <w:t xml:space="preserve">st differ between the studies. </w:t>
          </w:r>
          <w:r w:rsidR="00C8361E">
            <w:t>For the confirmatory tests, the Chinese version of the M.I.N.I. has been show</w:t>
          </w:r>
          <w:r w:rsidR="00207830">
            <w:t>n</w:t>
          </w:r>
          <w:r w:rsidR="00C8361E">
            <w:t xml:space="preserve"> to correlate with the</w:t>
          </w:r>
          <w:r w:rsidR="00EB7EDD">
            <w:t xml:space="preserve"> DSM-IV interview in Chinese</w:t>
          </w:r>
          <w:r w:rsidR="00EB7EDD">
            <w:fldChar w:fldCharType="begin"/>
          </w:r>
          <w:r w:rsidR="00F66F75">
            <w:instrText xml:space="preserve"> ADDIN PAPERS2_CITATIONS &lt;citation&gt;&lt;uuid&gt;13159162-DBE5-472D-8A97-E76CB4431BA4&lt;/uuid&gt;&lt;priority&gt;0&lt;/priority&gt;&lt;publications&gt;&lt;publication&gt;&lt;publication_date&gt;99200900001200000000200000&lt;/publication_date&gt;&lt;number&gt;07&lt;/number&gt;&lt;title&gt;Evaluation of the Reliability and Validity of Chinese Version of the Mini-International Neuropsychiatric Interview in Patients with Mental Disorders&lt;/title&gt;&lt;uuid&gt;9CE5FE95-8033-4D16-894B-AEFFEC440380&lt;/uuid&gt;&lt;subtype&gt;400&lt;/subtype&gt;&lt;type&gt;400&lt;/type&gt;&lt;url&gt;http://en.cnki.com.cn/Article_en/CJFDTOTAL-ZXWS200907015.htm&lt;/url&gt;&lt;bundle&gt;&lt;publication&gt;&lt;title&gt;Chinese Mental Health Journal&lt;/title&gt;&lt;type&gt;-100&lt;/type&gt;&lt;subtype&gt;-100&lt;/subtype&gt;&lt;uuid&gt;A2FAAAF9-71C7-4D9F-8F1B-D2480FCD7842&lt;/uuid&gt;&lt;/publication&gt;&lt;/bundle&gt;&lt;authors&gt;&lt;author&gt;&lt;firstName&gt;Si&lt;/firstName&gt;&lt;lastName&gt;Tian-Mei&lt;/lastName&gt;&lt;/author&gt;&lt;author&gt;&lt;firstName&gt;Wei-Min&lt;/firstName&gt;&lt;lastName&gt;Dang&lt;/lastName&gt;&lt;/author&gt;&lt;author&gt;&lt;firstName&gt;Yun-Ai&lt;/firstName&gt;&lt;lastName&gt;Se&lt;/lastName&gt;&lt;/author&gt;&lt;author&gt;&lt;firstName&gt;Jing-Xu&lt;/firstName&gt;&lt;lastName&gt;Chen&lt;/lastName&gt;&lt;/author&gt;&lt;/authors&gt;&lt;/publication&gt;&lt;/publications&gt;&lt;cites&gt;&lt;/cites&gt;&lt;/citation&gt;</w:instrText>
          </w:r>
          <w:r w:rsidR="00EB7EDD">
            <w:fldChar w:fldCharType="separate"/>
          </w:r>
          <w:r w:rsidR="00F66F75">
            <w:rPr>
              <w:rFonts w:cs="Times"/>
              <w:vertAlign w:val="superscript"/>
              <w:lang w:val="da-DK"/>
            </w:rPr>
            <w:t>3</w:t>
          </w:r>
          <w:r w:rsidR="00EB7EDD">
            <w:fldChar w:fldCharType="end"/>
          </w:r>
          <w:r w:rsidR="00C11BA4">
            <w:t xml:space="preserve">. However, the comparability of the Chinese and English versions of the DSM-IV interview </w:t>
          </w:r>
          <w:r w:rsidR="008C398F">
            <w:t>is not sufficiently accounted for</w:t>
          </w:r>
          <w:r w:rsidR="00C8361E">
            <w:t>.</w:t>
          </w:r>
          <w:r w:rsidR="008C398F">
            <w:t xml:space="preserve"> This weakens a comparison of the studies.</w:t>
          </w:r>
        </w:p>
        <w:p w14:paraId="66306104" w14:textId="77777777" w:rsidR="008C398F" w:rsidRDefault="008C398F" w:rsidP="003A7D5E"/>
        <w:p w14:paraId="44906BC5" w14:textId="403EE589" w:rsidR="00145333" w:rsidRDefault="002F05DE" w:rsidP="003A7D5E">
          <w:r>
            <w:t xml:space="preserve">Furthermore, </w:t>
          </w:r>
          <w:r w:rsidR="00314F31">
            <w:t xml:space="preserve">variation in the cultural manifestations of depression can </w:t>
          </w:r>
          <w:r w:rsidR="001B7D0D">
            <w:t xml:space="preserve">affect the difference </w:t>
          </w:r>
          <w:r w:rsidR="00314F31">
            <w:t>between the results of the two studies if one test’s questions more adequately encompass the dimensions of one culture. A generalized recommendation across cultures can therefore be dubious.</w:t>
          </w:r>
          <w:r w:rsidR="002418BE">
            <w:t xml:space="preserve"> Given that both studies favour </w:t>
          </w:r>
          <w:r w:rsidR="00741BE1">
            <w:t xml:space="preserve">the PDSS, this effect </w:t>
          </w:r>
          <w:r w:rsidR="00BB12F6">
            <w:t>does not appear to</w:t>
          </w:r>
          <w:r w:rsidR="00741BE1">
            <w:t xml:space="preserve"> influence the comparison critically.</w:t>
          </w:r>
        </w:p>
        <w:p w14:paraId="4F379A82" w14:textId="77777777" w:rsidR="002F05DE" w:rsidRDefault="002F05DE" w:rsidP="003A7D5E"/>
        <w:p w14:paraId="77322908" w14:textId="10E330B2" w:rsidR="000917D2" w:rsidRDefault="00CA40E2" w:rsidP="003A7D5E">
          <w:r>
            <w:t xml:space="preserve">For an analysis of a screening tool to be meaningful, a suitable confirmatory test must be used. In the case of depression, the gold standard is a DSM-structured or semi-structured diagnostic </w:t>
          </w:r>
          <w:r>
            <w:lastRenderedPageBreak/>
            <w:t>interview. Whether this choice is valid is ou</w:t>
          </w:r>
          <w:r w:rsidR="0043277D">
            <w:t>tside the scope of this thesis.</w:t>
          </w:r>
          <w:r>
            <w:t xml:space="preserve"> </w:t>
          </w:r>
          <w:r w:rsidR="0043277D">
            <w:t>T</w:t>
          </w:r>
          <w:r>
            <w:t xml:space="preserve">he </w:t>
          </w:r>
          <w:r w:rsidR="0043277D">
            <w:t>interview</w:t>
          </w:r>
          <w:r>
            <w:t xml:space="preserve"> </w:t>
          </w:r>
          <w:r w:rsidR="00E150E0">
            <w:t>appears to have sufficient inte</w:t>
          </w:r>
          <w:r w:rsidR="00623898">
            <w:t>r</w:t>
          </w:r>
          <w:r w:rsidR="00A953E0">
            <w:t>r</w:t>
          </w:r>
          <w:r w:rsidR="00623898">
            <w:t xml:space="preserve">ater reliability </w:t>
          </w:r>
          <w:r>
            <w:t>with Cohen’s kappas between .7 and 1 for each dimension</w:t>
          </w:r>
          <w:r w:rsidR="00925B72">
            <w:fldChar w:fldCharType="begin"/>
          </w:r>
          <w:r w:rsidR="00F66F75">
            <w:instrText xml:space="preserve"> ADDIN PAPERS2_CITATIONS &lt;citation&gt;&lt;uuid&gt;6EDAB23F-1C0F-47D3-8F35-B920D1F12CB0&lt;/uuid&gt;&lt;priority&gt;0&lt;/priority&gt;&lt;publications&gt;&lt;publication&gt;&lt;uuid&gt;3AC426F5-F8B9-4494-9638-064791CCD56F&lt;/uuid&gt;&lt;volume&gt;11&lt;/volume&gt;&lt;startpage&gt;279&lt;/startpage&gt;&lt;publication_date&gt;99199700001200000000200000&lt;/publication_date&gt;&lt;url&gt;http://eutils.ncbi.nlm.nih.gov/entrez/eutils/elink.fcgi?dbfrom=pubmed&amp;amp;id=9348491&amp;amp;retmode=ref&amp;amp;cmd=prlinks&lt;/url&gt;&lt;citekey&gt;Maffei:1997vg&lt;/citekey&gt;&lt;type&gt;400&lt;/type&gt;&lt;title&gt;Interrater reliability and internal consistency of the structured clinical interview for DSM-IV axis II personality disorders (SCID-II), version 2.0.&lt;/title&gt;&lt;institution&gt;Istituto Scientifico Ospedale San Raffaele, Department of Neuropsychiatric Sciences, University of Milan School of Medicine, Italy.&lt;/institution&gt;&lt;number&gt;3&lt;/number&gt;&lt;subtype&gt;400&lt;/subtype&gt;&lt;endpage&gt;284&lt;/endpage&gt;&lt;bundle&gt;&lt;publication&gt;&lt;title&gt;Journal of personality disorders&lt;/title&gt;&lt;type&gt;-100&lt;/type&gt;&lt;subtype&gt;-100&lt;/subtype&gt;&lt;uuid&gt;5D7E5E73-F4B0-4D4A-8173-FF1B9AE27D6A&lt;/uuid&gt;&lt;/publication&gt;&lt;/bundle&gt;&lt;authors&gt;&lt;author&gt;&lt;firstName&gt;C&lt;/firstName&gt;&lt;lastName&gt;Maffei&lt;/lastName&gt;&lt;/author&gt;&lt;author&gt;&lt;firstName&gt;A&lt;/firstName&gt;&lt;lastName&gt;Fossati&lt;/lastName&gt;&lt;/author&gt;&lt;author&gt;&lt;firstName&gt;I&lt;/firstName&gt;&lt;lastName&gt;Agostoni&lt;/lastName&gt;&lt;/author&gt;&lt;author&gt;&lt;firstName&gt;A&lt;/firstName&gt;&lt;lastName&gt;Barraco&lt;/lastName&gt;&lt;/author&gt;&lt;author&gt;&lt;firstName&gt;M&lt;/firstName&gt;&lt;lastName&gt;Bagnato&lt;/lastName&gt;&lt;/author&gt;&lt;author&gt;&lt;firstName&gt;D&lt;/firstName&gt;&lt;lastName&gt;Deborah&lt;/lastName&gt;&lt;/author&gt;&lt;author&gt;&lt;firstName&gt;C&lt;/firstName&gt;&lt;lastName&gt;Namia&lt;/lastName&gt;&lt;/author&gt;&lt;author&gt;&lt;firstName&gt;L&lt;/firstName&gt;&lt;lastName&gt;Novella&lt;/lastName&gt;&lt;/author&gt;&lt;author&gt;&lt;firstName&gt;M&lt;/firstName&gt;&lt;lastName&gt;Petrachi&lt;/lastName&gt;&lt;/author&gt;&lt;/authors&gt;&lt;/publication&gt;&lt;publication&gt;&lt;type&gt;400&lt;/type&gt;&lt;accepted_date&gt;99201610261200000000222000&lt;/accepted_date&gt;&lt;title&gt;What is the relaibility of the SCID-II?&lt;/title&gt;&lt;url&gt;http://www.scid4.org/psychometric/scidII_reliability.html&lt;/url&gt;&lt;subtype&gt;403&lt;/subtype&gt;&lt;uuid&gt;163A59E1-28D8-4E0C-B3C8-DA25B6FD0E95&lt;/uuid&gt;&lt;bundle&gt;&lt;publication&gt;&lt;title&gt;scid.org&lt;/title&gt;&lt;type&gt;-300&lt;/type&gt;&lt;subtype&gt;-300&lt;/subtype&gt;&lt;uuid&gt;CA3FB224-C48A-4A32-8A45-F9E4AF1C8D58&lt;/uuid&gt;&lt;/publication&gt;&lt;/bundle&gt;&lt;/publication&gt;&lt;/publications&gt;&lt;cites&gt;&lt;/cites&gt;&lt;/citation&gt;</w:instrText>
          </w:r>
          <w:r w:rsidR="00925B72">
            <w:fldChar w:fldCharType="separate"/>
          </w:r>
          <w:r w:rsidR="00F66F75">
            <w:rPr>
              <w:rFonts w:cs="Times"/>
              <w:vertAlign w:val="superscript"/>
              <w:lang w:val="da-DK"/>
            </w:rPr>
            <w:t>4,5</w:t>
          </w:r>
          <w:r w:rsidR="00925B72">
            <w:fldChar w:fldCharType="end"/>
          </w:r>
          <w:r>
            <w:t>.</w:t>
          </w:r>
          <w:r w:rsidR="007054A9">
            <w:t xml:space="preserve"> </w:t>
          </w:r>
        </w:p>
        <w:p w14:paraId="095A0E7D" w14:textId="77777777" w:rsidR="004F6647" w:rsidRDefault="004F6647" w:rsidP="003A7D5E"/>
        <w:p w14:paraId="71999F40" w14:textId="39F044DA" w:rsidR="004F6647" w:rsidRDefault="0001639B" w:rsidP="003A7D5E">
          <w:r>
            <w:t xml:space="preserve">However, every interviewer can affect the interview differently. </w:t>
          </w:r>
          <w:r w:rsidR="004D3FB3">
            <w:t>It is therefore vital that the interviewer is blind to the scores of the screening test</w:t>
          </w:r>
          <w:r w:rsidR="00065085">
            <w:t xml:space="preserve"> and, in the case of multiple interviewers, their concordance is assessed.</w:t>
          </w:r>
          <w:r w:rsidR="00A63B4B">
            <w:t xml:space="preserve"> If the interviewer preferentially diagnoses patients as depressed if they scored highly on one test, </w:t>
          </w:r>
          <w:r w:rsidR="0098019A">
            <w:t>this test’s sensitivity and specificity will be artificially inflated</w:t>
          </w:r>
          <w:r w:rsidR="00A63B4B">
            <w:t>.</w:t>
          </w:r>
          <w:bookmarkStart w:id="0" w:name="_GoBack"/>
          <w:bookmarkEnd w:id="0"/>
        </w:p>
        <w:p w14:paraId="782F3DE1" w14:textId="77777777" w:rsidR="00065085" w:rsidRDefault="00065085" w:rsidP="003A7D5E"/>
        <w:p w14:paraId="03FA3E5F" w14:textId="184BC927" w:rsidR="00A63B4B" w:rsidRDefault="003A7D5E" w:rsidP="003A7D5E">
          <w:r>
            <w:t>In Beck et al. the intervi</w:t>
          </w:r>
          <w:r w:rsidR="00E322FE">
            <w:t>e</w:t>
          </w:r>
          <w:r>
            <w:t>wer is a nurse psychotherapist</w:t>
          </w:r>
          <w:r w:rsidR="00065085">
            <w:t xml:space="preserve">. There is no explicit information on whether multiple therapists are used. </w:t>
          </w:r>
          <w:r w:rsidR="00A63B4B">
            <w:t>The intervi</w:t>
          </w:r>
          <w:r w:rsidR="00E322FE">
            <w:t>e</w:t>
          </w:r>
          <w:r w:rsidR="00A63B4B">
            <w:t xml:space="preserve">wer is blind to the screening results. </w:t>
          </w:r>
        </w:p>
        <w:p w14:paraId="66E9794E" w14:textId="77777777" w:rsidR="00A63B4B" w:rsidRDefault="00A63B4B" w:rsidP="003A7D5E"/>
        <w:p w14:paraId="5108F129" w14:textId="32F6E6DA" w:rsidR="00A63B4B" w:rsidRDefault="00A63B4B" w:rsidP="003A7D5E">
          <w:r>
            <w:t>In Zhao et al.</w:t>
          </w:r>
          <w:r w:rsidR="00AF138D">
            <w:t xml:space="preserve"> confirmatory testing is done with the M.I.N.I. by the trained research assistant. </w:t>
          </w:r>
          <w:r w:rsidR="00E322FE">
            <w:t>The scale is designed for use with minimal training and the selection of interviewer is therefore appropriate.</w:t>
          </w:r>
          <w:r w:rsidR="00423D74">
            <w:t xml:space="preserve"> There is no explicit statement of blinding of the interviewer. </w:t>
          </w:r>
          <w:r w:rsidR="00241D3A">
            <w:t xml:space="preserve">Therefore, there’s a risk of misclassification. If this misclassification by the interviewer is non-random, </w:t>
          </w:r>
          <w:r w:rsidR="007D3598">
            <w:t xml:space="preserve">i.e. the interviewer </w:t>
          </w:r>
          <w:r w:rsidR="00694EB3">
            <w:t xml:space="preserve">exhibits preference towards the results of either questionnaire, </w:t>
          </w:r>
          <w:r w:rsidR="00241D3A">
            <w:t>it can</w:t>
          </w:r>
          <w:r w:rsidR="00694EB3">
            <w:t xml:space="preserve"> increase the specificity and sensitivity of this questionnaire, while decreasing the corresponding values for the other questionnaire</w:t>
          </w:r>
          <w:r w:rsidR="00241D3A">
            <w:t xml:space="preserve">. </w:t>
          </w:r>
        </w:p>
        <w:p w14:paraId="256232E6" w14:textId="77777777" w:rsidR="00F00FB4" w:rsidRDefault="00F00FB4" w:rsidP="003A7D5E"/>
        <w:p w14:paraId="2726C38B" w14:textId="019458AE" w:rsidR="00F00FB4" w:rsidRDefault="00F00FB4" w:rsidP="003A7D5E">
          <w:r>
            <w:t>The questionnaire reliability is</w:t>
          </w:r>
          <w:r w:rsidR="000E581D">
            <w:t xml:space="preserve"> accessed</w:t>
          </w:r>
          <w:r w:rsidR="00B84F31">
            <w:t xml:space="preserve"> by the mean correlation coefficient between all possible split-halves of the questionnaire,</w:t>
          </w:r>
          <w:r>
            <w:t xml:space="preserve"> </w:t>
          </w:r>
          <w:r w:rsidR="00B84F31">
            <w:t xml:space="preserve">i.e. Cronbach’s </w:t>
          </w:r>
          <w:r w:rsidR="00B84F31" w:rsidRPr="00B84F31">
            <w:rPr>
              <w:rFonts w:hint="eastAsia"/>
            </w:rPr>
            <w:t>α</w:t>
          </w:r>
          <w:r w:rsidR="00B84F31">
            <w:t xml:space="preserve">. </w:t>
          </w:r>
          <w:r w:rsidR="000E581D">
            <w:t xml:space="preserve">The tests all show sufficient internal consistency in these studies without </w:t>
          </w:r>
          <w:r w:rsidR="00EE65FA">
            <w:t xml:space="preserve">questions becoming redundant. One must be aware that the </w:t>
          </w:r>
          <w:r w:rsidR="00EE65FA" w:rsidRPr="00EE65FA">
            <w:rPr>
              <w:rFonts w:hint="eastAsia"/>
            </w:rPr>
            <w:t>α</w:t>
          </w:r>
          <w:r w:rsidR="00EE65FA">
            <w:t xml:space="preserve">s of two tests of differing lengths are not comparable, since increasing the amount of questions will inevitably increase Cronbach’s </w:t>
          </w:r>
          <w:r w:rsidR="00EE65FA" w:rsidRPr="00EE65FA">
            <w:rPr>
              <w:rFonts w:hint="eastAsia"/>
            </w:rPr>
            <w:t>α</w:t>
          </w:r>
          <w:r w:rsidR="00EE65FA">
            <w:fldChar w:fldCharType="begin"/>
          </w:r>
          <w:r w:rsidR="00F66F75">
            <w:instrText xml:space="preserve"> ADDIN PAPERS2_CITATIONS &lt;citation&gt;&lt;uuid&gt;9DAC3E26-DB9C-45A1-929B-CD342D7E93E1&lt;/uuid&gt;&lt;priority&gt;0&lt;/priority&gt;&lt;publications&gt;&lt;publication&gt;&lt;volume&gt;2&lt;/volume&gt;&lt;publication_date&gt;99201100001200000000200000&lt;/publication_date&gt;&lt;doi&gt;10.5116/ijme.4dfb.8dfd&lt;/doi&gt;&lt;startpage&gt;53&lt;/startpage&gt;&lt;title&gt;Making sense of Cronbach's alpha&lt;/title&gt;&lt;uuid&gt;04F48FC8-1EE0-4EE4-AA05-3B226D0C140B&lt;/uuid&gt;&lt;subtype&gt;400&lt;/subtype&gt;&lt;endpage&gt;55&lt;/endpage&gt;&lt;type&gt;400&lt;/type&gt;&lt;url&gt;http://www.ijme.net/archive/2/cronbachs-alpha/&lt;/url&gt;&lt;bundle&gt;&lt;publication&gt;&lt;title&gt;International Journal of Medical Education&lt;/title&gt;&lt;type&gt;-100&lt;/type&gt;&lt;subtype&gt;-100&lt;/subtype&gt;&lt;uuid&gt;18584A5D-4451-47B8-96CF-8165E785A51C&lt;/uuid&gt;&lt;/publication&gt;&lt;/bundle&gt;&lt;authors&gt;&lt;author&gt;&lt;firstName&gt;Mohsen&lt;/firstName&gt;&lt;lastName&gt;Tavakol&lt;/lastName&gt;&lt;/author&gt;&lt;author&gt;&lt;firstName&gt;Reg&lt;/firstName&gt;&lt;lastName&gt;Dennick&lt;/lastName&gt;&lt;/author&gt;&lt;/authors&gt;&lt;/publication&gt;&lt;/publications&gt;&lt;cites&gt;&lt;/cites&gt;&lt;/citation&gt;</w:instrText>
          </w:r>
          <w:r w:rsidR="00EE65FA">
            <w:fldChar w:fldCharType="separate"/>
          </w:r>
          <w:r w:rsidR="00F66F75">
            <w:rPr>
              <w:rFonts w:cs="Times"/>
              <w:vertAlign w:val="superscript"/>
              <w:lang w:val="da-DK"/>
            </w:rPr>
            <w:t>6</w:t>
          </w:r>
          <w:r w:rsidR="00EE65FA">
            <w:fldChar w:fldCharType="end"/>
          </w:r>
          <w:r w:rsidR="00EE65FA">
            <w:t>. This</w:t>
          </w:r>
          <w:r w:rsidR="001E5C4F">
            <w:t xml:space="preserve"> explains</w:t>
          </w:r>
          <w:r w:rsidR="00EE65FA">
            <w:t xml:space="preserve"> why Beck et al. have decided to publish the </w:t>
          </w:r>
          <w:r w:rsidR="00EE65FA" w:rsidRPr="00EE65FA">
            <w:rPr>
              <w:rFonts w:hint="eastAsia"/>
            </w:rPr>
            <w:t>α</w:t>
          </w:r>
          <w:r w:rsidR="00EE65FA">
            <w:t>s exclusively for each dimension of the PDSS, not for the entire test.</w:t>
          </w:r>
        </w:p>
        <w:p w14:paraId="23152143" w14:textId="77777777" w:rsidR="00A642AA" w:rsidRDefault="00A642AA" w:rsidP="003A7D5E"/>
        <w:p w14:paraId="458B0EE7" w14:textId="313FB096" w:rsidR="00A642AA" w:rsidRDefault="00AF5A41" w:rsidP="003A7D5E">
          <w:r>
            <w:t>The conclusions of the studies would have been strengthened by a test-retest</w:t>
          </w:r>
          <w:r>
            <w:t xml:space="preserve"> to det</w:t>
          </w:r>
          <w:r w:rsidR="007F740A">
            <w:t>ermine temporal reliability.</w:t>
          </w:r>
        </w:p>
        <w:p w14:paraId="1120391B" w14:textId="77777777" w:rsidR="005D76DF" w:rsidRDefault="005D76DF" w:rsidP="003A7D5E"/>
        <w:p w14:paraId="5D3A028A" w14:textId="77777777" w:rsidR="005D76DF" w:rsidRDefault="005D76DF" w:rsidP="003A7D5E"/>
        <w:p w14:paraId="0F5CFE92" w14:textId="77777777" w:rsidR="008E149E" w:rsidRDefault="008E149E" w:rsidP="003A7D5E"/>
        <w:p w14:paraId="1BB842A3" w14:textId="77777777" w:rsidR="00F00FB4" w:rsidRDefault="00F00FB4" w:rsidP="003A7D5E"/>
        <w:p w14:paraId="0E2ABF0E" w14:textId="77777777" w:rsidR="008E149E" w:rsidRDefault="008E149E" w:rsidP="003A7D5E"/>
        <w:p w14:paraId="3F5628A6" w14:textId="77777777" w:rsidR="000917D2" w:rsidRDefault="000917D2" w:rsidP="003A7D5E"/>
        <w:p w14:paraId="3CC8EDF5" w14:textId="5A5D10B0"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p w14:paraId="035D9757" w14:textId="77777777" w:rsidR="00846F60" w:rsidRPr="002F05EC" w:rsidRDefault="00846F60" w:rsidP="003A7D5E">
          <w:pPr>
            <w:pStyle w:val="Overskrift1"/>
          </w:pPr>
          <w:r w:rsidRPr="002F05EC">
            <w:lastRenderedPageBreak/>
            <w:t>Conclusion</w:t>
          </w:r>
        </w:p>
        <w:p w14:paraId="0B1DDA98" w14:textId="77777777" w:rsidR="003650DF" w:rsidRPr="00353841" w:rsidRDefault="003650DF" w:rsidP="003A7D5E">
          <w:pPr>
            <w:rPr>
              <w:rFonts w:cs="Times"/>
              <w:i/>
            </w:rPr>
          </w:pPr>
          <w:r w:rsidRPr="00353841">
            <w:rPr>
              <w:i/>
            </w:rPr>
            <w:t xml:space="preserve">Based on the aims, methods, findings and discussion, a very brief summary of the research evaluated in the project as well as an opportunity to suggest future directions for the research area you have analysed – just a few lines with statements – </w:t>
          </w:r>
          <w:r w:rsidRPr="00353841">
            <w:rPr>
              <w:i/>
              <w:iCs/>
            </w:rPr>
            <w:t xml:space="preserve">no discussion </w:t>
          </w:r>
          <w:r w:rsidRPr="00353841">
            <w:rPr>
              <w:i/>
            </w:rPr>
            <w:t xml:space="preserve">(!). </w:t>
          </w:r>
        </w:p>
        <w:p w14:paraId="65EBA64A" w14:textId="19B9817C" w:rsidR="00CE6456" w:rsidRPr="002F05EC" w:rsidRDefault="00CE6456" w:rsidP="003A7D5E">
          <w:r w:rsidRPr="00353841">
            <w:rPr>
              <w:i/>
            </w:rPr>
            <w:br w:type="page"/>
          </w:r>
        </w:p>
      </w:sdtContent>
    </w:sdt>
    <w:p w14:paraId="75B737A0" w14:textId="0FC9ED1F" w:rsidR="00B35BBE" w:rsidRPr="002F05EC" w:rsidRDefault="00B35BBE" w:rsidP="003A7D5E">
      <w:pPr>
        <w:pStyle w:val="Overskrift1"/>
      </w:pPr>
      <w:r w:rsidRPr="002F05EC">
        <w:lastRenderedPageBreak/>
        <w:t>References</w:t>
      </w:r>
    </w:p>
    <w:p w14:paraId="302B868E" w14:textId="77777777" w:rsidR="006A5CC7" w:rsidRPr="002F05EC" w:rsidRDefault="00B35BBE" w:rsidP="003A7D5E">
      <w:r w:rsidRPr="002F05EC">
        <w:fldChar w:fldCharType="begin"/>
      </w:r>
      <w:r w:rsidRPr="002F05EC">
        <w:instrText xml:space="preserve"> ADDIN PAPERS2_CITATIONS &lt;papers2_bibliography/&gt;</w:instrText>
      </w:r>
      <w:r w:rsidRPr="002F05EC">
        <w:fldChar w:fldCharType="end"/>
      </w:r>
    </w:p>
    <w:p w14:paraId="74B183B5" w14:textId="77777777" w:rsidR="006A5CC7" w:rsidRPr="002F05EC" w:rsidRDefault="006A5CC7" w:rsidP="003A7D5E"/>
    <w:p w14:paraId="76444CDB" w14:textId="77777777" w:rsidR="00F66F75" w:rsidRDefault="006A5CC7" w:rsidP="00F66F75">
      <w:pPr>
        <w:widowControl w:val="0"/>
        <w:tabs>
          <w:tab w:val="left" w:pos="480"/>
        </w:tabs>
        <w:autoSpaceDE w:val="0"/>
        <w:autoSpaceDN w:val="0"/>
        <w:adjustRightInd w:val="0"/>
        <w:ind w:left="480" w:hanging="480"/>
        <w:rPr>
          <w:rFonts w:cs="Times"/>
          <w:lang w:val="da-DK"/>
        </w:rPr>
      </w:pPr>
      <w:r w:rsidRPr="002F05EC">
        <w:fldChar w:fldCharType="begin"/>
      </w:r>
      <w:r w:rsidRPr="002F05EC">
        <w:instrText xml:space="preserve"> ADDIN PAPERS2_CITATIONS &lt;papers2_bibliography/&gt;</w:instrText>
      </w:r>
      <w:r w:rsidRPr="002F05EC">
        <w:fldChar w:fldCharType="separate"/>
      </w:r>
      <w:r w:rsidR="00F66F75">
        <w:rPr>
          <w:rFonts w:cs="Times"/>
          <w:lang w:val="da-DK"/>
        </w:rPr>
        <w:t>1.</w:t>
      </w:r>
      <w:r w:rsidR="00F66F75">
        <w:rPr>
          <w:rFonts w:cs="Times"/>
          <w:lang w:val="da-DK"/>
        </w:rPr>
        <w:tab/>
        <w:t xml:space="preserve">Association, A. P. &amp; Force, D.-5. T. </w:t>
      </w:r>
      <w:proofErr w:type="spellStart"/>
      <w:r w:rsidR="00F66F75">
        <w:rPr>
          <w:rFonts w:cs="Times"/>
          <w:i/>
          <w:iCs/>
          <w:lang w:val="da-DK"/>
        </w:rPr>
        <w:t>Diagnostic</w:t>
      </w:r>
      <w:proofErr w:type="spellEnd"/>
      <w:r w:rsidR="00F66F75">
        <w:rPr>
          <w:rFonts w:cs="Times"/>
          <w:i/>
          <w:iCs/>
          <w:lang w:val="da-DK"/>
        </w:rPr>
        <w:t xml:space="preserve"> and </w:t>
      </w:r>
      <w:proofErr w:type="spellStart"/>
      <w:r w:rsidR="00F66F75">
        <w:rPr>
          <w:rFonts w:cs="Times"/>
          <w:i/>
          <w:iCs/>
          <w:lang w:val="da-DK"/>
        </w:rPr>
        <w:t>statistical</w:t>
      </w:r>
      <w:proofErr w:type="spellEnd"/>
      <w:r w:rsidR="00F66F75">
        <w:rPr>
          <w:rFonts w:cs="Times"/>
          <w:i/>
          <w:iCs/>
          <w:lang w:val="da-DK"/>
        </w:rPr>
        <w:t xml:space="preserve"> manual of mental </w:t>
      </w:r>
      <w:proofErr w:type="spellStart"/>
      <w:proofErr w:type="gramStart"/>
      <w:r w:rsidR="00F66F75">
        <w:rPr>
          <w:rFonts w:cs="Times"/>
          <w:i/>
          <w:iCs/>
          <w:lang w:val="da-DK"/>
        </w:rPr>
        <w:t>disorders</w:t>
      </w:r>
      <w:proofErr w:type="spellEnd"/>
      <w:r w:rsidR="00F66F75">
        <w:rPr>
          <w:rFonts w:cs="Times"/>
          <w:i/>
          <w:iCs/>
          <w:lang w:val="da-DK"/>
        </w:rPr>
        <w:t xml:space="preserve"> :</w:t>
      </w:r>
      <w:proofErr w:type="gramEnd"/>
      <w:r w:rsidR="00F66F75">
        <w:rPr>
          <w:rFonts w:cs="Times"/>
          <w:i/>
          <w:iCs/>
          <w:lang w:val="da-DK"/>
        </w:rPr>
        <w:t xml:space="preserve"> DSM-5.</w:t>
      </w:r>
      <w:r w:rsidR="00F66F75">
        <w:rPr>
          <w:rFonts w:cs="Times"/>
          <w:lang w:val="da-DK"/>
        </w:rPr>
        <w:t xml:space="preserve"> 186–187 (dsm.psychiatryonline.org, 2013).</w:t>
      </w:r>
    </w:p>
    <w:p w14:paraId="354572EF" w14:textId="77777777" w:rsidR="00F66F75" w:rsidRDefault="00F66F75" w:rsidP="00F66F75">
      <w:pPr>
        <w:widowControl w:val="0"/>
        <w:tabs>
          <w:tab w:val="left" w:pos="480"/>
        </w:tabs>
        <w:autoSpaceDE w:val="0"/>
        <w:autoSpaceDN w:val="0"/>
        <w:adjustRightInd w:val="0"/>
        <w:ind w:left="480" w:hanging="480"/>
        <w:rPr>
          <w:rFonts w:cs="Times"/>
          <w:lang w:val="da-DK"/>
        </w:rPr>
      </w:pPr>
      <w:r>
        <w:rPr>
          <w:rFonts w:cs="Times"/>
          <w:lang w:val="da-DK"/>
        </w:rPr>
        <w:t>2.</w:t>
      </w:r>
      <w:r>
        <w:rPr>
          <w:rFonts w:cs="Times"/>
          <w:lang w:val="da-DK"/>
        </w:rPr>
        <w:tab/>
      </w:r>
      <w:proofErr w:type="spellStart"/>
      <w:r>
        <w:rPr>
          <w:rFonts w:cs="Times"/>
          <w:lang w:val="da-DK"/>
        </w:rPr>
        <w:t>Sheehan</w:t>
      </w:r>
      <w:proofErr w:type="spellEnd"/>
      <w:r>
        <w:rPr>
          <w:rFonts w:cs="Times"/>
          <w:lang w:val="da-DK"/>
        </w:rPr>
        <w:t xml:space="preserve">, D. V. </w:t>
      </w:r>
      <w:r>
        <w:rPr>
          <w:rFonts w:cs="Times"/>
          <w:i/>
          <w:iCs/>
          <w:lang w:val="da-DK"/>
        </w:rPr>
        <w:t>et al.</w:t>
      </w:r>
      <w:r>
        <w:rPr>
          <w:rFonts w:cs="Times"/>
          <w:lang w:val="da-DK"/>
        </w:rPr>
        <w:t xml:space="preserve"> The Mini-International </w:t>
      </w:r>
      <w:proofErr w:type="spellStart"/>
      <w:r>
        <w:rPr>
          <w:rFonts w:cs="Times"/>
          <w:lang w:val="da-DK"/>
        </w:rPr>
        <w:t>Neuropsychiatric</w:t>
      </w:r>
      <w:proofErr w:type="spellEnd"/>
      <w:r>
        <w:rPr>
          <w:rFonts w:cs="Times"/>
          <w:lang w:val="da-DK"/>
        </w:rPr>
        <w:t xml:space="preserve"> Interview (M.I.N.I.): the </w:t>
      </w:r>
      <w:proofErr w:type="spellStart"/>
      <w:r>
        <w:rPr>
          <w:rFonts w:cs="Times"/>
          <w:lang w:val="da-DK"/>
        </w:rPr>
        <w:t>development</w:t>
      </w:r>
      <w:proofErr w:type="spellEnd"/>
      <w:r>
        <w:rPr>
          <w:rFonts w:cs="Times"/>
          <w:lang w:val="da-DK"/>
        </w:rPr>
        <w:t xml:space="preserve"> and </w:t>
      </w:r>
      <w:proofErr w:type="spellStart"/>
      <w:r>
        <w:rPr>
          <w:rFonts w:cs="Times"/>
          <w:lang w:val="da-DK"/>
        </w:rPr>
        <w:t>validation</w:t>
      </w:r>
      <w:proofErr w:type="spellEnd"/>
      <w:r>
        <w:rPr>
          <w:rFonts w:cs="Times"/>
          <w:lang w:val="da-DK"/>
        </w:rPr>
        <w:t xml:space="preserve"> of a </w:t>
      </w:r>
      <w:proofErr w:type="spellStart"/>
      <w:r>
        <w:rPr>
          <w:rFonts w:cs="Times"/>
          <w:lang w:val="da-DK"/>
        </w:rPr>
        <w:t>structured</w:t>
      </w:r>
      <w:proofErr w:type="spellEnd"/>
      <w:r>
        <w:rPr>
          <w:rFonts w:cs="Times"/>
          <w:lang w:val="da-DK"/>
        </w:rPr>
        <w:t xml:space="preserve"> </w:t>
      </w:r>
      <w:proofErr w:type="spellStart"/>
      <w:r>
        <w:rPr>
          <w:rFonts w:cs="Times"/>
          <w:lang w:val="da-DK"/>
        </w:rPr>
        <w:t>diagnostic</w:t>
      </w:r>
      <w:proofErr w:type="spellEnd"/>
      <w:r>
        <w:rPr>
          <w:rFonts w:cs="Times"/>
          <w:lang w:val="da-DK"/>
        </w:rPr>
        <w:t xml:space="preserve"> </w:t>
      </w:r>
      <w:proofErr w:type="spellStart"/>
      <w:r>
        <w:rPr>
          <w:rFonts w:cs="Times"/>
          <w:lang w:val="da-DK"/>
        </w:rPr>
        <w:t>psychiatric</w:t>
      </w:r>
      <w:proofErr w:type="spellEnd"/>
      <w:r>
        <w:rPr>
          <w:rFonts w:cs="Times"/>
          <w:lang w:val="da-DK"/>
        </w:rPr>
        <w:t xml:space="preserve"> interview for DSM-IV and ICD-10. </w:t>
      </w:r>
      <w:r>
        <w:rPr>
          <w:rFonts w:cs="Times"/>
          <w:i/>
          <w:iCs/>
          <w:lang w:val="da-DK"/>
        </w:rPr>
        <w:t xml:space="preserve">J </w:t>
      </w:r>
      <w:proofErr w:type="spellStart"/>
      <w:r>
        <w:rPr>
          <w:rFonts w:cs="Times"/>
          <w:i/>
          <w:iCs/>
          <w:lang w:val="da-DK"/>
        </w:rPr>
        <w:t>Clin</w:t>
      </w:r>
      <w:proofErr w:type="spellEnd"/>
      <w:r>
        <w:rPr>
          <w:rFonts w:cs="Times"/>
          <w:i/>
          <w:iCs/>
          <w:lang w:val="da-DK"/>
        </w:rPr>
        <w:t xml:space="preserve"> </w:t>
      </w:r>
      <w:proofErr w:type="spellStart"/>
      <w:r>
        <w:rPr>
          <w:rFonts w:cs="Times"/>
          <w:i/>
          <w:iCs/>
          <w:lang w:val="da-DK"/>
        </w:rPr>
        <w:t>Psychiatry</w:t>
      </w:r>
      <w:proofErr w:type="spellEnd"/>
      <w:r>
        <w:rPr>
          <w:rFonts w:cs="Times"/>
          <w:lang w:val="da-DK"/>
        </w:rPr>
        <w:t xml:space="preserve"> </w:t>
      </w:r>
      <w:r>
        <w:rPr>
          <w:rFonts w:cs="Times"/>
          <w:b/>
          <w:bCs/>
          <w:lang w:val="da-DK"/>
        </w:rPr>
        <w:t xml:space="preserve">59 </w:t>
      </w:r>
      <w:proofErr w:type="spellStart"/>
      <w:r>
        <w:rPr>
          <w:rFonts w:cs="Times"/>
          <w:b/>
          <w:bCs/>
          <w:lang w:val="da-DK"/>
        </w:rPr>
        <w:t>Suppl</w:t>
      </w:r>
      <w:proofErr w:type="spellEnd"/>
      <w:r>
        <w:rPr>
          <w:rFonts w:cs="Times"/>
          <w:b/>
          <w:bCs/>
          <w:lang w:val="da-DK"/>
        </w:rPr>
        <w:t xml:space="preserve"> 20,</w:t>
      </w:r>
      <w:r>
        <w:rPr>
          <w:rFonts w:cs="Times"/>
          <w:lang w:val="da-DK"/>
        </w:rPr>
        <w:t xml:space="preserve"> 22–33–quiz 34–57 (1998).</w:t>
      </w:r>
    </w:p>
    <w:p w14:paraId="4456FA97" w14:textId="77777777" w:rsidR="00F66F75" w:rsidRDefault="00F66F75" w:rsidP="00F66F75">
      <w:pPr>
        <w:widowControl w:val="0"/>
        <w:tabs>
          <w:tab w:val="left" w:pos="480"/>
        </w:tabs>
        <w:autoSpaceDE w:val="0"/>
        <w:autoSpaceDN w:val="0"/>
        <w:adjustRightInd w:val="0"/>
        <w:ind w:left="480" w:hanging="480"/>
        <w:rPr>
          <w:rFonts w:cs="Times"/>
          <w:lang w:val="da-DK"/>
        </w:rPr>
      </w:pPr>
      <w:r>
        <w:rPr>
          <w:rFonts w:cs="Times"/>
          <w:lang w:val="da-DK"/>
        </w:rPr>
        <w:t>3.</w:t>
      </w:r>
      <w:r>
        <w:rPr>
          <w:rFonts w:cs="Times"/>
          <w:lang w:val="da-DK"/>
        </w:rPr>
        <w:tab/>
        <w:t xml:space="preserve">Tian-Mei, S., Dang, W.-M., Se, Y.-A. &amp; Chen, J.-X. </w:t>
      </w:r>
      <w:r>
        <w:rPr>
          <w:rFonts w:cs="Times"/>
          <w:b/>
          <w:bCs/>
          <w:lang w:val="da-DK"/>
        </w:rPr>
        <w:t xml:space="preserve">Evaluation of the </w:t>
      </w:r>
      <w:proofErr w:type="spellStart"/>
      <w:r>
        <w:rPr>
          <w:rFonts w:cs="Times"/>
          <w:b/>
          <w:bCs/>
          <w:lang w:val="da-DK"/>
        </w:rPr>
        <w:t>Reliability</w:t>
      </w:r>
      <w:proofErr w:type="spellEnd"/>
      <w:r>
        <w:rPr>
          <w:rFonts w:cs="Times"/>
          <w:b/>
          <w:bCs/>
          <w:lang w:val="da-DK"/>
        </w:rPr>
        <w:t xml:space="preserve"> and </w:t>
      </w:r>
      <w:proofErr w:type="spellStart"/>
      <w:r>
        <w:rPr>
          <w:rFonts w:cs="Times"/>
          <w:b/>
          <w:bCs/>
          <w:lang w:val="da-DK"/>
        </w:rPr>
        <w:t>Validity</w:t>
      </w:r>
      <w:proofErr w:type="spellEnd"/>
      <w:r>
        <w:rPr>
          <w:rFonts w:cs="Times"/>
          <w:b/>
          <w:bCs/>
          <w:lang w:val="da-DK"/>
        </w:rPr>
        <w:t xml:space="preserve"> of </w:t>
      </w:r>
      <w:proofErr w:type="spellStart"/>
      <w:r>
        <w:rPr>
          <w:rFonts w:cs="Times"/>
          <w:b/>
          <w:bCs/>
          <w:lang w:val="da-DK"/>
        </w:rPr>
        <w:t>Chinese</w:t>
      </w:r>
      <w:proofErr w:type="spellEnd"/>
      <w:r>
        <w:rPr>
          <w:rFonts w:cs="Times"/>
          <w:b/>
          <w:bCs/>
          <w:lang w:val="da-DK"/>
        </w:rPr>
        <w:t xml:space="preserve"> Version of the Mini-International </w:t>
      </w:r>
      <w:proofErr w:type="spellStart"/>
      <w:r>
        <w:rPr>
          <w:rFonts w:cs="Times"/>
          <w:b/>
          <w:bCs/>
          <w:lang w:val="da-DK"/>
        </w:rPr>
        <w:t>Neuropsychiatric</w:t>
      </w:r>
      <w:proofErr w:type="spellEnd"/>
      <w:r>
        <w:rPr>
          <w:rFonts w:cs="Times"/>
          <w:b/>
          <w:bCs/>
          <w:lang w:val="da-DK"/>
        </w:rPr>
        <w:t xml:space="preserve"> Interview in Patients with Mental </w:t>
      </w:r>
      <w:proofErr w:type="spellStart"/>
      <w:r>
        <w:rPr>
          <w:rFonts w:cs="Times"/>
          <w:b/>
          <w:bCs/>
          <w:lang w:val="da-DK"/>
        </w:rPr>
        <w:t>Disorders</w:t>
      </w:r>
      <w:proofErr w:type="spellEnd"/>
      <w:r>
        <w:rPr>
          <w:rFonts w:cs="Times"/>
          <w:lang w:val="da-DK"/>
        </w:rPr>
        <w:t xml:space="preserve">. </w:t>
      </w:r>
      <w:proofErr w:type="spellStart"/>
      <w:r>
        <w:rPr>
          <w:rFonts w:cs="Times"/>
          <w:i/>
          <w:iCs/>
          <w:lang w:val="da-DK"/>
        </w:rPr>
        <w:t>Chinese</w:t>
      </w:r>
      <w:proofErr w:type="spellEnd"/>
      <w:r>
        <w:rPr>
          <w:rFonts w:cs="Times"/>
          <w:i/>
          <w:iCs/>
          <w:lang w:val="da-DK"/>
        </w:rPr>
        <w:t xml:space="preserve"> Mental Health Journal</w:t>
      </w:r>
      <w:r>
        <w:rPr>
          <w:rFonts w:cs="Times"/>
          <w:lang w:val="da-DK"/>
        </w:rPr>
        <w:t xml:space="preserve"> (2009).</w:t>
      </w:r>
    </w:p>
    <w:p w14:paraId="57D83C6F" w14:textId="77777777" w:rsidR="00F66F75" w:rsidRDefault="00F66F75" w:rsidP="00F66F75">
      <w:pPr>
        <w:widowControl w:val="0"/>
        <w:tabs>
          <w:tab w:val="left" w:pos="480"/>
        </w:tabs>
        <w:autoSpaceDE w:val="0"/>
        <w:autoSpaceDN w:val="0"/>
        <w:adjustRightInd w:val="0"/>
        <w:ind w:left="480" w:hanging="480"/>
        <w:rPr>
          <w:rFonts w:cs="Times"/>
          <w:lang w:val="da-DK"/>
        </w:rPr>
      </w:pPr>
      <w:r>
        <w:rPr>
          <w:rFonts w:cs="Times"/>
          <w:lang w:val="da-DK"/>
        </w:rPr>
        <w:t>4.</w:t>
      </w:r>
      <w:r>
        <w:rPr>
          <w:rFonts w:cs="Times"/>
          <w:lang w:val="da-DK"/>
        </w:rPr>
        <w:tab/>
      </w:r>
      <w:proofErr w:type="spellStart"/>
      <w:r>
        <w:rPr>
          <w:rFonts w:cs="Times"/>
          <w:lang w:val="da-DK"/>
        </w:rPr>
        <w:t>Maffei</w:t>
      </w:r>
      <w:proofErr w:type="spellEnd"/>
      <w:r>
        <w:rPr>
          <w:rFonts w:cs="Times"/>
          <w:lang w:val="da-DK"/>
        </w:rPr>
        <w:t xml:space="preserve">, C. </w:t>
      </w:r>
      <w:r>
        <w:rPr>
          <w:rFonts w:cs="Times"/>
          <w:i/>
          <w:iCs/>
          <w:lang w:val="da-DK"/>
        </w:rPr>
        <w:t>et al.</w:t>
      </w:r>
      <w:r>
        <w:rPr>
          <w:rFonts w:cs="Times"/>
          <w:lang w:val="da-DK"/>
        </w:rPr>
        <w:t xml:space="preserve"> </w:t>
      </w:r>
      <w:proofErr w:type="spellStart"/>
      <w:r>
        <w:rPr>
          <w:rFonts w:cs="Times"/>
          <w:lang w:val="da-DK"/>
        </w:rPr>
        <w:t>Interrater</w:t>
      </w:r>
      <w:proofErr w:type="spellEnd"/>
      <w:r>
        <w:rPr>
          <w:rFonts w:cs="Times"/>
          <w:lang w:val="da-DK"/>
        </w:rPr>
        <w:t xml:space="preserve"> </w:t>
      </w:r>
      <w:proofErr w:type="spellStart"/>
      <w:r>
        <w:rPr>
          <w:rFonts w:cs="Times"/>
          <w:lang w:val="da-DK"/>
        </w:rPr>
        <w:t>reliability</w:t>
      </w:r>
      <w:proofErr w:type="spellEnd"/>
      <w:r>
        <w:rPr>
          <w:rFonts w:cs="Times"/>
          <w:lang w:val="da-DK"/>
        </w:rPr>
        <w:t xml:space="preserve"> and </w:t>
      </w:r>
      <w:proofErr w:type="spellStart"/>
      <w:r>
        <w:rPr>
          <w:rFonts w:cs="Times"/>
          <w:lang w:val="da-DK"/>
        </w:rPr>
        <w:t>internal</w:t>
      </w:r>
      <w:proofErr w:type="spellEnd"/>
      <w:r>
        <w:rPr>
          <w:rFonts w:cs="Times"/>
          <w:lang w:val="da-DK"/>
        </w:rPr>
        <w:t xml:space="preserve"> </w:t>
      </w:r>
      <w:proofErr w:type="spellStart"/>
      <w:r>
        <w:rPr>
          <w:rFonts w:cs="Times"/>
          <w:lang w:val="da-DK"/>
        </w:rPr>
        <w:t>consistency</w:t>
      </w:r>
      <w:proofErr w:type="spellEnd"/>
      <w:r>
        <w:rPr>
          <w:rFonts w:cs="Times"/>
          <w:lang w:val="da-DK"/>
        </w:rPr>
        <w:t xml:space="preserve"> of the </w:t>
      </w:r>
      <w:proofErr w:type="spellStart"/>
      <w:r>
        <w:rPr>
          <w:rFonts w:cs="Times"/>
          <w:lang w:val="da-DK"/>
        </w:rPr>
        <w:t>structured</w:t>
      </w:r>
      <w:proofErr w:type="spellEnd"/>
      <w:r>
        <w:rPr>
          <w:rFonts w:cs="Times"/>
          <w:lang w:val="da-DK"/>
        </w:rPr>
        <w:t xml:space="preserve"> </w:t>
      </w:r>
      <w:proofErr w:type="spellStart"/>
      <w:r>
        <w:rPr>
          <w:rFonts w:cs="Times"/>
          <w:lang w:val="da-DK"/>
        </w:rPr>
        <w:t>clinical</w:t>
      </w:r>
      <w:proofErr w:type="spellEnd"/>
      <w:r>
        <w:rPr>
          <w:rFonts w:cs="Times"/>
          <w:lang w:val="da-DK"/>
        </w:rPr>
        <w:t xml:space="preserve"> interview for DSM-IV axis II personality </w:t>
      </w:r>
      <w:proofErr w:type="spellStart"/>
      <w:r>
        <w:rPr>
          <w:rFonts w:cs="Times"/>
          <w:lang w:val="da-DK"/>
        </w:rPr>
        <w:t>disorders</w:t>
      </w:r>
      <w:proofErr w:type="spellEnd"/>
      <w:r>
        <w:rPr>
          <w:rFonts w:cs="Times"/>
          <w:lang w:val="da-DK"/>
        </w:rPr>
        <w:t xml:space="preserve"> (SCID-II), version 2.0. </w:t>
      </w:r>
      <w:r>
        <w:rPr>
          <w:rFonts w:cs="Times"/>
          <w:i/>
          <w:iCs/>
          <w:lang w:val="da-DK"/>
        </w:rPr>
        <w:t xml:space="preserve">J. Pers. </w:t>
      </w:r>
      <w:proofErr w:type="spellStart"/>
      <w:r>
        <w:rPr>
          <w:rFonts w:cs="Times"/>
          <w:i/>
          <w:iCs/>
          <w:lang w:val="da-DK"/>
        </w:rPr>
        <w:t>Disord</w:t>
      </w:r>
      <w:proofErr w:type="spellEnd"/>
      <w:r>
        <w:rPr>
          <w:rFonts w:cs="Times"/>
          <w:i/>
          <w:iCs/>
          <w:lang w:val="da-DK"/>
        </w:rPr>
        <w:t>.</w:t>
      </w:r>
      <w:r>
        <w:rPr>
          <w:rFonts w:cs="Times"/>
          <w:lang w:val="da-DK"/>
        </w:rPr>
        <w:t xml:space="preserve"> </w:t>
      </w:r>
      <w:r>
        <w:rPr>
          <w:rFonts w:cs="Times"/>
          <w:b/>
          <w:bCs/>
          <w:lang w:val="da-DK"/>
        </w:rPr>
        <w:t>11,</w:t>
      </w:r>
      <w:r>
        <w:rPr>
          <w:rFonts w:cs="Times"/>
          <w:lang w:val="da-DK"/>
        </w:rPr>
        <w:t xml:space="preserve"> 279–284 (1997).</w:t>
      </w:r>
    </w:p>
    <w:p w14:paraId="1D935667" w14:textId="77777777" w:rsidR="00F66F75" w:rsidRDefault="00F66F75" w:rsidP="00F66F75">
      <w:pPr>
        <w:widowControl w:val="0"/>
        <w:tabs>
          <w:tab w:val="left" w:pos="480"/>
        </w:tabs>
        <w:autoSpaceDE w:val="0"/>
        <w:autoSpaceDN w:val="0"/>
        <w:adjustRightInd w:val="0"/>
        <w:ind w:left="480" w:hanging="480"/>
        <w:rPr>
          <w:rFonts w:cs="Times"/>
          <w:lang w:val="da-DK"/>
        </w:rPr>
      </w:pPr>
      <w:r>
        <w:rPr>
          <w:rFonts w:cs="Times"/>
          <w:lang w:val="da-DK"/>
        </w:rPr>
        <w:t>5.</w:t>
      </w:r>
      <w:r>
        <w:rPr>
          <w:rFonts w:cs="Times"/>
          <w:lang w:val="da-DK"/>
        </w:rPr>
        <w:tab/>
      </w:r>
      <w:proofErr w:type="spellStart"/>
      <w:r>
        <w:rPr>
          <w:rFonts w:cs="Times"/>
          <w:lang w:val="da-DK"/>
        </w:rPr>
        <w:t>What</w:t>
      </w:r>
      <w:proofErr w:type="spellEnd"/>
      <w:r>
        <w:rPr>
          <w:rFonts w:cs="Times"/>
          <w:lang w:val="da-DK"/>
        </w:rPr>
        <w:t xml:space="preserve"> is the </w:t>
      </w:r>
      <w:proofErr w:type="spellStart"/>
      <w:r>
        <w:rPr>
          <w:rFonts w:cs="Times"/>
          <w:lang w:val="da-DK"/>
        </w:rPr>
        <w:t>relaibility</w:t>
      </w:r>
      <w:proofErr w:type="spellEnd"/>
      <w:r>
        <w:rPr>
          <w:rFonts w:cs="Times"/>
          <w:lang w:val="da-DK"/>
        </w:rPr>
        <w:t xml:space="preserve"> of the SCID-II? </w:t>
      </w:r>
      <w:r>
        <w:rPr>
          <w:rFonts w:cs="Times"/>
          <w:i/>
          <w:iCs/>
          <w:lang w:val="da-DK"/>
        </w:rPr>
        <w:t>scid.org</w:t>
      </w:r>
      <w:r>
        <w:rPr>
          <w:rFonts w:cs="Times"/>
          <w:lang w:val="da-DK"/>
        </w:rPr>
        <w:t xml:space="preserve"> </w:t>
      </w:r>
      <w:proofErr w:type="spellStart"/>
      <w:r>
        <w:rPr>
          <w:rFonts w:cs="Times"/>
          <w:lang w:val="da-DK"/>
        </w:rPr>
        <w:t>Available</w:t>
      </w:r>
      <w:proofErr w:type="spellEnd"/>
      <w:r>
        <w:rPr>
          <w:rFonts w:cs="Times"/>
          <w:lang w:val="da-DK"/>
        </w:rPr>
        <w:t xml:space="preserve"> at: http://www.scid4.org/</w:t>
      </w:r>
      <w:proofErr w:type="spellStart"/>
      <w:r>
        <w:rPr>
          <w:rFonts w:cs="Times"/>
          <w:lang w:val="da-DK"/>
        </w:rPr>
        <w:t>psychometric</w:t>
      </w:r>
      <w:proofErr w:type="spellEnd"/>
      <w:r>
        <w:rPr>
          <w:rFonts w:cs="Times"/>
          <w:lang w:val="da-DK"/>
        </w:rPr>
        <w:t>/scidII_reliability.html. (</w:t>
      </w:r>
      <w:proofErr w:type="spellStart"/>
      <w:r>
        <w:rPr>
          <w:rFonts w:cs="Times"/>
          <w:lang w:val="da-DK"/>
        </w:rPr>
        <w:t>Accessed</w:t>
      </w:r>
      <w:proofErr w:type="spellEnd"/>
      <w:r>
        <w:rPr>
          <w:rFonts w:cs="Times"/>
          <w:lang w:val="da-DK"/>
        </w:rPr>
        <w:t xml:space="preserve">: 26 </w:t>
      </w:r>
      <w:proofErr w:type="spellStart"/>
      <w:r>
        <w:rPr>
          <w:rFonts w:cs="Times"/>
          <w:lang w:val="da-DK"/>
        </w:rPr>
        <w:t>October</w:t>
      </w:r>
      <w:proofErr w:type="spellEnd"/>
      <w:r>
        <w:rPr>
          <w:rFonts w:cs="Times"/>
          <w:lang w:val="da-DK"/>
        </w:rPr>
        <w:t xml:space="preserve"> 2016)</w:t>
      </w:r>
    </w:p>
    <w:p w14:paraId="38666C5C" w14:textId="77777777" w:rsidR="00F66F75" w:rsidRDefault="00F66F75" w:rsidP="00F66F75">
      <w:pPr>
        <w:widowControl w:val="0"/>
        <w:tabs>
          <w:tab w:val="left" w:pos="480"/>
        </w:tabs>
        <w:autoSpaceDE w:val="0"/>
        <w:autoSpaceDN w:val="0"/>
        <w:adjustRightInd w:val="0"/>
        <w:ind w:left="480" w:hanging="480"/>
        <w:rPr>
          <w:rFonts w:cs="Times"/>
          <w:lang w:val="da-DK"/>
        </w:rPr>
      </w:pPr>
      <w:r>
        <w:rPr>
          <w:rFonts w:cs="Times"/>
          <w:lang w:val="da-DK"/>
        </w:rPr>
        <w:t>6.</w:t>
      </w:r>
      <w:r>
        <w:rPr>
          <w:rFonts w:cs="Times"/>
          <w:lang w:val="da-DK"/>
        </w:rPr>
        <w:tab/>
      </w:r>
      <w:proofErr w:type="spellStart"/>
      <w:r>
        <w:rPr>
          <w:rFonts w:cs="Times"/>
          <w:lang w:val="da-DK"/>
        </w:rPr>
        <w:t>Tavakol</w:t>
      </w:r>
      <w:proofErr w:type="spellEnd"/>
      <w:r>
        <w:rPr>
          <w:rFonts w:cs="Times"/>
          <w:lang w:val="da-DK"/>
        </w:rPr>
        <w:t xml:space="preserve">, M. &amp; </w:t>
      </w:r>
      <w:proofErr w:type="spellStart"/>
      <w:r>
        <w:rPr>
          <w:rFonts w:cs="Times"/>
          <w:lang w:val="da-DK"/>
        </w:rPr>
        <w:t>Dennick</w:t>
      </w:r>
      <w:proofErr w:type="spellEnd"/>
      <w:r>
        <w:rPr>
          <w:rFonts w:cs="Times"/>
          <w:lang w:val="da-DK"/>
        </w:rPr>
        <w:t xml:space="preserve">, R. </w:t>
      </w:r>
      <w:proofErr w:type="spellStart"/>
      <w:r>
        <w:rPr>
          <w:rFonts w:cs="Times"/>
          <w:lang w:val="da-DK"/>
        </w:rPr>
        <w:t>Making</w:t>
      </w:r>
      <w:proofErr w:type="spellEnd"/>
      <w:r>
        <w:rPr>
          <w:rFonts w:cs="Times"/>
          <w:lang w:val="da-DK"/>
        </w:rPr>
        <w:t xml:space="preserve"> </w:t>
      </w:r>
      <w:proofErr w:type="spellStart"/>
      <w:r>
        <w:rPr>
          <w:rFonts w:cs="Times"/>
          <w:lang w:val="da-DK"/>
        </w:rPr>
        <w:t>sense</w:t>
      </w:r>
      <w:proofErr w:type="spellEnd"/>
      <w:r>
        <w:rPr>
          <w:rFonts w:cs="Times"/>
          <w:lang w:val="da-DK"/>
        </w:rPr>
        <w:t xml:space="preserve"> of </w:t>
      </w:r>
      <w:proofErr w:type="spellStart"/>
      <w:r>
        <w:rPr>
          <w:rFonts w:cs="Times"/>
          <w:lang w:val="da-DK"/>
        </w:rPr>
        <w:t>Cronbach's</w:t>
      </w:r>
      <w:proofErr w:type="spellEnd"/>
      <w:r>
        <w:rPr>
          <w:rFonts w:cs="Times"/>
          <w:lang w:val="da-DK"/>
        </w:rPr>
        <w:t xml:space="preserve"> </w:t>
      </w:r>
      <w:proofErr w:type="spellStart"/>
      <w:r>
        <w:rPr>
          <w:rFonts w:cs="Times"/>
          <w:lang w:val="da-DK"/>
        </w:rPr>
        <w:t>alpha</w:t>
      </w:r>
      <w:proofErr w:type="spellEnd"/>
      <w:r>
        <w:rPr>
          <w:rFonts w:cs="Times"/>
          <w:lang w:val="da-DK"/>
        </w:rPr>
        <w:t xml:space="preserve">. </w:t>
      </w:r>
      <w:r>
        <w:rPr>
          <w:rFonts w:cs="Times"/>
          <w:i/>
          <w:iCs/>
          <w:lang w:val="da-DK"/>
        </w:rPr>
        <w:t>Int. J. Medical Education</w:t>
      </w:r>
      <w:r>
        <w:rPr>
          <w:rFonts w:cs="Times"/>
          <w:lang w:val="da-DK"/>
        </w:rPr>
        <w:t xml:space="preserve"> </w:t>
      </w:r>
      <w:r>
        <w:rPr>
          <w:rFonts w:cs="Times"/>
          <w:b/>
          <w:bCs/>
          <w:lang w:val="da-DK"/>
        </w:rPr>
        <w:t>2,</w:t>
      </w:r>
      <w:r>
        <w:rPr>
          <w:rFonts w:cs="Times"/>
          <w:lang w:val="da-DK"/>
        </w:rPr>
        <w:t xml:space="preserve"> 53–55 (2011).</w:t>
      </w:r>
    </w:p>
    <w:p w14:paraId="71DEA34C" w14:textId="5488C65D" w:rsidR="004636B0" w:rsidRPr="002F05EC" w:rsidRDefault="006A5CC7" w:rsidP="00F66F75">
      <w:pPr>
        <w:widowControl w:val="0"/>
        <w:tabs>
          <w:tab w:val="left" w:pos="480"/>
        </w:tabs>
        <w:autoSpaceDE w:val="0"/>
        <w:autoSpaceDN w:val="0"/>
        <w:adjustRightInd w:val="0"/>
        <w:ind w:left="480" w:hanging="480"/>
      </w:pPr>
      <w:r w:rsidRPr="002F05EC">
        <w:fldChar w:fldCharType="end"/>
      </w:r>
    </w:p>
    <w:sectPr w:rsidR="004636B0" w:rsidRPr="002F05EC" w:rsidSect="00726C4B">
      <w:headerReference w:type="default" r:id="rId7"/>
      <w:pgSz w:w="11900" w:h="16840"/>
      <w:pgMar w:top="1701" w:right="1134" w:bottom="1701" w:left="1134" w:header="708" w:footer="708" w:gutter="0"/>
      <w:cols w:num="2"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308F" w14:textId="77777777" w:rsidR="0072777F" w:rsidRDefault="0072777F" w:rsidP="00447D7E">
      <w:r>
        <w:separator/>
      </w:r>
    </w:p>
  </w:endnote>
  <w:endnote w:type="continuationSeparator" w:id="0">
    <w:p w14:paraId="3C9C89AA" w14:textId="77777777" w:rsidR="0072777F" w:rsidRDefault="0072777F" w:rsidP="0044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C0C3" w14:textId="77777777" w:rsidR="0072777F" w:rsidRDefault="0072777F" w:rsidP="00447D7E">
      <w:r>
        <w:separator/>
      </w:r>
    </w:p>
  </w:footnote>
  <w:footnote w:type="continuationSeparator" w:id="0">
    <w:p w14:paraId="536CBBB4" w14:textId="77777777" w:rsidR="0072777F" w:rsidRDefault="0072777F" w:rsidP="00447D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2F6EE" w14:textId="6117D03D" w:rsidR="00A319C8" w:rsidRDefault="00A319C8" w:rsidP="00447D7E">
    <w:pPr>
      <w:pStyle w:val="Sidehoved"/>
    </w:pPr>
    <w:r>
      <w:t>1</w:t>
    </w:r>
    <w:r w:rsidR="00CC78EB">
      <w:t>8</w:t>
    </w:r>
    <w:r>
      <w:t>/10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400D73"/>
    <w:multiLevelType w:val="hybridMultilevel"/>
    <w:tmpl w:val="A4BC5FB4"/>
    <w:lvl w:ilvl="0" w:tplc="08200F5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0DF2135"/>
    <w:multiLevelType w:val="hybridMultilevel"/>
    <w:tmpl w:val="EA705E48"/>
    <w:lvl w:ilvl="0" w:tplc="74E86D42">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AAE6799"/>
    <w:multiLevelType w:val="hybridMultilevel"/>
    <w:tmpl w:val="61F8C386"/>
    <w:lvl w:ilvl="0" w:tplc="A920BE7E">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313740C"/>
    <w:multiLevelType w:val="hybridMultilevel"/>
    <w:tmpl w:val="83F4A5D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1304"/>
  <w:hyphenationZone w:val="425"/>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144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xxxparaxaeefx3es2d85re505aaxsv90rv0s&quot;&gt;My EndNote Library&lt;record-ids&gt;&lt;item&gt;2&lt;/item&gt;&lt;item&gt;3&lt;/item&gt;&lt;item&gt;4&lt;/item&gt;&lt;/record-ids&gt;&lt;/item&gt;&lt;/Libraries&gt;"/>
  </w:docVars>
  <w:rsids>
    <w:rsidRoot w:val="00644467"/>
    <w:rsid w:val="0000391B"/>
    <w:rsid w:val="0000419D"/>
    <w:rsid w:val="00006039"/>
    <w:rsid w:val="00010ADA"/>
    <w:rsid w:val="00011CB7"/>
    <w:rsid w:val="0001639B"/>
    <w:rsid w:val="000206FC"/>
    <w:rsid w:val="00041E1A"/>
    <w:rsid w:val="00047964"/>
    <w:rsid w:val="00065085"/>
    <w:rsid w:val="000665E7"/>
    <w:rsid w:val="00066ED6"/>
    <w:rsid w:val="0007126A"/>
    <w:rsid w:val="0007294E"/>
    <w:rsid w:val="0008063F"/>
    <w:rsid w:val="00083FB9"/>
    <w:rsid w:val="000917D2"/>
    <w:rsid w:val="0009272C"/>
    <w:rsid w:val="000968B2"/>
    <w:rsid w:val="000D7791"/>
    <w:rsid w:val="000E581D"/>
    <w:rsid w:val="001002BD"/>
    <w:rsid w:val="00120085"/>
    <w:rsid w:val="00126757"/>
    <w:rsid w:val="00127611"/>
    <w:rsid w:val="00130E66"/>
    <w:rsid w:val="0014414C"/>
    <w:rsid w:val="00145333"/>
    <w:rsid w:val="00153B61"/>
    <w:rsid w:val="00161A47"/>
    <w:rsid w:val="001632DC"/>
    <w:rsid w:val="001643B4"/>
    <w:rsid w:val="00180443"/>
    <w:rsid w:val="001849E8"/>
    <w:rsid w:val="001854CF"/>
    <w:rsid w:val="001A72A9"/>
    <w:rsid w:val="001B1765"/>
    <w:rsid w:val="001B7D0D"/>
    <w:rsid w:val="001D13A7"/>
    <w:rsid w:val="001E5C4F"/>
    <w:rsid w:val="001F6F0D"/>
    <w:rsid w:val="00201C64"/>
    <w:rsid w:val="00207830"/>
    <w:rsid w:val="00223B00"/>
    <w:rsid w:val="00241808"/>
    <w:rsid w:val="002418BE"/>
    <w:rsid w:val="00241D3A"/>
    <w:rsid w:val="00257474"/>
    <w:rsid w:val="00257941"/>
    <w:rsid w:val="00276EA9"/>
    <w:rsid w:val="00284E25"/>
    <w:rsid w:val="00293DEA"/>
    <w:rsid w:val="002A140F"/>
    <w:rsid w:val="002A216B"/>
    <w:rsid w:val="002A2B8B"/>
    <w:rsid w:val="002A6B67"/>
    <w:rsid w:val="002B648B"/>
    <w:rsid w:val="002F05DE"/>
    <w:rsid w:val="002F05EC"/>
    <w:rsid w:val="00303260"/>
    <w:rsid w:val="00314F31"/>
    <w:rsid w:val="003153C2"/>
    <w:rsid w:val="00317ADC"/>
    <w:rsid w:val="003221F1"/>
    <w:rsid w:val="003365D5"/>
    <w:rsid w:val="00353841"/>
    <w:rsid w:val="00363245"/>
    <w:rsid w:val="003650DF"/>
    <w:rsid w:val="0038473F"/>
    <w:rsid w:val="003919A2"/>
    <w:rsid w:val="00395320"/>
    <w:rsid w:val="003A7D5E"/>
    <w:rsid w:val="003D4667"/>
    <w:rsid w:val="003E6286"/>
    <w:rsid w:val="003F0726"/>
    <w:rsid w:val="0040477B"/>
    <w:rsid w:val="00423D74"/>
    <w:rsid w:val="00424898"/>
    <w:rsid w:val="004276DA"/>
    <w:rsid w:val="00427E73"/>
    <w:rsid w:val="0043277D"/>
    <w:rsid w:val="00444340"/>
    <w:rsid w:val="00447D7E"/>
    <w:rsid w:val="00450600"/>
    <w:rsid w:val="004636B0"/>
    <w:rsid w:val="00474F6D"/>
    <w:rsid w:val="00497E9D"/>
    <w:rsid w:val="004A27B3"/>
    <w:rsid w:val="004C3A8A"/>
    <w:rsid w:val="004D3FB3"/>
    <w:rsid w:val="004D7CEF"/>
    <w:rsid w:val="004E0005"/>
    <w:rsid w:val="004F6647"/>
    <w:rsid w:val="0050003F"/>
    <w:rsid w:val="00501BC2"/>
    <w:rsid w:val="00512B5A"/>
    <w:rsid w:val="00515DDE"/>
    <w:rsid w:val="00525D6C"/>
    <w:rsid w:val="0053527B"/>
    <w:rsid w:val="00545F3D"/>
    <w:rsid w:val="00563DE4"/>
    <w:rsid w:val="00585C99"/>
    <w:rsid w:val="00593231"/>
    <w:rsid w:val="005A6293"/>
    <w:rsid w:val="005A7D06"/>
    <w:rsid w:val="005B0358"/>
    <w:rsid w:val="005D56FB"/>
    <w:rsid w:val="005D76DF"/>
    <w:rsid w:val="005E17E6"/>
    <w:rsid w:val="005F0001"/>
    <w:rsid w:val="00601DD3"/>
    <w:rsid w:val="00623898"/>
    <w:rsid w:val="00637143"/>
    <w:rsid w:val="00641CA4"/>
    <w:rsid w:val="00644467"/>
    <w:rsid w:val="00647AD8"/>
    <w:rsid w:val="00662661"/>
    <w:rsid w:val="00674166"/>
    <w:rsid w:val="00674D43"/>
    <w:rsid w:val="00676D59"/>
    <w:rsid w:val="0068026A"/>
    <w:rsid w:val="00694EB3"/>
    <w:rsid w:val="006A5CC7"/>
    <w:rsid w:val="006A77E1"/>
    <w:rsid w:val="006A7C8A"/>
    <w:rsid w:val="006B1D3F"/>
    <w:rsid w:val="006B2D56"/>
    <w:rsid w:val="006C5513"/>
    <w:rsid w:val="006C64B9"/>
    <w:rsid w:val="006E43A4"/>
    <w:rsid w:val="007048FF"/>
    <w:rsid w:val="007054A9"/>
    <w:rsid w:val="0071058B"/>
    <w:rsid w:val="00716074"/>
    <w:rsid w:val="007225BD"/>
    <w:rsid w:val="00726C4B"/>
    <w:rsid w:val="0072777F"/>
    <w:rsid w:val="00741BE1"/>
    <w:rsid w:val="00774261"/>
    <w:rsid w:val="007949A8"/>
    <w:rsid w:val="007A52A2"/>
    <w:rsid w:val="007B74EE"/>
    <w:rsid w:val="007B7E37"/>
    <w:rsid w:val="007C5277"/>
    <w:rsid w:val="007C6BD2"/>
    <w:rsid w:val="007D3360"/>
    <w:rsid w:val="007D3598"/>
    <w:rsid w:val="007D4428"/>
    <w:rsid w:val="007E0408"/>
    <w:rsid w:val="007F740A"/>
    <w:rsid w:val="00804DA4"/>
    <w:rsid w:val="0081380E"/>
    <w:rsid w:val="008207FC"/>
    <w:rsid w:val="00821592"/>
    <w:rsid w:val="008311B3"/>
    <w:rsid w:val="00837CDB"/>
    <w:rsid w:val="00846F60"/>
    <w:rsid w:val="0085184D"/>
    <w:rsid w:val="008536CE"/>
    <w:rsid w:val="00854FAA"/>
    <w:rsid w:val="00862D94"/>
    <w:rsid w:val="008639CF"/>
    <w:rsid w:val="008730D0"/>
    <w:rsid w:val="0087600F"/>
    <w:rsid w:val="0087776C"/>
    <w:rsid w:val="0088026F"/>
    <w:rsid w:val="00881F40"/>
    <w:rsid w:val="008A08FE"/>
    <w:rsid w:val="008B50EF"/>
    <w:rsid w:val="008B537B"/>
    <w:rsid w:val="008C398F"/>
    <w:rsid w:val="008E149E"/>
    <w:rsid w:val="008E52C9"/>
    <w:rsid w:val="008F4A38"/>
    <w:rsid w:val="00902CBC"/>
    <w:rsid w:val="00917140"/>
    <w:rsid w:val="00921535"/>
    <w:rsid w:val="00925B72"/>
    <w:rsid w:val="00930897"/>
    <w:rsid w:val="00966525"/>
    <w:rsid w:val="0098019A"/>
    <w:rsid w:val="009926ED"/>
    <w:rsid w:val="009968AD"/>
    <w:rsid w:val="009C50F6"/>
    <w:rsid w:val="009D3717"/>
    <w:rsid w:val="009D7C82"/>
    <w:rsid w:val="00A30803"/>
    <w:rsid w:val="00A319C8"/>
    <w:rsid w:val="00A43769"/>
    <w:rsid w:val="00A55168"/>
    <w:rsid w:val="00A564DF"/>
    <w:rsid w:val="00A63B4B"/>
    <w:rsid w:val="00A642AA"/>
    <w:rsid w:val="00A67C63"/>
    <w:rsid w:val="00A953E0"/>
    <w:rsid w:val="00A962AB"/>
    <w:rsid w:val="00AA3908"/>
    <w:rsid w:val="00AB5517"/>
    <w:rsid w:val="00AC27EA"/>
    <w:rsid w:val="00AD37CB"/>
    <w:rsid w:val="00AF138D"/>
    <w:rsid w:val="00AF5A41"/>
    <w:rsid w:val="00B00340"/>
    <w:rsid w:val="00B05852"/>
    <w:rsid w:val="00B16738"/>
    <w:rsid w:val="00B35BBE"/>
    <w:rsid w:val="00B5184F"/>
    <w:rsid w:val="00B5667C"/>
    <w:rsid w:val="00B60686"/>
    <w:rsid w:val="00B60AAD"/>
    <w:rsid w:val="00B64D9B"/>
    <w:rsid w:val="00B84F31"/>
    <w:rsid w:val="00BA0235"/>
    <w:rsid w:val="00BA17E1"/>
    <w:rsid w:val="00BB12F6"/>
    <w:rsid w:val="00BC23F5"/>
    <w:rsid w:val="00BC6415"/>
    <w:rsid w:val="00BC6991"/>
    <w:rsid w:val="00BC707C"/>
    <w:rsid w:val="00BF0B92"/>
    <w:rsid w:val="00C0465F"/>
    <w:rsid w:val="00C11BA4"/>
    <w:rsid w:val="00C12D24"/>
    <w:rsid w:val="00C33C7B"/>
    <w:rsid w:val="00C400E9"/>
    <w:rsid w:val="00C45D67"/>
    <w:rsid w:val="00C4664D"/>
    <w:rsid w:val="00C473EE"/>
    <w:rsid w:val="00C647B0"/>
    <w:rsid w:val="00C8361E"/>
    <w:rsid w:val="00CA40E2"/>
    <w:rsid w:val="00CB7A8C"/>
    <w:rsid w:val="00CC5B1C"/>
    <w:rsid w:val="00CC78EB"/>
    <w:rsid w:val="00CD7CFF"/>
    <w:rsid w:val="00CE54D6"/>
    <w:rsid w:val="00CE6456"/>
    <w:rsid w:val="00D107B3"/>
    <w:rsid w:val="00D3101C"/>
    <w:rsid w:val="00D47FEC"/>
    <w:rsid w:val="00D63E39"/>
    <w:rsid w:val="00D667EC"/>
    <w:rsid w:val="00DA3160"/>
    <w:rsid w:val="00DA5F11"/>
    <w:rsid w:val="00DA7E49"/>
    <w:rsid w:val="00DE73F6"/>
    <w:rsid w:val="00DE779D"/>
    <w:rsid w:val="00DF273A"/>
    <w:rsid w:val="00DF5811"/>
    <w:rsid w:val="00E150E0"/>
    <w:rsid w:val="00E205C0"/>
    <w:rsid w:val="00E22911"/>
    <w:rsid w:val="00E320DE"/>
    <w:rsid w:val="00E322FE"/>
    <w:rsid w:val="00E346F9"/>
    <w:rsid w:val="00E424DF"/>
    <w:rsid w:val="00E42C59"/>
    <w:rsid w:val="00E42DD8"/>
    <w:rsid w:val="00E45057"/>
    <w:rsid w:val="00E47AB5"/>
    <w:rsid w:val="00E5779E"/>
    <w:rsid w:val="00EB7229"/>
    <w:rsid w:val="00EB7EDD"/>
    <w:rsid w:val="00EC08F7"/>
    <w:rsid w:val="00EC1E3E"/>
    <w:rsid w:val="00EE65FA"/>
    <w:rsid w:val="00F00FB4"/>
    <w:rsid w:val="00F13D3B"/>
    <w:rsid w:val="00F45A95"/>
    <w:rsid w:val="00F66F75"/>
    <w:rsid w:val="00F83C83"/>
    <w:rsid w:val="00FA2D9B"/>
    <w:rsid w:val="00FA504B"/>
    <w:rsid w:val="00FD04DE"/>
    <w:rsid w:val="00FD6FF7"/>
    <w:rsid w:val="00FE31AF"/>
    <w:rsid w:val="00FE3340"/>
    <w:rsid w:val="00FE4250"/>
    <w:rsid w:val="00FF3C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55C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7D7E"/>
    <w:rPr>
      <w:rFonts w:ascii="Times" w:hAnsi="Times" w:cs="Times New Roman"/>
      <w:sz w:val="22"/>
      <w:szCs w:val="22"/>
      <w:lang w:val="en-GB"/>
    </w:rPr>
  </w:style>
  <w:style w:type="paragraph" w:styleId="Overskrift1">
    <w:name w:val="heading 1"/>
    <w:basedOn w:val="Normal"/>
    <w:next w:val="Normal"/>
    <w:link w:val="Overskrift1Tegn"/>
    <w:uiPriority w:val="9"/>
    <w:qFormat/>
    <w:rsid w:val="00353841"/>
    <w:pPr>
      <w:keepNext/>
      <w:keepLines/>
      <w:spacing w:before="240"/>
      <w:outlineLvl w:val="0"/>
    </w:pPr>
    <w:rPr>
      <w:rFonts w:eastAsiaTheme="majorEastAsia" w:cstheme="majorBidi"/>
      <w:b/>
      <w:bCs/>
      <w:color w:val="000000" w:themeColor="text1"/>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44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40477B"/>
    <w:pPr>
      <w:jc w:val="center"/>
    </w:pPr>
    <w:rPr>
      <w:rFonts w:ascii="Calibri" w:hAnsi="Calibri"/>
      <w:lang w:val="en-US"/>
    </w:rPr>
  </w:style>
  <w:style w:type="paragraph" w:customStyle="1" w:styleId="EndNoteBibliography">
    <w:name w:val="EndNote Bibliography"/>
    <w:basedOn w:val="Normal"/>
    <w:rsid w:val="0040477B"/>
    <w:pPr>
      <w:spacing w:line="360" w:lineRule="auto"/>
    </w:pPr>
    <w:rPr>
      <w:rFonts w:ascii="Calibri" w:hAnsi="Calibri"/>
      <w:lang w:val="en-US"/>
    </w:rPr>
  </w:style>
  <w:style w:type="paragraph" w:styleId="Fodnotetekst">
    <w:name w:val="footnote text"/>
    <w:basedOn w:val="Normal"/>
    <w:link w:val="FodnotetekstTegn"/>
    <w:uiPriority w:val="99"/>
    <w:unhideWhenUsed/>
    <w:rsid w:val="00041E1A"/>
  </w:style>
  <w:style w:type="character" w:customStyle="1" w:styleId="FodnotetekstTegn">
    <w:name w:val="Fodnotetekst Tegn"/>
    <w:basedOn w:val="Standardskrifttypeiafsnit"/>
    <w:link w:val="Fodnotetekst"/>
    <w:uiPriority w:val="99"/>
    <w:rsid w:val="00041E1A"/>
  </w:style>
  <w:style w:type="character" w:styleId="Fodnotehenvisning">
    <w:name w:val="footnote reference"/>
    <w:basedOn w:val="Standardskrifttypeiafsnit"/>
    <w:uiPriority w:val="99"/>
    <w:unhideWhenUsed/>
    <w:rsid w:val="00041E1A"/>
    <w:rPr>
      <w:vertAlign w:val="superscript"/>
    </w:rPr>
  </w:style>
  <w:style w:type="paragraph" w:styleId="Slutnotetekst">
    <w:name w:val="endnote text"/>
    <w:basedOn w:val="Normal"/>
    <w:link w:val="SlutnotetekstTegn"/>
    <w:uiPriority w:val="99"/>
    <w:unhideWhenUsed/>
    <w:rsid w:val="0038473F"/>
  </w:style>
  <w:style w:type="character" w:customStyle="1" w:styleId="SlutnotetekstTegn">
    <w:name w:val="Slutnotetekst Tegn"/>
    <w:basedOn w:val="Standardskrifttypeiafsnit"/>
    <w:link w:val="Slutnotetekst"/>
    <w:uiPriority w:val="99"/>
    <w:rsid w:val="0038473F"/>
  </w:style>
  <w:style w:type="character" w:styleId="Slutnotehenvisning">
    <w:name w:val="endnote reference"/>
    <w:basedOn w:val="Standardskrifttypeiafsnit"/>
    <w:uiPriority w:val="99"/>
    <w:unhideWhenUsed/>
    <w:rsid w:val="0038473F"/>
    <w:rPr>
      <w:vertAlign w:val="superscript"/>
    </w:rPr>
  </w:style>
  <w:style w:type="paragraph" w:styleId="Sidehoved">
    <w:name w:val="header"/>
    <w:basedOn w:val="Normal"/>
    <w:link w:val="SidehovedTegn"/>
    <w:uiPriority w:val="99"/>
    <w:unhideWhenUsed/>
    <w:rsid w:val="00A319C8"/>
    <w:pPr>
      <w:tabs>
        <w:tab w:val="center" w:pos="4819"/>
        <w:tab w:val="right" w:pos="9638"/>
      </w:tabs>
    </w:pPr>
  </w:style>
  <w:style w:type="character" w:customStyle="1" w:styleId="SidehovedTegn">
    <w:name w:val="Sidehoved Tegn"/>
    <w:basedOn w:val="Standardskrifttypeiafsnit"/>
    <w:link w:val="Sidehoved"/>
    <w:uiPriority w:val="99"/>
    <w:rsid w:val="00A319C8"/>
  </w:style>
  <w:style w:type="paragraph" w:styleId="Sidefod">
    <w:name w:val="footer"/>
    <w:basedOn w:val="Normal"/>
    <w:link w:val="SidefodTegn"/>
    <w:uiPriority w:val="99"/>
    <w:unhideWhenUsed/>
    <w:rsid w:val="00A319C8"/>
    <w:pPr>
      <w:tabs>
        <w:tab w:val="center" w:pos="4819"/>
        <w:tab w:val="right" w:pos="9638"/>
      </w:tabs>
    </w:pPr>
  </w:style>
  <w:style w:type="character" w:customStyle="1" w:styleId="SidefodTegn">
    <w:name w:val="Sidefod Tegn"/>
    <w:basedOn w:val="Standardskrifttypeiafsnit"/>
    <w:link w:val="Sidefod"/>
    <w:uiPriority w:val="99"/>
    <w:rsid w:val="00A319C8"/>
  </w:style>
  <w:style w:type="character" w:customStyle="1" w:styleId="Overskrift1Tegn">
    <w:name w:val="Overskrift 1 Tegn"/>
    <w:basedOn w:val="Standardskrifttypeiafsnit"/>
    <w:link w:val="Overskrift1"/>
    <w:uiPriority w:val="9"/>
    <w:rsid w:val="00353841"/>
    <w:rPr>
      <w:rFonts w:ascii="Times" w:eastAsiaTheme="majorEastAsia" w:hAnsi="Times" w:cstheme="majorBidi"/>
      <w:b/>
      <w:bCs/>
      <w:color w:val="000000" w:themeColor="text1"/>
      <w:sz w:val="32"/>
      <w:szCs w:val="32"/>
      <w:lang w:val="en-GB"/>
    </w:rPr>
  </w:style>
  <w:style w:type="paragraph" w:styleId="Ingenafstand">
    <w:name w:val="No Spacing"/>
    <w:link w:val="IngenafstandTegn"/>
    <w:uiPriority w:val="1"/>
    <w:qFormat/>
    <w:rsid w:val="00CE6456"/>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CE6456"/>
    <w:rPr>
      <w:rFonts w:eastAsiaTheme="minorEastAsia"/>
      <w:sz w:val="22"/>
      <w:szCs w:val="22"/>
      <w:lang w:val="en-US" w:eastAsia="zh-CN"/>
    </w:rPr>
  </w:style>
  <w:style w:type="paragraph" w:styleId="Listeafsnit">
    <w:name w:val="List Paragraph"/>
    <w:basedOn w:val="Normal"/>
    <w:uiPriority w:val="34"/>
    <w:qFormat/>
    <w:rsid w:val="00647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2101</Words>
  <Characters>11934</Characters>
  <Application>Microsoft Macintosh Word</Application>
  <DocSecurity>0</DocSecurity>
  <Lines>497</Lines>
  <Paragraphs>206</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Bachelorprojekt</vt:lpstr>
      <vt:lpstr>Abstract</vt:lpstr>
      <vt:lpstr>Problem Statement</vt:lpstr>
      <vt:lpstr>Introduction</vt:lpstr>
      <vt:lpstr>Methods</vt:lpstr>
      <vt:lpstr>/Findings</vt:lpstr>
      <vt:lpstr>Discussion</vt:lpstr>
      <vt:lpstr>Conclusion</vt:lpstr>
      <vt:lpstr>References</vt:lpstr>
    </vt:vector>
  </TitlesOfParts>
  <Company>18/10-16</Company>
  <LinksUpToDate>false</LinksUpToDate>
  <CharactersWithSpaces>13829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Bernstorff | #201307263
Supervisor: Anders Foldspang</dc:creator>
  <cp:keywords/>
  <dc:description/>
  <cp:lastModifiedBy>ryqiem@gmail.com</cp:lastModifiedBy>
  <cp:revision>90</cp:revision>
  <dcterms:created xsi:type="dcterms:W3CDTF">2016-10-18T07:15:00Z</dcterms:created>
  <dcterms:modified xsi:type="dcterms:W3CDTF">2016-10-27T13:47:00Z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citations="5" publications="6"/&gt;&lt;/info&gt;PAPERS2_INFO_END</vt:lpwstr>
  </property>
</Properties>
</file>