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 Especificacion de despliegue V3 distribuida - SITM-MIO</w:t>
      </w:r>
    </w:p>
    <w:p/>
    <w:p>
      <w:pPr>
        <w:pStyle w:val="Heading1"/>
      </w:pPr>
      <w:r>
        <w:t xml:space="preserve">Objetivo</w:t>
      </w:r>
    </w:p>
    <w:p/>
    <w:p>
      <w:r>
        <w:t xml:space="preserve">Definir como desplegar la Version 3 distribuida del sistema de calculo de velocidad promedio por ruta y mes, priorizando los drivers arquitectonicos de performance, tiempo de respuesta y escalabilidad, sin comprometer la correctitud.</w:t>
      </w:r>
    </w:p>
    <w:p/>
    <w:p>
      <w:pPr>
        <w:pStyle w:val="Heading1"/>
      </w:pPr>
      <w:r>
        <w:t xml:space="preserve">Decision arquitectonica principal</w:t>
      </w:r>
    </w:p>
    <w:p/>
    <w:p>
      <w:r>
        <w:t xml:space="preserve">La ejecucion distribuida no debe hacer que todos los workers lean el archivo completo </w:t>
      </w:r>
      <w:r>
        <w:rPr>
          <w:rFonts w:ascii="Courier New" w:hAnsi="Courier New"/>
        </w:rPr>
        <w:t xml:space="preserve">datagrams4Pilot.csv</w:t>
      </w:r>
      <w:r>
        <w:t xml:space="preserve">, porque el archivo pesa aproximadamente 71.46 GB y eso generaria un cuello de botella de I/O.</w:t>
      </w:r>
    </w:p>
    <w:p/>
    <w:p>
      <w:r>
        <w:t xml:space="preserve">Por eso se adopta esta regla:</w:t>
      </w:r>
    </w:p>
    <w:p/>
    <w:p>
      <w:pPr>
        <w:pStyle w:val="Code"/>
      </w:pPr>
      <w:r>
        <w:rPr>
          <w:rFonts w:ascii="Courier New" w:hAnsi="Courier New"/>
        </w:rPr>
        <w:t xml:space="preserve">Primero se preparticiona el dataset por busId|lineId.</w:t>
      </w:r>
    </w:p>
    <w:p>
      <w:pPr>
        <w:pStyle w:val="Code"/>
      </w:pPr>
      <w:r>
        <w:rPr>
          <w:rFonts w:ascii="Courier New" w:hAnsi="Courier New"/>
        </w:rPr>
        <w:t xml:space="preserve">Luego cada worker procesa solo una particion.</w:t>
      </w:r>
    </w:p>
    <w:p/>
    <w:p>
      <w:r>
        <w:t xml:space="preserve">La clave </w:t>
      </w:r>
      <w:r>
        <w:rPr>
          <w:rFonts w:ascii="Courier New" w:hAnsi="Courier New"/>
        </w:rPr>
        <w:t xml:space="preserve">busId|lineId</w:t>
      </w:r>
      <w:r>
        <w:t xml:space="preserve"> conserva la correctitud porque la velocidad se calcula entre datagramas consecutivos del mismo bus en la misma ruta. Si se partiera por lineas arbitrarias, un tramo podria quedar dividido entre nodos y el calculo seria incorrecto.</w:t>
      </w:r>
    </w:p>
    <w:p/>
    <w:p>
      <w:pPr>
        <w:pStyle w:val="Heading1"/>
      </w:pPr>
      <w:r>
        <w:t xml:space="preserve">Cantidad de computadores</w:t>
      </w:r>
    </w:p>
    <w:p/>
    <w:p>
      <w:r>
        <w:t xml:space="preserve">La arquitectura es flexible. La cantidad recomendada depende del objetivo del experimento.</w:t>
      </w:r>
    </w:p>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shd w:fill="D9EAF7"/>
          </w:tcPr>
          <w:p>
            <w:r>
              <w:t xml:space="preserve">Objetivo</w:t>
            </w:r>
          </w:p>
        </w:tc>
        <w:tc>
          <w:tcPr>
            <w:tcW w:w="2400" w:type="dxa"/>
            <w:shd w:fill="D9EAF7"/>
          </w:tcPr>
          <w:p>
            <w:r>
              <w:t xml:space="preserve">Computadores</w:t>
            </w:r>
          </w:p>
        </w:tc>
        <w:tc>
          <w:tcPr>
            <w:tcW w:w="2400" w:type="dxa"/>
            <w:shd w:fill="D9EAF7"/>
          </w:tcPr>
          <w:p>
            <w:r>
              <w:t xml:space="preserve">Workers</w:t>
            </w:r>
          </w:p>
        </w:tc>
        <w:tc>
          <w:tcPr>
            <w:tcW w:w="2400" w:type="dxa"/>
            <w:shd w:fill="D9EAF7"/>
          </w:tcPr>
          <w:p>
            <w:r>
              <w:t xml:space="preserve">Uso recomendado</w:t>
            </w:r>
          </w:p>
        </w:tc>
      </w:tr>
      <w:tr>
        <w:tc>
          <w:tcPr>
            <w:tcW w:w="2400" w:type="dxa"/>
          </w:tcPr>
          <w:p>
            <w:r>
              <w:t xml:space="preserve">Demo minima</w:t>
            </w:r>
          </w:p>
        </w:tc>
        <w:tc>
          <w:tcPr>
            <w:tcW w:w="2400" w:type="dxa"/>
          </w:tcPr>
          <w:p>
            <w:r>
              <w:t xml:space="preserve">4</w:t>
            </w:r>
          </w:p>
        </w:tc>
        <w:tc>
          <w:tcPr>
            <w:tcW w:w="2400" w:type="dxa"/>
          </w:tcPr>
          <w:p>
            <w:r>
              <w:t xml:space="preserve">2</w:t>
            </w:r>
          </w:p>
        </w:tc>
        <w:tc>
          <w:tcPr>
            <w:tcW w:w="2400" w:type="dxa"/>
          </w:tcPr>
          <w:p>
            <w:r>
              <w:t xml:space="preserve">Demostrar Broker, Master-Worker e ICE</w:t>
            </w:r>
          </w:p>
        </w:tc>
      </w:tr>
      <w:tr>
        <w:tc>
          <w:tcPr>
            <w:tcW w:w="2400" w:type="dxa"/>
          </w:tcPr>
          <w:p>
            <w:r>
              <w:t xml:space="preserve">Experimento basico</w:t>
            </w:r>
          </w:p>
        </w:tc>
        <w:tc>
          <w:tcPr>
            <w:tcW w:w="2400" w:type="dxa"/>
          </w:tcPr>
          <w:p>
            <w:r>
              <w:t xml:space="preserve">6</w:t>
            </w:r>
          </w:p>
        </w:tc>
        <w:tc>
          <w:tcPr>
            <w:tcW w:w="2400" w:type="dxa"/>
          </w:tcPr>
          <w:p>
            <w:r>
              <w:t xml:space="preserve">4</w:t>
            </w:r>
          </w:p>
        </w:tc>
        <w:tc>
          <w:tcPr>
            <w:tcW w:w="2400" w:type="dxa"/>
          </w:tcPr>
          <w:p>
            <w:r>
              <w:t xml:space="preserve">Medir mejora inicial de escalabilidad</w:t>
            </w:r>
          </w:p>
        </w:tc>
      </w:tr>
      <w:tr>
        <w:tc>
          <w:tcPr>
            <w:tcW w:w="2400" w:type="dxa"/>
          </w:tcPr>
          <w:p>
            <w:r>
              <w:t xml:space="preserve">Experimento recomendado</w:t>
            </w:r>
          </w:p>
        </w:tc>
        <w:tc>
          <w:tcPr>
            <w:tcW w:w="2400" w:type="dxa"/>
          </w:tcPr>
          <w:p>
            <w:r>
              <w:t xml:space="preserve">10</w:t>
            </w:r>
          </w:p>
        </w:tc>
        <w:tc>
          <w:tcPr>
            <w:tcW w:w="2400" w:type="dxa"/>
          </w:tcPr>
          <w:p>
            <w:r>
              <w:t xml:space="preserve">8</w:t>
            </w:r>
          </w:p>
        </w:tc>
        <w:tc>
          <w:tcPr>
            <w:tcW w:w="2400" w:type="dxa"/>
          </w:tcPr>
          <w:p>
            <w:r>
              <w:t xml:space="preserve">Procesar eficientemente el dataset grande</w:t>
            </w:r>
          </w:p>
        </w:tc>
      </w:tr>
      <w:tr>
        <w:tc>
          <w:tcPr>
            <w:tcW w:w="2400" w:type="dxa"/>
          </w:tcPr>
          <w:p>
            <w:r>
              <w:t xml:space="preserve">Experimento extendido</w:t>
            </w:r>
          </w:p>
        </w:tc>
        <w:tc>
          <w:tcPr>
            <w:tcW w:w="2400" w:type="dxa"/>
          </w:tcPr>
          <w:p>
            <w:r>
              <w:t xml:space="preserve">14</w:t>
            </w:r>
          </w:p>
        </w:tc>
        <w:tc>
          <w:tcPr>
            <w:tcW w:w="2400" w:type="dxa"/>
          </w:tcPr>
          <w:p>
            <w:r>
              <w:t xml:space="preserve">12</w:t>
            </w:r>
          </w:p>
        </w:tc>
        <w:tc>
          <w:tcPr>
            <w:tcW w:w="2400" w:type="dxa"/>
          </w:tcPr>
          <w:p>
            <w:r>
              <w:t xml:space="preserve">Buscar punto de saturacion de red/I/O</w:t>
            </w:r>
          </w:p>
        </w:tc>
      </w:tr>
      <w:tr>
        <w:tc>
          <w:tcPr>
            <w:tcW w:w="2400" w:type="dxa"/>
          </w:tcPr>
          <w:p>
            <w:r>
              <w:t xml:space="preserve">Experimento avanzado</w:t>
            </w:r>
          </w:p>
        </w:tc>
        <w:tc>
          <w:tcPr>
            <w:tcW w:w="2400" w:type="dxa"/>
          </w:tcPr>
          <w:p>
            <w:r>
              <w:t xml:space="preserve">18</w:t>
            </w:r>
          </w:p>
        </w:tc>
        <w:tc>
          <w:tcPr>
            <w:tcW w:w="2400" w:type="dxa"/>
          </w:tcPr>
          <w:p>
            <w:r>
              <w:t xml:space="preserve">16</w:t>
            </w:r>
          </w:p>
        </w:tc>
        <w:tc>
          <w:tcPr>
            <w:tcW w:w="2400" w:type="dxa"/>
          </w:tcPr>
          <w:p>
            <w:r>
              <w:t xml:space="preserve">Evaluar limite de escalabilidad disponible</w:t>
            </w:r>
          </w:p>
        </w:tc>
      </w:tr>
    </w:tbl>
    <w:p/>
    <w:p>
      <w:r>
        <w:t xml:space="preserve">Para el trabajo universitario, si hay bastantes computadores disponibles, la configuracion recomendada es:</w:t>
      </w:r>
    </w:p>
    <w:p/>
    <w:p>
      <w:pPr>
        <w:pStyle w:val="Code"/>
      </w:pPr>
      <w:r>
        <w:rPr>
          <w:rFonts w:ascii="Courier New" w:hAnsi="Courier New"/>
        </w:rPr>
        <w:t xml:space="preserve">10 computadores = 1 cliente/visualizacion + 1 coordinador + 8 workers</w:t>
      </w:r>
    </w:p>
    <w:p/>
    <w:p>
      <w:pPr>
        <w:pStyle w:val="Heading1"/>
      </w:pPr>
      <w:r>
        <w:t xml:space="preserve">Topologia recomendada con 10 computadores</w:t>
      </w:r>
    </w:p>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shd w:fill="D9EAF7"/>
          </w:tcPr>
          <w:p>
            <w:r>
              <w:t xml:space="preserve">Computador</w:t>
            </w:r>
          </w:p>
        </w:tc>
        <w:tc>
          <w:tcPr>
            <w:tcW w:w="2400" w:type="dxa"/>
            <w:shd w:fill="D9EAF7"/>
          </w:tcPr>
          <w:p>
            <w:r>
              <w:t xml:space="preserve">Componentes</w:t>
            </w:r>
          </w:p>
        </w:tc>
        <w:tc>
          <w:tcPr>
            <w:tcW w:w="2400" w:type="dxa"/>
            <w:shd w:fill="D9EAF7"/>
          </w:tcPr>
          <w:p>
            <w:r>
              <w:t xml:space="preserve">Datos locales</w:t>
            </w:r>
          </w:p>
        </w:tc>
      </w:tr>
      <w:tr>
        <w:tc>
          <w:tcPr>
            <w:tcW w:w="2400" w:type="dxa"/>
          </w:tcPr>
          <w:p>
            <w:r>
              <w:t xml:space="preserve">PC 1</w:t>
            </w:r>
          </w:p>
        </w:tc>
        <w:tc>
          <w:tcPr>
            <w:tcW w:w="2400" w:type="dxa"/>
          </w:tcPr>
          <w:p>
            <w:r>
              <w:t xml:space="preserve">Client + Visualization</w:t>
            </w:r>
          </w:p>
        </w:tc>
        <w:tc>
          <w:tcPr>
            <w:tcW w:w="2400" w:type="dxa"/>
          </w:tcPr>
          <w:p>
            <w:r>
              <w:t xml:space="preserve">No requiere particiones</w:t>
            </w:r>
          </w:p>
        </w:tc>
      </w:tr>
      <w:tr>
        <w:tc>
          <w:tcPr>
            <w:tcW w:w="2400" w:type="dxa"/>
          </w:tcPr>
          <w:p>
            <w:r>
              <w:t xml:space="preserve">PC 2</w:t>
            </w:r>
          </w:p>
        </w:tc>
        <w:tc>
          <w:tcPr>
            <w:tcW w:w="2400" w:type="dxa"/>
          </w:tcPr>
          <w:p>
            <w:r>
              <w:t xml:space="preserve">Broker + Master</w:t>
            </w:r>
          </w:p>
        </w:tc>
        <w:tc>
          <w:tcPr>
            <w:tcW w:w="2400" w:type="dxa"/>
          </w:tcPr>
          <w:p>
            <w:r>
              <w:t xml:space="preserve">Escribe </w:t>
            </w:r>
            <w:r>
              <w:rPr>
                <w:rFonts w:ascii="Courier New" w:hAnsi="Courier New"/>
              </w:rPr>
              <w:t xml:space="preserve">output/resultados-v3.csv</w:t>
            </w:r>
          </w:p>
        </w:tc>
      </w:tr>
      <w:tr>
        <w:tc>
          <w:tcPr>
            <w:tcW w:w="2400" w:type="dxa"/>
          </w:tcPr>
          <w:p>
            <w:r>
              <w:t xml:space="preserve">PC 3</w:t>
            </w:r>
          </w:p>
        </w:tc>
        <w:tc>
          <w:tcPr>
            <w:tcW w:w="2400" w:type="dxa"/>
          </w:tcPr>
          <w:p>
            <w:r>
              <w:t xml:space="preserve">Worker 1</w:t>
            </w:r>
          </w:p>
        </w:tc>
        <w:tc>
          <w:tcPr>
            <w:tcW w:w="2400" w:type="dxa"/>
          </w:tcPr>
          <w:p>
            <w:r>
              <w:rPr>
                <w:rFonts w:ascii="Courier New" w:hAnsi="Courier New"/>
              </w:rPr>
              <w:t xml:space="preserve">data/partitions-8/partition-0.csv</w:t>
            </w:r>
          </w:p>
        </w:tc>
      </w:tr>
      <w:tr>
        <w:tc>
          <w:tcPr>
            <w:tcW w:w="2400" w:type="dxa"/>
          </w:tcPr>
          <w:p>
            <w:r>
              <w:t xml:space="preserve">PC 4</w:t>
            </w:r>
          </w:p>
        </w:tc>
        <w:tc>
          <w:tcPr>
            <w:tcW w:w="2400" w:type="dxa"/>
          </w:tcPr>
          <w:p>
            <w:r>
              <w:t xml:space="preserve">Worker 2</w:t>
            </w:r>
          </w:p>
        </w:tc>
        <w:tc>
          <w:tcPr>
            <w:tcW w:w="2400" w:type="dxa"/>
          </w:tcPr>
          <w:p>
            <w:r>
              <w:rPr>
                <w:rFonts w:ascii="Courier New" w:hAnsi="Courier New"/>
              </w:rPr>
              <w:t xml:space="preserve">data/partitions-8/partition-1.csv</w:t>
            </w:r>
          </w:p>
        </w:tc>
      </w:tr>
      <w:tr>
        <w:tc>
          <w:tcPr>
            <w:tcW w:w="2400" w:type="dxa"/>
          </w:tcPr>
          <w:p>
            <w:r>
              <w:t xml:space="preserve">PC 5</w:t>
            </w:r>
          </w:p>
        </w:tc>
        <w:tc>
          <w:tcPr>
            <w:tcW w:w="2400" w:type="dxa"/>
          </w:tcPr>
          <w:p>
            <w:r>
              <w:t xml:space="preserve">Worker 3</w:t>
            </w:r>
          </w:p>
        </w:tc>
        <w:tc>
          <w:tcPr>
            <w:tcW w:w="2400" w:type="dxa"/>
          </w:tcPr>
          <w:p>
            <w:r>
              <w:rPr>
                <w:rFonts w:ascii="Courier New" w:hAnsi="Courier New"/>
              </w:rPr>
              <w:t xml:space="preserve">data/partitions-8/partition-2.csv</w:t>
            </w:r>
          </w:p>
        </w:tc>
      </w:tr>
      <w:tr>
        <w:tc>
          <w:tcPr>
            <w:tcW w:w="2400" w:type="dxa"/>
          </w:tcPr>
          <w:p>
            <w:r>
              <w:t xml:space="preserve">PC 6</w:t>
            </w:r>
          </w:p>
        </w:tc>
        <w:tc>
          <w:tcPr>
            <w:tcW w:w="2400" w:type="dxa"/>
          </w:tcPr>
          <w:p>
            <w:r>
              <w:t xml:space="preserve">Worker 4</w:t>
            </w:r>
          </w:p>
        </w:tc>
        <w:tc>
          <w:tcPr>
            <w:tcW w:w="2400" w:type="dxa"/>
          </w:tcPr>
          <w:p>
            <w:r>
              <w:rPr>
                <w:rFonts w:ascii="Courier New" w:hAnsi="Courier New"/>
              </w:rPr>
              <w:t xml:space="preserve">data/partitions-8/partition-3.csv</w:t>
            </w:r>
          </w:p>
        </w:tc>
      </w:tr>
      <w:tr>
        <w:tc>
          <w:tcPr>
            <w:tcW w:w="2400" w:type="dxa"/>
          </w:tcPr>
          <w:p>
            <w:r>
              <w:t xml:space="preserve">PC 7</w:t>
            </w:r>
          </w:p>
        </w:tc>
        <w:tc>
          <w:tcPr>
            <w:tcW w:w="2400" w:type="dxa"/>
          </w:tcPr>
          <w:p>
            <w:r>
              <w:t xml:space="preserve">Worker 5</w:t>
            </w:r>
          </w:p>
        </w:tc>
        <w:tc>
          <w:tcPr>
            <w:tcW w:w="2400" w:type="dxa"/>
          </w:tcPr>
          <w:p>
            <w:r>
              <w:rPr>
                <w:rFonts w:ascii="Courier New" w:hAnsi="Courier New"/>
              </w:rPr>
              <w:t xml:space="preserve">data/partitions-8/partition-4.csv</w:t>
            </w:r>
          </w:p>
        </w:tc>
      </w:tr>
      <w:tr>
        <w:tc>
          <w:tcPr>
            <w:tcW w:w="2400" w:type="dxa"/>
          </w:tcPr>
          <w:p>
            <w:r>
              <w:t xml:space="preserve">PC 8</w:t>
            </w:r>
          </w:p>
        </w:tc>
        <w:tc>
          <w:tcPr>
            <w:tcW w:w="2400" w:type="dxa"/>
          </w:tcPr>
          <w:p>
            <w:r>
              <w:t xml:space="preserve">Worker 6</w:t>
            </w:r>
          </w:p>
        </w:tc>
        <w:tc>
          <w:tcPr>
            <w:tcW w:w="2400" w:type="dxa"/>
          </w:tcPr>
          <w:p>
            <w:r>
              <w:rPr>
                <w:rFonts w:ascii="Courier New" w:hAnsi="Courier New"/>
              </w:rPr>
              <w:t xml:space="preserve">data/partitions-8/partition-5.csv</w:t>
            </w:r>
          </w:p>
        </w:tc>
      </w:tr>
      <w:tr>
        <w:tc>
          <w:tcPr>
            <w:tcW w:w="2400" w:type="dxa"/>
          </w:tcPr>
          <w:p>
            <w:r>
              <w:t xml:space="preserve">PC 9</w:t>
            </w:r>
          </w:p>
        </w:tc>
        <w:tc>
          <w:tcPr>
            <w:tcW w:w="2400" w:type="dxa"/>
          </w:tcPr>
          <w:p>
            <w:r>
              <w:t xml:space="preserve">Worker 7</w:t>
            </w:r>
          </w:p>
        </w:tc>
        <w:tc>
          <w:tcPr>
            <w:tcW w:w="2400" w:type="dxa"/>
          </w:tcPr>
          <w:p>
            <w:r>
              <w:rPr>
                <w:rFonts w:ascii="Courier New" w:hAnsi="Courier New"/>
              </w:rPr>
              <w:t xml:space="preserve">data/partitions-8/partition-6.csv</w:t>
            </w:r>
          </w:p>
        </w:tc>
      </w:tr>
      <w:tr>
        <w:tc>
          <w:tcPr>
            <w:tcW w:w="2400" w:type="dxa"/>
          </w:tcPr>
          <w:p>
            <w:r>
              <w:t xml:space="preserve">PC 10</w:t>
            </w:r>
          </w:p>
        </w:tc>
        <w:tc>
          <w:tcPr>
            <w:tcW w:w="2400" w:type="dxa"/>
          </w:tcPr>
          <w:p>
            <w:r>
              <w:t xml:space="preserve">Worker 8</w:t>
            </w:r>
          </w:p>
        </w:tc>
        <w:tc>
          <w:tcPr>
            <w:tcW w:w="2400" w:type="dxa"/>
          </w:tcPr>
          <w:p>
            <w:r>
              <w:rPr>
                <w:rFonts w:ascii="Courier New" w:hAnsi="Courier New"/>
              </w:rPr>
              <w:t xml:space="preserve">data/partitions-8/partition-7.csv</w:t>
            </w:r>
          </w:p>
        </w:tc>
      </w:tr>
    </w:tbl>
    <w:p/>
    <w:p>
      <w:pPr>
        <w:pStyle w:val="Heading1"/>
      </w:pPr>
      <w:r>
        <w:t xml:space="preserve">Formula para N workers</w:t>
      </w:r>
    </w:p>
    <w:p/>
    <w:p>
      <w:r>
        <w:t xml:space="preserve">Si se quieren probar mas o menos nodos, usen esta regla:</w:t>
      </w:r>
    </w:p>
    <w:p/>
    <w:p>
      <w:pPr>
        <w:pStyle w:val="Code"/>
      </w:pPr>
      <w:r>
        <w:rPr>
          <w:rFonts w:ascii="Courier New" w:hAnsi="Courier New"/>
        </w:rPr>
        <w:t xml:space="preserve">Computadores totales = N workers + 2</w:t>
      </w:r>
    </w:p>
    <w:p/>
    <w:p>
      <w:r>
        <w:t xml:space="preserve">Donde:</w:t>
      </w:r>
    </w:p>
    <w:p/>
    <w:p>
      <w:pPr>
        <w:pStyle w:val="Code"/>
      </w:pPr>
      <w:r>
        <w:rPr>
          <w:rFonts w:ascii="Courier New" w:hAnsi="Courier New"/>
        </w:rPr>
        <w:t xml:space="preserve">PC 1 = Client + Visualization</w:t>
      </w:r>
    </w:p>
    <w:p>
      <w:pPr>
        <w:pStyle w:val="Code"/>
      </w:pPr>
      <w:r>
        <w:rPr>
          <w:rFonts w:ascii="Courier New" w:hAnsi="Courier New"/>
        </w:rPr>
        <w:t xml:space="preserve">PC 2 = Broker + Master</w:t>
      </w:r>
    </w:p>
    <w:p>
      <w:pPr>
        <w:pStyle w:val="Code"/>
      </w:pPr>
      <w:r>
        <w:rPr>
          <w:rFonts w:ascii="Courier New" w:hAnsi="Courier New"/>
        </w:rPr>
        <w:t xml:space="preserve">PC 3..PC(N+2) = Workers</w:t>
      </w:r>
    </w:p>
    <w:p/>
    <w:p>
      <w:r>
        <w:t xml:space="preserve">Ejemplos:</w:t>
      </w:r>
    </w:p>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shd w:fill="D9EAF7"/>
          </w:tcPr>
          <w:p>
            <w:r>
              <w:t xml:space="preserve">Workers</w:t>
            </w:r>
          </w:p>
        </w:tc>
        <w:tc>
          <w:tcPr>
            <w:tcW w:w="2400" w:type="dxa"/>
            <w:shd w:fill="D9EAF7"/>
          </w:tcPr>
          <w:p>
            <w:r>
              <w:t xml:space="preserve">Computadores totales</w:t>
            </w:r>
          </w:p>
        </w:tc>
        <w:tc>
          <w:tcPr>
            <w:tcW w:w="2400" w:type="dxa"/>
            <w:shd w:fill="D9EAF7"/>
          </w:tcPr>
          <w:p>
            <w:r>
              <w:t xml:space="preserve">Particiones</w:t>
            </w:r>
          </w:p>
        </w:tc>
      </w:tr>
      <w:tr>
        <w:tc>
          <w:tcPr>
            <w:tcW w:w="2400" w:type="dxa"/>
          </w:tcPr>
          <w:p>
            <w:r>
              <w:t xml:space="preserve">2</w:t>
            </w:r>
          </w:p>
        </w:tc>
        <w:tc>
          <w:tcPr>
            <w:tcW w:w="2400" w:type="dxa"/>
          </w:tcPr>
          <w:p>
            <w:r>
              <w:t xml:space="preserve">4</w:t>
            </w:r>
          </w:p>
        </w:tc>
        <w:tc>
          <w:tcPr>
            <w:tcW w:w="2400" w:type="dxa"/>
          </w:tcPr>
          <w:p>
            <w:r>
              <w:t xml:space="preserve">2</w:t>
            </w:r>
          </w:p>
        </w:tc>
      </w:tr>
      <w:tr>
        <w:tc>
          <w:tcPr>
            <w:tcW w:w="2400" w:type="dxa"/>
          </w:tcPr>
          <w:p>
            <w:r>
              <w:t xml:space="preserve">4</w:t>
            </w:r>
          </w:p>
        </w:tc>
        <w:tc>
          <w:tcPr>
            <w:tcW w:w="2400" w:type="dxa"/>
          </w:tcPr>
          <w:p>
            <w:r>
              <w:t xml:space="preserve">6</w:t>
            </w:r>
          </w:p>
        </w:tc>
        <w:tc>
          <w:tcPr>
            <w:tcW w:w="2400" w:type="dxa"/>
          </w:tcPr>
          <w:p>
            <w:r>
              <w:t xml:space="preserve">4</w:t>
            </w:r>
          </w:p>
        </w:tc>
      </w:tr>
      <w:tr>
        <w:tc>
          <w:tcPr>
            <w:tcW w:w="2400" w:type="dxa"/>
          </w:tcPr>
          <w:p>
            <w:r>
              <w:t xml:space="preserve">8</w:t>
            </w:r>
          </w:p>
        </w:tc>
        <w:tc>
          <w:tcPr>
            <w:tcW w:w="2400" w:type="dxa"/>
          </w:tcPr>
          <w:p>
            <w:r>
              <w:t xml:space="preserve">10</w:t>
            </w:r>
          </w:p>
        </w:tc>
        <w:tc>
          <w:tcPr>
            <w:tcW w:w="2400" w:type="dxa"/>
          </w:tcPr>
          <w:p>
            <w:r>
              <w:t xml:space="preserve">8</w:t>
            </w:r>
          </w:p>
        </w:tc>
      </w:tr>
      <w:tr>
        <w:tc>
          <w:tcPr>
            <w:tcW w:w="2400" w:type="dxa"/>
          </w:tcPr>
          <w:p>
            <w:r>
              <w:t xml:space="preserve">12</w:t>
            </w:r>
          </w:p>
        </w:tc>
        <w:tc>
          <w:tcPr>
            <w:tcW w:w="2400" w:type="dxa"/>
          </w:tcPr>
          <w:p>
            <w:r>
              <w:t xml:space="preserve">14</w:t>
            </w:r>
          </w:p>
        </w:tc>
        <w:tc>
          <w:tcPr>
            <w:tcW w:w="2400" w:type="dxa"/>
          </w:tcPr>
          <w:p>
            <w:r>
              <w:t xml:space="preserve">12</w:t>
            </w:r>
          </w:p>
        </w:tc>
      </w:tr>
      <w:tr>
        <w:tc>
          <w:tcPr>
            <w:tcW w:w="2400" w:type="dxa"/>
          </w:tcPr>
          <w:p>
            <w:r>
              <w:t xml:space="preserve">16</w:t>
            </w:r>
          </w:p>
        </w:tc>
        <w:tc>
          <w:tcPr>
            <w:tcW w:w="2400" w:type="dxa"/>
          </w:tcPr>
          <w:p>
            <w:r>
              <w:t xml:space="preserve">18</w:t>
            </w:r>
          </w:p>
        </w:tc>
        <w:tc>
          <w:tcPr>
            <w:tcW w:w="2400" w:type="dxa"/>
          </w:tcPr>
          <w:p>
            <w:r>
              <w:t xml:space="preserve">16</w:t>
            </w:r>
          </w:p>
        </w:tc>
      </w:tr>
    </w:tbl>
    <w:p/>
    <w:p>
      <w:pPr>
        <w:pStyle w:val="Heading1"/>
      </w:pPr>
      <w:r>
        <w:t xml:space="preserve">Orden de despliegue</w:t>
      </w:r>
    </w:p>
    <w:p/>
    <w:p>
      <w:r>
        <w:t xml:space="preserve">El orden recomendado es:</w:t>
      </w:r>
    </w:p>
    <w:p/>
    <w:p>
      <w:pPr>
        <w:pStyle w:val="Code"/>
      </w:pPr>
      <w:r>
        <w:rPr>
          <w:rFonts w:ascii="Courier New" w:hAnsi="Courier New"/>
        </w:rPr>
        <w:t xml:space="preserve">1. Preparticionar dataset</w:t>
      </w:r>
    </w:p>
    <w:p>
      <w:pPr>
        <w:pStyle w:val="Code"/>
      </w:pPr>
      <w:r>
        <w:rPr>
          <w:rFonts w:ascii="Courier New" w:hAnsi="Courier New"/>
        </w:rPr>
        <w:t xml:space="preserve">2. Copiar particiones a los computadores Worker</w:t>
      </w:r>
    </w:p>
    <w:p>
      <w:pPr>
        <w:pStyle w:val="Code"/>
      </w:pPr>
      <w:r>
        <w:rPr>
          <w:rFonts w:ascii="Courier New" w:hAnsi="Courier New"/>
        </w:rPr>
        <w:t xml:space="preserve">3. Iniciar Visualization</w:t>
      </w:r>
    </w:p>
    <w:p>
      <w:pPr>
        <w:pStyle w:val="Code"/>
      </w:pPr>
      <w:r>
        <w:rPr>
          <w:rFonts w:ascii="Courier New" w:hAnsi="Courier New"/>
        </w:rPr>
        <w:t xml:space="preserve">4. Iniciar Workers</w:t>
      </w:r>
    </w:p>
    <w:p>
      <w:pPr>
        <w:pStyle w:val="Code"/>
      </w:pPr>
      <w:r>
        <w:rPr>
          <w:rFonts w:ascii="Courier New" w:hAnsi="Courier New"/>
        </w:rPr>
        <w:t xml:space="preserve">5. Iniciar Master</w:t>
      </w:r>
    </w:p>
    <w:p>
      <w:pPr>
        <w:pStyle w:val="Code"/>
      </w:pPr>
      <w:r>
        <w:rPr>
          <w:rFonts w:ascii="Courier New" w:hAnsi="Courier New"/>
        </w:rPr>
        <w:t xml:space="preserve">6. Iniciar Broker</w:t>
      </w:r>
    </w:p>
    <w:p>
      <w:pPr>
        <w:pStyle w:val="Code"/>
      </w:pPr>
      <w:r>
        <w:rPr>
          <w:rFonts w:ascii="Courier New" w:hAnsi="Courier New"/>
        </w:rPr>
        <w:t xml:space="preserve">7. Ejecutar Client</w:t>
      </w:r>
    </w:p>
    <w:p/>
    <w:p>
      <w:r>
        <w:t xml:space="preserve">El orden pedido por la arquitectura </w:t>
      </w:r>
      <w:r>
        <w:rPr>
          <w:rFonts w:ascii="Courier New" w:hAnsi="Courier New"/>
        </w:rPr>
        <w:t xml:space="preserve">Workers -&gt; Master -&gt; Broker -&gt; Client</w:t>
      </w:r>
      <w:r>
        <w:t xml:space="preserve"> se conserva. La visualizacion puede iniciar antes porque solo consume eventos. Los workers pueden iniciar antes del Master porque reintentan registrarse cada dos segundos.</w:t>
      </w:r>
    </w:p>
    <w:p/>
    <w:p>
      <w:pPr>
        <w:pStyle w:val="Heading1"/>
      </w:pPr>
      <w:r>
        <w:t xml:space="preserve">Paso 1: compilar en cada computador</w:t>
      </w:r>
    </w:p>
    <w:p/>
    <w:p>
      <w:r>
        <w:t xml:space="preserve">En cada equipo donde se vaya a ejecutar un componente:</w:t>
      </w:r>
    </w:p>
    <w:p/>
    <w:p>
      <w:pPr>
        <w:pStyle w:val="Code"/>
      </w:pPr>
      <w:r>
        <w:rPr>
          <w:rFonts w:ascii="Courier New" w:hAnsi="Courier New"/>
        </w:rPr>
        <w:t xml:space="preserve">gradlew.bat build</w:t>
      </w:r>
    </w:p>
    <w:p/>
    <w:p>
      <w:r>
        <w:t xml:space="preserve">Luego instalar scripts de ejecucion:</w:t>
      </w:r>
    </w:p>
    <w:p/>
    <w:p>
      <w:pPr>
        <w:pStyle w:val="Code"/>
      </w:pPr>
      <w:r>
        <w:rPr>
          <w:rFonts w:ascii="Courier New" w:hAnsi="Courier New"/>
        </w:rPr>
        <w:t xml:space="preserve">gradlew.bat :v3-distributed:partitioner:installDist :v3-distributed:visualization:installDist :v3-distributed:worker:installDist :v3-distributed:master:installDist :v3-distributed:broker:installDist :v3-distributed:client:installDist</w:t>
      </w:r>
    </w:p>
    <w:p/>
    <w:p>
      <w:pPr>
        <w:pStyle w:val="Heading1"/>
      </w:pPr>
      <w:r>
        <w:t xml:space="preserve">Paso 2: preparticionar el dataset</w:t>
      </w:r>
    </w:p>
    <w:p/>
    <w:p>
      <w:r>
        <w:t xml:space="preserve">Para 8 workers:</w:t>
      </w:r>
    </w:p>
    <w:p/>
    <w:p>
      <w:pPr>
        <w:pStyle w:val="Code"/>
      </w:pPr>
      <w:r>
        <w:rPr>
          <w:rFonts w:ascii="Courier New" w:hAnsi="Courier New"/>
        </w:rPr>
        <w:t xml:space="preserve">v3-distributed\prepartition.bat 8</w:t>
      </w:r>
    </w:p>
    <w:p/>
    <w:p>
      <w:r>
        <w:t xml:space="preserve">Para 12 workers:</w:t>
      </w:r>
    </w:p>
    <w:p/>
    <w:p>
      <w:pPr>
        <w:pStyle w:val="Code"/>
      </w:pPr>
      <w:r>
        <w:rPr>
          <w:rFonts w:ascii="Courier New" w:hAnsi="Courier New"/>
        </w:rPr>
        <w:t xml:space="preserve">v3-distributed\prepartition.bat 12</w:t>
      </w:r>
    </w:p>
    <w:p/>
    <w:p>
      <w:r>
        <w:t xml:space="preserve">Para una prueba pequena de 1,000,000 de filas:</w:t>
      </w:r>
    </w:p>
    <w:p/>
    <w:p>
      <w:pPr>
        <w:pStyle w:val="Code"/>
      </w:pPr>
      <w:r>
        <w:rPr>
          <w:rFonts w:ascii="Courier New" w:hAnsi="Courier New"/>
        </w:rPr>
        <w:t xml:space="preserve">v3-distributed\prepartition.bat 8 1000000</w:t>
      </w:r>
    </w:p>
    <w:p/>
    <w:p>
      <w:r>
        <w:t xml:space="preserve">Esto genera:</w:t>
      </w:r>
    </w:p>
    <w:p/>
    <w:p>
      <w:pPr>
        <w:pStyle w:val="Code"/>
      </w:pPr>
      <w:r>
        <w:rPr>
          <w:rFonts w:ascii="Courier New" w:hAnsi="Courier New"/>
        </w:rPr>
        <w:t xml:space="preserve">data/partitions-N/partition-0.csv</w:t>
      </w:r>
    </w:p>
    <w:p>
      <w:pPr>
        <w:pStyle w:val="Code"/>
      </w:pPr>
      <w:r>
        <w:rPr>
          <w:rFonts w:ascii="Courier New" w:hAnsi="Courier New"/>
        </w:rPr>
        <w:t xml:space="preserve">data/partitions-N/partition-1.csv</w:t>
      </w:r>
    </w:p>
    <w:p>
      <w:pPr>
        <w:pStyle w:val="Code"/>
      </w:pPr>
      <w:r>
        <w:rPr>
          <w:rFonts w:ascii="Courier New" w:hAnsi="Courier New"/>
        </w:rPr>
        <w:t xml:space="preserve">...</w:t>
      </w:r>
    </w:p>
    <w:p>
      <w:pPr>
        <w:pStyle w:val="Code"/>
      </w:pPr>
      <w:r>
        <w:rPr>
          <w:rFonts w:ascii="Courier New" w:hAnsi="Courier New"/>
        </w:rPr>
        <w:t xml:space="preserve">data/partitions-N/partition-(N-1).csv</w:t>
      </w:r>
    </w:p>
    <w:p/>
    <w:p>
      <w:pPr>
        <w:pStyle w:val="Heading1"/>
      </w:pPr>
      <w:r>
        <w:t xml:space="preserve">Paso 3: distribuir datos</w:t>
      </w:r>
    </w:p>
    <w:p/>
    <w:p>
      <w:r>
        <w:t xml:space="preserve">Copien a cada worker solo su particion.</w:t>
      </w:r>
    </w:p>
    <w:p/>
    <w:p>
      <w:r>
        <w:t xml:space="preserve">Para 8 workers:</w:t>
      </w:r>
    </w:p>
    <w:p/>
    <w:p>
      <w:pPr>
        <w:pStyle w:val="Code"/>
      </w:pPr>
      <w:r>
        <w:rPr>
          <w:rFonts w:ascii="Courier New" w:hAnsi="Courier New"/>
        </w:rPr>
        <w:t xml:space="preserve">Worker 1 recibe partition-0.csv</w:t>
      </w:r>
    </w:p>
    <w:p>
      <w:pPr>
        <w:pStyle w:val="Code"/>
      </w:pPr>
      <w:r>
        <w:rPr>
          <w:rFonts w:ascii="Courier New" w:hAnsi="Courier New"/>
        </w:rPr>
        <w:t xml:space="preserve">Worker 2 recibe partition-1.csv</w:t>
      </w:r>
    </w:p>
    <w:p>
      <w:pPr>
        <w:pStyle w:val="Code"/>
      </w:pPr>
      <w:r>
        <w:rPr>
          <w:rFonts w:ascii="Courier New" w:hAnsi="Courier New"/>
        </w:rPr>
        <w:t xml:space="preserve">Worker 3 recibe partition-2.csv</w:t>
      </w:r>
    </w:p>
    <w:p>
      <w:pPr>
        <w:pStyle w:val="Code"/>
      </w:pPr>
      <w:r>
        <w:rPr>
          <w:rFonts w:ascii="Courier New" w:hAnsi="Courier New"/>
        </w:rPr>
        <w:t xml:space="preserve">Worker 4 recibe partition-3.csv</w:t>
      </w:r>
    </w:p>
    <w:p>
      <w:pPr>
        <w:pStyle w:val="Code"/>
      </w:pPr>
      <w:r>
        <w:rPr>
          <w:rFonts w:ascii="Courier New" w:hAnsi="Courier New"/>
        </w:rPr>
        <w:t xml:space="preserve">Worker 5 recibe partition-4.csv</w:t>
      </w:r>
    </w:p>
    <w:p>
      <w:pPr>
        <w:pStyle w:val="Code"/>
      </w:pPr>
      <w:r>
        <w:rPr>
          <w:rFonts w:ascii="Courier New" w:hAnsi="Courier New"/>
        </w:rPr>
        <w:t xml:space="preserve">Worker 6 recibe partition-5.csv</w:t>
      </w:r>
    </w:p>
    <w:p>
      <w:pPr>
        <w:pStyle w:val="Code"/>
      </w:pPr>
      <w:r>
        <w:rPr>
          <w:rFonts w:ascii="Courier New" w:hAnsi="Courier New"/>
        </w:rPr>
        <w:t xml:space="preserve">Worker 7 recibe partition-6.csv</w:t>
      </w:r>
    </w:p>
    <w:p>
      <w:pPr>
        <w:pStyle w:val="Code"/>
      </w:pPr>
      <w:r>
        <w:rPr>
          <w:rFonts w:ascii="Courier New" w:hAnsi="Courier New"/>
        </w:rPr>
        <w:t xml:space="preserve">Worker 8 recibe partition-7.csv</w:t>
      </w:r>
    </w:p>
    <w:p/>
    <w:p>
      <w:r>
        <w:t xml:space="preserve">La ruta debe mantenerse consistente:</w:t>
      </w:r>
    </w:p>
    <w:p/>
    <w:p>
      <w:pPr>
        <w:pStyle w:val="Code"/>
      </w:pPr>
      <w:r>
        <w:rPr>
          <w:rFonts w:ascii="Courier New" w:hAnsi="Courier New"/>
        </w:rPr>
        <w:t xml:space="preserve">data/partitions-8/partition-X.csv</w:t>
      </w:r>
    </w:p>
    <w:p/>
    <w:p>
      <w:r>
        <w:t xml:space="preserve">Si usan 12 workers:</w:t>
      </w:r>
    </w:p>
    <w:p/>
    <w:p>
      <w:pPr>
        <w:pStyle w:val="Code"/>
      </w:pPr>
      <w:r>
        <w:rPr>
          <w:rFonts w:ascii="Courier New" w:hAnsi="Courier New"/>
        </w:rPr>
        <w:t xml:space="preserve">data/partitions-12/partition-X.csv</w:t>
      </w:r>
    </w:p>
    <w:p/>
    <w:p>
      <w:pPr>
        <w:pStyle w:val="Heading1"/>
      </w:pPr>
      <w:r>
        <w:t xml:space="preserve">Paso 4: configurar IPs</w:t>
      </w:r>
    </w:p>
    <w:p/>
    <w:p>
      <w:r>
        <w:t xml:space="preserve">Ejemplo con 10 computadores:</w:t>
      </w:r>
    </w:p>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shd w:fill="D9EAF7"/>
          </w:tcPr>
          <w:p>
            <w:r>
              <w:t xml:space="preserve">Nodo</w:t>
            </w:r>
          </w:p>
        </w:tc>
        <w:tc>
          <w:tcPr>
            <w:tcW w:w="2400" w:type="dxa"/>
            <w:shd w:fill="D9EAF7"/>
          </w:tcPr>
          <w:p>
            <w:r>
              <w:t xml:space="preserve">IP ejemplo</w:t>
            </w:r>
          </w:p>
        </w:tc>
      </w:tr>
      <w:tr>
        <w:tc>
          <w:tcPr>
            <w:tcW w:w="2400" w:type="dxa"/>
          </w:tcPr>
          <w:p>
            <w:r>
              <w:t xml:space="preserve">PC 1 Client/Visualization</w:t>
            </w:r>
          </w:p>
        </w:tc>
        <w:tc>
          <w:tcPr>
            <w:tcW w:w="2400" w:type="dxa"/>
          </w:tcPr>
          <w:p>
            <w:r>
              <w:rPr>
                <w:rFonts w:ascii="Courier New" w:hAnsi="Courier New"/>
              </w:rPr>
              <w:t xml:space="preserve">192.168.10.11</w:t>
            </w:r>
          </w:p>
        </w:tc>
      </w:tr>
      <w:tr>
        <w:tc>
          <w:tcPr>
            <w:tcW w:w="2400" w:type="dxa"/>
          </w:tcPr>
          <w:p>
            <w:r>
              <w:t xml:space="preserve">PC 2 Broker/Master</w:t>
            </w:r>
          </w:p>
        </w:tc>
        <w:tc>
          <w:tcPr>
            <w:tcW w:w="2400" w:type="dxa"/>
          </w:tcPr>
          <w:p>
            <w:r>
              <w:rPr>
                <w:rFonts w:ascii="Courier New" w:hAnsi="Courier New"/>
              </w:rPr>
              <w:t xml:space="preserve">192.168.10.12</w:t>
            </w:r>
          </w:p>
        </w:tc>
      </w:tr>
      <w:tr>
        <w:tc>
          <w:tcPr>
            <w:tcW w:w="2400" w:type="dxa"/>
          </w:tcPr>
          <w:p>
            <w:r>
              <w:t xml:space="preserve">PC 3 Worker 1</w:t>
            </w:r>
          </w:p>
        </w:tc>
        <w:tc>
          <w:tcPr>
            <w:tcW w:w="2400" w:type="dxa"/>
          </w:tcPr>
          <w:p>
            <w:r>
              <w:rPr>
                <w:rFonts w:ascii="Courier New" w:hAnsi="Courier New"/>
              </w:rPr>
              <w:t xml:space="preserve">192.168.10.13</w:t>
            </w:r>
          </w:p>
        </w:tc>
      </w:tr>
      <w:tr>
        <w:tc>
          <w:tcPr>
            <w:tcW w:w="2400" w:type="dxa"/>
          </w:tcPr>
          <w:p>
            <w:r>
              <w:t xml:space="preserve">PC 4 Worker 2</w:t>
            </w:r>
          </w:p>
        </w:tc>
        <w:tc>
          <w:tcPr>
            <w:tcW w:w="2400" w:type="dxa"/>
          </w:tcPr>
          <w:p>
            <w:r>
              <w:rPr>
                <w:rFonts w:ascii="Courier New" w:hAnsi="Courier New"/>
              </w:rPr>
              <w:t xml:space="preserve">192.168.10.14</w:t>
            </w:r>
          </w:p>
        </w:tc>
      </w:tr>
      <w:tr>
        <w:tc>
          <w:tcPr>
            <w:tcW w:w="2400" w:type="dxa"/>
          </w:tcPr>
          <w:p>
            <w:r>
              <w:t xml:space="preserve">PC 5 Worker 3</w:t>
            </w:r>
          </w:p>
        </w:tc>
        <w:tc>
          <w:tcPr>
            <w:tcW w:w="2400" w:type="dxa"/>
          </w:tcPr>
          <w:p>
            <w:r>
              <w:rPr>
                <w:rFonts w:ascii="Courier New" w:hAnsi="Courier New"/>
              </w:rPr>
              <w:t xml:space="preserve">192.168.10.15</w:t>
            </w:r>
          </w:p>
        </w:tc>
      </w:tr>
      <w:tr>
        <w:tc>
          <w:tcPr>
            <w:tcW w:w="2400" w:type="dxa"/>
          </w:tcPr>
          <w:p>
            <w:r>
              <w:t xml:space="preserve">PC 6 Worker 4</w:t>
            </w:r>
          </w:p>
        </w:tc>
        <w:tc>
          <w:tcPr>
            <w:tcW w:w="2400" w:type="dxa"/>
          </w:tcPr>
          <w:p>
            <w:r>
              <w:rPr>
                <w:rFonts w:ascii="Courier New" w:hAnsi="Courier New"/>
              </w:rPr>
              <w:t xml:space="preserve">192.168.10.16</w:t>
            </w:r>
          </w:p>
        </w:tc>
      </w:tr>
      <w:tr>
        <w:tc>
          <w:tcPr>
            <w:tcW w:w="2400" w:type="dxa"/>
          </w:tcPr>
          <w:p>
            <w:r>
              <w:t xml:space="preserve">PC 7 Worker 5</w:t>
            </w:r>
          </w:p>
        </w:tc>
        <w:tc>
          <w:tcPr>
            <w:tcW w:w="2400" w:type="dxa"/>
          </w:tcPr>
          <w:p>
            <w:r>
              <w:rPr>
                <w:rFonts w:ascii="Courier New" w:hAnsi="Courier New"/>
              </w:rPr>
              <w:t xml:space="preserve">192.168.10.17</w:t>
            </w:r>
          </w:p>
        </w:tc>
      </w:tr>
      <w:tr>
        <w:tc>
          <w:tcPr>
            <w:tcW w:w="2400" w:type="dxa"/>
          </w:tcPr>
          <w:p>
            <w:r>
              <w:t xml:space="preserve">PC 8 Worker 6</w:t>
            </w:r>
          </w:p>
        </w:tc>
        <w:tc>
          <w:tcPr>
            <w:tcW w:w="2400" w:type="dxa"/>
          </w:tcPr>
          <w:p>
            <w:r>
              <w:rPr>
                <w:rFonts w:ascii="Courier New" w:hAnsi="Courier New"/>
              </w:rPr>
              <w:t xml:space="preserve">192.168.10.18</w:t>
            </w:r>
          </w:p>
        </w:tc>
      </w:tr>
      <w:tr>
        <w:tc>
          <w:tcPr>
            <w:tcW w:w="2400" w:type="dxa"/>
          </w:tcPr>
          <w:p>
            <w:r>
              <w:t xml:space="preserve">PC 9 Worker 7</w:t>
            </w:r>
          </w:p>
        </w:tc>
        <w:tc>
          <w:tcPr>
            <w:tcW w:w="2400" w:type="dxa"/>
          </w:tcPr>
          <w:p>
            <w:r>
              <w:rPr>
                <w:rFonts w:ascii="Courier New" w:hAnsi="Courier New"/>
              </w:rPr>
              <w:t xml:space="preserve">192.168.10.19</w:t>
            </w:r>
          </w:p>
        </w:tc>
      </w:tr>
      <w:tr>
        <w:tc>
          <w:tcPr>
            <w:tcW w:w="2400" w:type="dxa"/>
          </w:tcPr>
          <w:p>
            <w:r>
              <w:t xml:space="preserve">PC 10 Worker 8</w:t>
            </w:r>
          </w:p>
        </w:tc>
        <w:tc>
          <w:tcPr>
            <w:tcW w:w="2400" w:type="dxa"/>
          </w:tcPr>
          <w:p>
            <w:r>
              <w:rPr>
                <w:rFonts w:ascii="Courier New" w:hAnsi="Courier New"/>
              </w:rPr>
              <w:t xml:space="preserve">192.168.10.20</w:t>
            </w:r>
          </w:p>
        </w:tc>
      </w:tr>
    </w:tbl>
    <w:p/>
    <w:p>
      <w:r>
        <w:t xml:space="preserve">Puertos:</w:t>
      </w:r>
    </w:p>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shd w:fill="D9EAF7"/>
          </w:tcPr>
          <w:p>
            <w:r>
              <w:t xml:space="preserve">Componente</w:t>
            </w:r>
          </w:p>
        </w:tc>
        <w:tc>
          <w:tcPr>
            <w:tcW w:w="2400" w:type="dxa"/>
            <w:shd w:fill="D9EAF7"/>
          </w:tcPr>
          <w:p>
            <w:r>
              <w:t xml:space="preserve">Puerto</w:t>
            </w:r>
          </w:p>
        </w:tc>
      </w:tr>
      <w:tr>
        <w:tc>
          <w:tcPr>
            <w:tcW w:w="2400" w:type="dxa"/>
          </w:tcPr>
          <w:p>
            <w:r>
              <w:t xml:space="preserve">Broker</w:t>
            </w:r>
          </w:p>
        </w:tc>
        <w:tc>
          <w:tcPr>
            <w:tcW w:w="2400" w:type="dxa"/>
          </w:tcPr>
          <w:p>
            <w:r>
              <w:t xml:space="preserve">10000</w:t>
            </w:r>
          </w:p>
        </w:tc>
      </w:tr>
      <w:tr>
        <w:tc>
          <w:tcPr>
            <w:tcW w:w="2400" w:type="dxa"/>
          </w:tcPr>
          <w:p>
            <w:r>
              <w:t xml:space="preserve">Master</w:t>
            </w:r>
          </w:p>
        </w:tc>
        <w:tc>
          <w:tcPr>
            <w:tcW w:w="2400" w:type="dxa"/>
          </w:tcPr>
          <w:p>
            <w:r>
              <w:t xml:space="preserve">10001</w:t>
            </w:r>
          </w:p>
        </w:tc>
      </w:tr>
      <w:tr>
        <w:tc>
          <w:tcPr>
            <w:tcW w:w="2400" w:type="dxa"/>
          </w:tcPr>
          <w:p>
            <w:r>
              <w:t xml:space="preserve">Visualization</w:t>
            </w:r>
          </w:p>
        </w:tc>
        <w:tc>
          <w:tcPr>
            <w:tcW w:w="2400" w:type="dxa"/>
          </w:tcPr>
          <w:p>
            <w:r>
              <w:t xml:space="preserve">10003</w:t>
            </w:r>
          </w:p>
        </w:tc>
      </w:tr>
      <w:tr>
        <w:tc>
          <w:tcPr>
            <w:tcW w:w="2400" w:type="dxa"/>
          </w:tcPr>
          <w:p>
            <w:r>
              <w:t xml:space="preserve">Worker 1</w:t>
            </w:r>
          </w:p>
        </w:tc>
        <w:tc>
          <w:tcPr>
            <w:tcW w:w="2400" w:type="dxa"/>
          </w:tcPr>
          <w:p>
            <w:r>
              <w:t xml:space="preserve">10011</w:t>
            </w:r>
          </w:p>
        </w:tc>
      </w:tr>
      <w:tr>
        <w:tc>
          <w:tcPr>
            <w:tcW w:w="2400" w:type="dxa"/>
          </w:tcPr>
          <w:p>
            <w:r>
              <w:t xml:space="preserve">Worker 2</w:t>
            </w:r>
          </w:p>
        </w:tc>
        <w:tc>
          <w:tcPr>
            <w:tcW w:w="2400" w:type="dxa"/>
          </w:tcPr>
          <w:p>
            <w:r>
              <w:t xml:space="preserve">10012</w:t>
            </w:r>
          </w:p>
        </w:tc>
      </w:tr>
      <w:tr>
        <w:tc>
          <w:tcPr>
            <w:tcW w:w="2400" w:type="dxa"/>
          </w:tcPr>
          <w:p>
            <w:r>
              <w:t xml:space="preserve">Worker N</w:t>
            </w:r>
          </w:p>
        </w:tc>
        <w:tc>
          <w:tcPr>
            <w:tcW w:w="2400" w:type="dxa"/>
          </w:tcPr>
          <w:p>
            <w:r>
              <w:t xml:space="preserve">10010 + N</w:t>
            </w:r>
          </w:p>
        </w:tc>
      </w:tr>
    </w:tbl>
    <w:p/>
    <w:p>
      <w:pPr>
        <w:pStyle w:val="Heading1"/>
      </w:pPr>
      <w:r>
        <w:t xml:space="preserve">Paso 5: comandos de arranque con 10 computadores</w:t>
      </w:r>
    </w:p>
    <w:p/>
    <w:p>
      <w:pPr>
        <w:pStyle w:val="Heading2"/>
      </w:pPr>
      <w:r>
        <w:t xml:space="preserve">PC 1 - Visualization</w:t>
      </w:r>
    </w:p>
    <w:p/>
    <w:p>
      <w:pPr>
        <w:pStyle w:val="Code"/>
      </w:pPr>
      <w:r>
        <w:rPr>
          <w:rFonts w:ascii="Courier New" w:hAnsi="Courier New"/>
        </w:rPr>
        <w:t xml:space="preserve">v3-distributed\start-visualization.bat 192.168.10.11</w:t>
      </w:r>
    </w:p>
    <w:p/>
    <w:p>
      <w:pPr>
        <w:pStyle w:val="Heading2"/>
      </w:pPr>
      <w:r>
        <w:t xml:space="preserve">PC 3 - Worker 1</w:t>
      </w:r>
    </w:p>
    <w:p/>
    <w:p>
      <w:pPr>
        <w:pStyle w:val="Code"/>
      </w:pPr>
      <w:r>
        <w:rPr>
          <w:rFonts w:ascii="Courier New" w:hAnsi="Courier New"/>
        </w:rPr>
        <w:t xml:space="preserve">v3-distributed\start-worker.bat worker-1 10011 192.168.10.12 192.168.10.13</w:t>
      </w:r>
    </w:p>
    <w:p/>
    <w:p>
      <w:pPr>
        <w:pStyle w:val="Heading2"/>
      </w:pPr>
      <w:r>
        <w:t xml:space="preserve">PC 4 - Worker 2</w:t>
      </w:r>
    </w:p>
    <w:p/>
    <w:p>
      <w:pPr>
        <w:pStyle w:val="Code"/>
      </w:pPr>
      <w:r>
        <w:rPr>
          <w:rFonts w:ascii="Courier New" w:hAnsi="Courier New"/>
        </w:rPr>
        <w:t xml:space="preserve">v3-distributed\start-worker.bat worker-2 10012 192.168.10.12 192.168.10.14</w:t>
      </w:r>
    </w:p>
    <w:p/>
    <w:p>
      <w:pPr>
        <w:pStyle w:val="Heading2"/>
      </w:pPr>
      <w:r>
        <w:t xml:space="preserve">PC 5 - Worker 3</w:t>
      </w:r>
    </w:p>
    <w:p/>
    <w:p>
      <w:pPr>
        <w:pStyle w:val="Code"/>
      </w:pPr>
      <w:r>
        <w:rPr>
          <w:rFonts w:ascii="Courier New" w:hAnsi="Courier New"/>
        </w:rPr>
        <w:t xml:space="preserve">v3-distributed\start-worker.bat worker-3 10013 192.168.10.12 192.168.10.15</w:t>
      </w:r>
    </w:p>
    <w:p/>
    <w:p>
      <w:pPr>
        <w:pStyle w:val="Heading2"/>
      </w:pPr>
      <w:r>
        <w:t xml:space="preserve">PC 6 - Worker 4</w:t>
      </w:r>
    </w:p>
    <w:p/>
    <w:p>
      <w:pPr>
        <w:pStyle w:val="Code"/>
      </w:pPr>
      <w:r>
        <w:rPr>
          <w:rFonts w:ascii="Courier New" w:hAnsi="Courier New"/>
        </w:rPr>
        <w:t xml:space="preserve">v3-distributed\start-worker.bat worker-4 10014 192.168.10.12 192.168.10.16</w:t>
      </w:r>
    </w:p>
    <w:p/>
    <w:p>
      <w:pPr>
        <w:pStyle w:val="Heading2"/>
      </w:pPr>
      <w:r>
        <w:t xml:space="preserve">PC 7 - Worker 5</w:t>
      </w:r>
    </w:p>
    <w:p/>
    <w:p>
      <w:pPr>
        <w:pStyle w:val="Code"/>
      </w:pPr>
      <w:r>
        <w:rPr>
          <w:rFonts w:ascii="Courier New" w:hAnsi="Courier New"/>
        </w:rPr>
        <w:t xml:space="preserve">v3-distributed\start-worker.bat worker-5 10015 192.168.10.12 192.168.10.17</w:t>
      </w:r>
    </w:p>
    <w:p/>
    <w:p>
      <w:pPr>
        <w:pStyle w:val="Heading2"/>
      </w:pPr>
      <w:r>
        <w:t xml:space="preserve">PC 8 - Worker 6</w:t>
      </w:r>
    </w:p>
    <w:p/>
    <w:p>
      <w:pPr>
        <w:pStyle w:val="Code"/>
      </w:pPr>
      <w:r>
        <w:rPr>
          <w:rFonts w:ascii="Courier New" w:hAnsi="Courier New"/>
        </w:rPr>
        <w:t xml:space="preserve">v3-distributed\start-worker.bat worker-6 10016 192.168.10.12 192.168.10.18</w:t>
      </w:r>
    </w:p>
    <w:p/>
    <w:p>
      <w:pPr>
        <w:pStyle w:val="Heading2"/>
      </w:pPr>
      <w:r>
        <w:t xml:space="preserve">PC 9 - Worker 7</w:t>
      </w:r>
    </w:p>
    <w:p/>
    <w:p>
      <w:pPr>
        <w:pStyle w:val="Code"/>
      </w:pPr>
      <w:r>
        <w:rPr>
          <w:rFonts w:ascii="Courier New" w:hAnsi="Courier New"/>
        </w:rPr>
        <w:t xml:space="preserve">v3-distributed\start-worker.bat worker-7 10017 192.168.10.12 192.168.10.19</w:t>
      </w:r>
    </w:p>
    <w:p/>
    <w:p>
      <w:pPr>
        <w:pStyle w:val="Heading2"/>
      </w:pPr>
      <w:r>
        <w:t xml:space="preserve">PC 10 - Worker 8</w:t>
      </w:r>
    </w:p>
    <w:p/>
    <w:p>
      <w:pPr>
        <w:pStyle w:val="Code"/>
      </w:pPr>
      <w:r>
        <w:rPr>
          <w:rFonts w:ascii="Courier New" w:hAnsi="Courier New"/>
        </w:rPr>
        <w:t xml:space="preserve">v3-distributed\start-worker.bat worker-8 10018 192.168.10.12 192.168.10.20</w:t>
      </w:r>
    </w:p>
    <w:p/>
    <w:p>
      <w:pPr>
        <w:pStyle w:val="Heading2"/>
      </w:pPr>
      <w:r>
        <w:t xml:space="preserve">PC 2 - Master</w:t>
      </w:r>
    </w:p>
    <w:p/>
    <w:p>
      <w:pPr>
        <w:pStyle w:val="Code"/>
      </w:pPr>
      <w:r>
        <w:rPr>
          <w:rFonts w:ascii="Courier New" w:hAnsi="Courier New"/>
        </w:rPr>
        <w:t xml:space="preserve">v3-distributed\start-master.bat 192.168.10.12 192.168.10.11</w:t>
      </w:r>
    </w:p>
    <w:p/>
    <w:p>
      <w:pPr>
        <w:pStyle w:val="Heading2"/>
      </w:pPr>
      <w:r>
        <w:t xml:space="preserve">PC 2 - Broker</w:t>
      </w:r>
    </w:p>
    <w:p/>
    <w:p>
      <w:pPr>
        <w:pStyle w:val="Code"/>
      </w:pPr>
      <w:r>
        <w:rPr>
          <w:rFonts w:ascii="Courier New" w:hAnsi="Courier New"/>
        </w:rPr>
        <w:t xml:space="preserve">v3-distributed\start-broker.bat 192.168.10.12 192.168.10.12 192.168.10.11</w:t>
      </w:r>
    </w:p>
    <w:p/>
    <w:p>
      <w:pPr>
        <w:pStyle w:val="Heading2"/>
      </w:pPr>
      <w:r>
        <w:t xml:space="preserve">PC 1 - Client</w:t>
      </w:r>
    </w:p>
    <w:p/>
    <w:p>
      <w:pPr>
        <w:pStyle w:val="Code"/>
      </w:pPr>
      <w:r>
        <w:rPr>
          <w:rFonts w:ascii="Courier New" w:hAnsi="Courier New"/>
        </w:rPr>
        <w:t xml:space="preserve">v3-distributed\start-client.bat 192.168.10.12 8 data/partitions-8</w:t>
      </w:r>
    </w:p>
    <w:p/>
    <w:p>
      <w:pPr>
        <w:pStyle w:val="Heading1"/>
      </w:pPr>
      <w:r>
        <w:t xml:space="preserve">Como probar con mas workers</w:t>
      </w:r>
    </w:p>
    <w:p/>
    <w:p>
      <w:r>
        <w:t xml:space="preserve">Si quieren probar con 12 workers:</w:t>
      </w:r>
    </w:p>
    <w:p/>
    <w:p>
      <w:pPr>
        <w:ind w:left="720"/>
      </w:pPr>
      <w:r>
        <w:t xml:space="preserve">1. Ejecutar:</w:t>
      </w:r>
    </w:p>
    <w:p/>
    <w:p>
      <w:pPr>
        <w:pStyle w:val="Code"/>
      </w:pPr>
      <w:r>
        <w:rPr>
          <w:rFonts w:ascii="Courier New" w:hAnsi="Courier New"/>
        </w:rPr>
        <w:t xml:space="preserve">v3-distributed\prepartition.bat 12</w:t>
      </w:r>
    </w:p>
    <w:p/>
    <w:p>
      <w:pPr>
        <w:ind w:left="720"/>
      </w:pPr>
      <w:r>
        <w:t xml:space="preserve">2. Copiar </w:t>
      </w:r>
      <w:r>
        <w:rPr>
          <w:rFonts w:ascii="Courier New" w:hAnsi="Courier New"/>
        </w:rPr>
        <w:t xml:space="preserve">partition-0.csv</w:t>
      </w:r>
      <w:r>
        <w:t xml:space="preserve"> a </w:t>
      </w:r>
      <w:r>
        <w:rPr>
          <w:rFonts w:ascii="Courier New" w:hAnsi="Courier New"/>
        </w:rPr>
        <w:t xml:space="preserve">partition-11.csv</w:t>
      </w:r>
      <w:r>
        <w:t xml:space="preserve"> en los 12 workers.</w:t>
      </w:r>
    </w:p>
    <w:p/>
    <w:p>
      <w:pPr>
        <w:ind w:left="720"/>
      </w:pPr>
      <w:r>
        <w:t xml:space="preserve">3. Iniciar workers con IDs </w:t>
      </w:r>
      <w:r>
        <w:rPr>
          <w:rFonts w:ascii="Courier New" w:hAnsi="Courier New"/>
        </w:rPr>
        <w:t xml:space="preserve">worker-1</w:t>
      </w:r>
      <w:r>
        <w:t xml:space="preserve"> a </w:t>
      </w:r>
      <w:r>
        <w:rPr>
          <w:rFonts w:ascii="Courier New" w:hAnsi="Courier New"/>
        </w:rPr>
        <w:t xml:space="preserve">worker-12</w:t>
      </w:r>
      <w:r>
        <w:t xml:space="preserve"> y puertos </w:t>
      </w:r>
      <w:r>
        <w:rPr>
          <w:rFonts w:ascii="Courier New" w:hAnsi="Courier New"/>
        </w:rPr>
        <w:t xml:space="preserve">10011</w:t>
      </w:r>
      <w:r>
        <w:t xml:space="preserve"> a </w:t>
      </w:r>
      <w:r>
        <w:rPr>
          <w:rFonts w:ascii="Courier New" w:hAnsi="Courier New"/>
        </w:rPr>
        <w:t xml:space="preserve">10022</w:t>
      </w:r>
      <w:r>
        <w:t xml:space="preserve">.</w:t>
      </w:r>
    </w:p>
    <w:p/>
    <w:p>
      <w:pPr>
        <w:ind w:left="720"/>
      </w:pPr>
      <w:r>
        <w:t xml:space="preserve">4. Ejecutar el cliente con:</w:t>
      </w:r>
    </w:p>
    <w:p/>
    <w:p>
      <w:pPr>
        <w:pStyle w:val="Code"/>
      </w:pPr>
      <w:r>
        <w:rPr>
          <w:rFonts w:ascii="Courier New" w:hAnsi="Courier New"/>
        </w:rPr>
        <w:t xml:space="preserve">v3-distributed\start-client.bat &lt;BROKER_IP&gt; 12 data/partitions-12</w:t>
      </w:r>
    </w:p>
    <w:p/>
    <w:p>
      <w:pPr>
        <w:pStyle w:val="Heading1"/>
      </w:pPr>
      <w:r>
        <w:t xml:space="preserve">Checklist de validacion</w:t>
      </w:r>
    </w:p>
    <w:p/>
    <w:p>
      <w:r>
        <w:t xml:space="preserve">Antes de la sustentacion, verifiquen:</w:t>
      </w:r>
    </w:p>
    <w:p/>
    <w:p>
      <w:pPr>
        <w:ind w:left="720"/>
      </w:pPr>
      <w:r>
        <w:t xml:space="preserve">- </w:t>
      </w:r>
      <w:r>
        <w:rPr>
          <w:rFonts w:ascii="Courier New" w:hAnsi="Courier New"/>
        </w:rPr>
        <w:t xml:space="preserve">gradlew.bat build</w:t>
      </w:r>
      <w:r>
        <w:t xml:space="preserve"> termina en </w:t>
      </w:r>
      <w:r>
        <w:rPr>
          <w:rFonts w:ascii="Courier New" w:hAnsi="Courier New"/>
        </w:rPr>
        <w:t xml:space="preserve">BUILD SUCCESSFUL</w:t>
      </w:r>
      <w:r>
        <w:t xml:space="preserve">.</w:t>
      </w:r>
    </w:p>
    <w:p>
      <w:pPr>
        <w:ind w:left="720"/>
      </w:pPr>
      <w:r>
        <w:t xml:space="preserve">- La visualizacion abre o imprime eventos en consola.</w:t>
      </w:r>
    </w:p>
    <w:p>
      <w:pPr>
        <w:ind w:left="720"/>
      </w:pPr>
      <w:r>
        <w:t xml:space="preserve">- Cada worker muestra que se registro con el Master.</w:t>
      </w:r>
    </w:p>
    <w:p>
      <w:pPr>
        <w:ind w:left="720"/>
      </w:pPr>
      <w:r>
        <w:t xml:space="preserve">- El Master muestra workers registrados.</w:t>
      </w:r>
    </w:p>
    <w:p>
      <w:pPr>
        <w:ind w:left="720"/>
      </w:pPr>
      <w:r>
        <w:t xml:space="preserve">- El cliente retorna </w:t>
      </w:r>
      <w:r>
        <w:rPr>
          <w:rFonts w:ascii="Courier New" w:hAnsi="Courier New"/>
        </w:rPr>
        <w:t xml:space="preserve">Success: true</w:t>
      </w:r>
      <w:r>
        <w:t xml:space="preserve">.</w:t>
      </w:r>
    </w:p>
    <w:p>
      <w:pPr>
        <w:ind w:left="720"/>
      </w:pPr>
      <w:r>
        <w:t xml:space="preserve">- El resultado queda en </w:t>
      </w:r>
      <w:r>
        <w:rPr>
          <w:rFonts w:ascii="Courier New" w:hAnsi="Courier New"/>
        </w:rPr>
        <w:t xml:space="preserve">output/resultados-v3.csv</w:t>
      </w:r>
      <w:r>
        <w:t xml:space="preserve">.</w:t>
      </w:r>
    </w:p>
    <w:p>
      <w:pPr>
        <w:ind w:left="720"/>
      </w:pPr>
      <w:r>
        <w:t xml:space="preserve">- En visualizacion aparecen eventos: </w:t>
      </w:r>
      <w:r>
        <w:rPr>
          <w:rFonts w:ascii="Courier New" w:hAnsi="Courier New"/>
        </w:rPr>
        <w:t xml:space="preserve">REQUEST_RECEIVED</w:t>
      </w:r>
      <w:r>
        <w:t xml:space="preserve">, </w:t>
      </w:r>
      <w:r>
        <w:rPr>
          <w:rFonts w:ascii="Courier New" w:hAnsi="Courier New"/>
        </w:rPr>
        <w:t xml:space="preserve">REQUEST_ROUTED</w:t>
      </w:r>
      <w:r>
        <w:t xml:space="preserve">, </w:t>
      </w:r>
      <w:r>
        <w:rPr>
          <w:rFonts w:ascii="Courier New" w:hAnsi="Courier New"/>
        </w:rPr>
        <w:t xml:space="preserve">TASK_SPLIT</w:t>
      </w:r>
      <w:r>
        <w:t xml:space="preserve">, </w:t>
      </w:r>
      <w:r>
        <w:rPr>
          <w:rFonts w:ascii="Courier New" w:hAnsi="Courier New"/>
        </w:rPr>
        <w:t xml:space="preserve">TASK_DISPATCH</w:t>
      </w:r>
      <w:r>
        <w:t xml:space="preserve">, </w:t>
      </w:r>
      <w:r>
        <w:rPr>
          <w:rFonts w:ascii="Courier New" w:hAnsi="Courier New"/>
        </w:rPr>
        <w:t xml:space="preserve">PARTIAL_DONE</w:t>
      </w:r>
      <w:r>
        <w:t xml:space="preserve">, </w:t>
      </w:r>
      <w:r>
        <w:rPr>
          <w:rFonts w:ascii="Courier New" w:hAnsi="Courier New"/>
        </w:rPr>
        <w:t xml:space="preserve">TASK_DONE</w:t>
      </w:r>
      <w:r>
        <w:t xml:space="preserve">, </w:t>
      </w:r>
      <w:r>
        <w:rPr>
          <w:rFonts w:ascii="Courier New" w:hAnsi="Courier New"/>
        </w:rPr>
        <w:t xml:space="preserve">RESPONSE_OK</w:t>
      </w:r>
      <w:r>
        <w:t xml:space="preserve">.</w:t>
      </w:r>
    </w:p>
    <w:p/>
    <w:p>
      <w:pPr>
        <w:pStyle w:val="Heading1"/>
      </w:pPr>
      <w:r>
        <w:t xml:space="preserve">Relacion con drivers arquitectonicos</w:t>
      </w:r>
    </w:p>
    <w:p/>
    <w:p>
      <w:pPr>
        <w:pStyle w:val="Heading2"/>
      </w:pPr>
      <w:r>
        <w:t xml:space="preserve">Correctitud</w:t>
      </w:r>
    </w:p>
    <w:p/>
    <w:p>
      <w:r>
        <w:t xml:space="preserve">Se conserva porque todos los datagramas de un mismo </w:t>
      </w:r>
      <w:r>
        <w:rPr>
          <w:rFonts w:ascii="Courier New" w:hAnsi="Courier New"/>
        </w:rPr>
        <w:t xml:space="preserve">busId|lineId</w:t>
      </w:r>
      <w:r>
        <w:t xml:space="preserve"> quedan en la misma particion. Esto permite ordenar cronologicamente y calcular velocidades entre puntos consecutivos sin perder tramos.</w:t>
      </w:r>
    </w:p>
    <w:p/>
    <w:p>
      <w:pPr>
        <w:pStyle w:val="Heading2"/>
      </w:pPr>
      <w:r>
        <w:t xml:space="preserve">Performance</w:t>
      </w:r>
    </w:p>
    <w:p/>
    <w:p>
      <w:r>
        <w:t xml:space="preserve">Mejora porque cada worker lee y procesa solo una fraccion del dataset, no los 71.46 GB completos.</w:t>
      </w:r>
    </w:p>
    <w:p/>
    <w:p>
      <w:pPr>
        <w:pStyle w:val="Heading2"/>
      </w:pPr>
      <w:r>
        <w:t xml:space="preserve">Escalabilidad</w:t>
      </w:r>
    </w:p>
    <w:p/>
    <w:p>
      <w:r>
        <w:t xml:space="preserve">La arquitectura permite medir configuraciones con 2, 4, 8, 12 o mas workers. El numero de particiones se define al preparticionar y el cliente informa ese valor con </w:t>
      </w:r>
      <w:r>
        <w:rPr>
          <w:rFonts w:ascii="Courier New" w:hAnsi="Courier New"/>
        </w:rPr>
        <w:t xml:space="preserve">Client.PartitionCount</w:t>
      </w:r>
      <w:r>
        <w:t xml:space="preserve">.</w:t>
      </w:r>
    </w:p>
    <w:p/>
    <w:p>
      <w:pPr>
        <w:pStyle w:val="Heading1"/>
      </w:pPr>
      <w:r>
        <w:t xml:space="preserve">Recomendacion final</w:t>
      </w:r>
    </w:p>
    <w:p/>
    <w:p>
      <w:r>
        <w:t xml:space="preserve">Para el informe y la sustentacion, usen 8 workers como configuracion principal:</w:t>
      </w:r>
    </w:p>
    <w:p/>
    <w:p>
      <w:pPr>
        <w:pStyle w:val="Code"/>
      </w:pPr>
      <w:r>
        <w:rPr>
          <w:rFonts w:ascii="Courier New" w:hAnsi="Courier New"/>
        </w:rPr>
        <w:t xml:space="preserve">10 computadores: 1 cliente/visualizacion, 1 broker/master y 8 workers.</w:t>
      </w:r>
    </w:p>
    <w:p/>
    <w:p>
      <w:r>
        <w:t xml:space="preserve">Si hay mas computadores, hagan una prueba adicional con 12 workers para mostrar hasta donde escala antes de saturarse por red, disco o coordinacion.</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rPr>
      <w:sz w:val="22"/>
      <w:rFonts w:ascii="Calibri" w:hAnsi="Calibri"/>
    </w:rPr>
  </w:style>
  <w:style w:type="paragraph" w:styleId="Title">
    <w:name w:val="Title"/>
    <w:pPr>
      <w:spacing w:after="240"/>
    </w:pPr>
    <w:rPr>
      <w:b/>
      <w:sz w:val="36"/>
      <w:color w:val="1F4E79"/>
    </w:rPr>
  </w:style>
  <w:style w:type="paragraph" w:styleId="Heading1">
    <w:name w:val="heading 1"/>
    <w:pPr>
      <w:spacing w:before="360" w:after="120"/>
    </w:pPr>
    <w:rPr>
      <w:b/>
      <w:sz w:val="28"/>
      <w:color w:val="1F4E79"/>
    </w:rPr>
  </w:style>
  <w:style w:type="paragraph" w:styleId="Heading2">
    <w:name w:val="heading 2"/>
    <w:pPr>
      <w:spacing w:before="240" w:after="80"/>
    </w:pPr>
    <w:rPr>
      <w:b/>
      <w:sz w:val="24"/>
      <w:color w:val="2F75B5"/>
    </w:rPr>
  </w:style>
  <w:style w:type="paragraph" w:styleId="Code">
    <w:name w:val="Code"/>
    <w:pPr>
      <w:spacing w:before="40" w:after="40"/>
      <w:shd w:fill="F2F2F2"/>
    </w:pPr>
    <w:rPr>
      <w:rFonts w:ascii="Courier New" w:hAnsi="Courier New"/>
      <w:sz w:val="20"/>
    </w:rPr>
  </w:style>
  <w:style w:type="table" w:styleId="TableGrid">
    <w:name w:val="Table Grid"/>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Codex</Application>
</Properties>
</file>

<file path=docProps/core.xml><?xml version="1.0" encoding="utf-8"?>
<cp:coreProperties xmlns:cp="http://schemas.openxmlformats.org/package/2006/metadata/core-properties" xmlns:dc="http://purl.org/dc/elements/1.1/" xmlns:dcterms="http://purl.org/dc/terms/" xmlns:xsi="http://www.w3.org/2001/XMLSchema-instance">
  <dc:title>Especificacion Despliegue V3</dc:title>
  <dc:creator>Codex</dc:creator>
  <cp:lastModifiedBy>Codex</cp:lastModifiedBy>
  <dcterms:created xsi:type="dcterms:W3CDTF">2026-06-05T00:35:37Z</dcterms:created>
  <dcterms:modified xsi:type="dcterms:W3CDTF">2026-06-05T00:35:37Z</dcterms:modified>
</cp:coreProperties>
</file>