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F00A" w14:textId="77777777" w:rsidR="00D66673" w:rsidRPr="00D66673" w:rsidRDefault="00D66673" w:rsidP="00D66673">
      <w:pPr>
        <w:rPr>
          <w:b/>
          <w:bCs/>
        </w:rPr>
      </w:pPr>
      <w:r w:rsidRPr="00D66673">
        <w:rPr>
          <w:b/>
          <w:bCs/>
        </w:rPr>
        <w:t>CAHIER DES CHARGES TECHNIQUE</w:t>
      </w:r>
    </w:p>
    <w:p w14:paraId="793C77C9" w14:textId="77777777" w:rsidR="00D66673" w:rsidRPr="00D66673" w:rsidRDefault="00D66673" w:rsidP="00D66673">
      <w:pPr>
        <w:rPr>
          <w:b/>
          <w:bCs/>
        </w:rPr>
      </w:pPr>
      <w:r w:rsidRPr="00D66673">
        <w:rPr>
          <w:b/>
          <w:bCs/>
        </w:rPr>
        <w:t>NETTOYAGE DES ÉCHANGEURS À PLAQUES - CNPE CHOOZ</w:t>
      </w:r>
    </w:p>
    <w:p w14:paraId="1FCC5727" w14:textId="77777777" w:rsidR="00D66673" w:rsidRPr="00D66673" w:rsidRDefault="00D66673" w:rsidP="00D66673">
      <w:r w:rsidRPr="00D66673">
        <w:pict w14:anchorId="70D4224D">
          <v:rect id="_x0000_i1043" style="width:0;height:1.5pt" o:hralign="center" o:hrstd="t" o:hr="t" fillcolor="#a0a0a0" stroked="f"/>
        </w:pict>
      </w:r>
    </w:p>
    <w:p w14:paraId="7D3833D4" w14:textId="77777777" w:rsidR="00D66673" w:rsidRPr="00D66673" w:rsidRDefault="00D66673" w:rsidP="00D66673">
      <w:pPr>
        <w:rPr>
          <w:b/>
          <w:bCs/>
        </w:rPr>
      </w:pPr>
      <w:r w:rsidRPr="00D66673">
        <w:rPr>
          <w:b/>
          <w:bCs/>
        </w:rPr>
        <w:t>1. CONTEXTE ET OBJET DU MARCHÉ</w:t>
      </w:r>
    </w:p>
    <w:p w14:paraId="702942D9" w14:textId="77777777" w:rsidR="00D66673" w:rsidRPr="00D66673" w:rsidRDefault="00D66673" w:rsidP="00D66673">
      <w:r w:rsidRPr="00D66673">
        <w:rPr>
          <w:b/>
          <w:bCs/>
        </w:rPr>
        <w:t>Site concerné</w:t>
      </w:r>
      <w:r w:rsidRPr="00D66673">
        <w:t xml:space="preserve"> : Centre Nucléaire de Production d'Électricité (CNPE) de Chooz - Unités 1 et 2 </w:t>
      </w:r>
      <w:r w:rsidRPr="00D66673">
        <w:rPr>
          <w:b/>
          <w:bCs/>
        </w:rPr>
        <w:t>Objet</w:t>
      </w:r>
      <w:r w:rsidRPr="00D66673">
        <w:t xml:space="preserve"> : Prestations de nettoyage chimique et mécanique des échangeurs à plaques du circuit de refroidissement </w:t>
      </w:r>
      <w:r w:rsidRPr="00D66673">
        <w:rPr>
          <w:b/>
          <w:bCs/>
        </w:rPr>
        <w:t>Budget estimé</w:t>
      </w:r>
      <w:r w:rsidRPr="00D66673">
        <w:t xml:space="preserve"> : 350 000 € HT </w:t>
      </w:r>
      <w:r w:rsidRPr="00D66673">
        <w:rPr>
          <w:b/>
          <w:bCs/>
        </w:rPr>
        <w:t>Durée d'intervention</w:t>
      </w:r>
      <w:r w:rsidRPr="00D66673">
        <w:t xml:space="preserve"> : 6 semaines (planning à confirmer selon disponibilité tranche)</w:t>
      </w:r>
    </w:p>
    <w:p w14:paraId="79F68254" w14:textId="77777777" w:rsidR="00D66673" w:rsidRPr="00D66673" w:rsidRDefault="00D66673" w:rsidP="00D66673">
      <w:pPr>
        <w:rPr>
          <w:b/>
          <w:bCs/>
        </w:rPr>
      </w:pPr>
      <w:r w:rsidRPr="00D66673">
        <w:rPr>
          <w:b/>
          <w:bCs/>
        </w:rPr>
        <w:t>2. DESCRIPTION TECHNIQUE DES PRESTATIONS</w:t>
      </w:r>
    </w:p>
    <w:p w14:paraId="00F2C855" w14:textId="77777777" w:rsidR="00D66673" w:rsidRPr="00D66673" w:rsidRDefault="00D66673" w:rsidP="00D66673">
      <w:pPr>
        <w:rPr>
          <w:b/>
          <w:bCs/>
        </w:rPr>
      </w:pPr>
      <w:r w:rsidRPr="00D66673">
        <w:rPr>
          <w:b/>
          <w:bCs/>
        </w:rPr>
        <w:t>2.1 Périmètre d'intervention</w:t>
      </w:r>
    </w:p>
    <w:p w14:paraId="7CFC0312" w14:textId="77777777" w:rsidR="00D66673" w:rsidRPr="00D66673" w:rsidRDefault="00D66673" w:rsidP="00D66673">
      <w:pPr>
        <w:numPr>
          <w:ilvl w:val="0"/>
          <w:numId w:val="1"/>
        </w:numPr>
      </w:pPr>
      <w:r w:rsidRPr="00D66673">
        <w:t>8 échangeurs à plaques type ALFA LAVAL M15-BFG</w:t>
      </w:r>
    </w:p>
    <w:p w14:paraId="6B0ED175" w14:textId="77777777" w:rsidR="00D66673" w:rsidRPr="00D66673" w:rsidRDefault="00D66673" w:rsidP="00D66673">
      <w:pPr>
        <w:numPr>
          <w:ilvl w:val="0"/>
          <w:numId w:val="1"/>
        </w:numPr>
      </w:pPr>
      <w:r w:rsidRPr="00D66673">
        <w:t>Surface d'échange totale : 2 400 m²</w:t>
      </w:r>
    </w:p>
    <w:p w14:paraId="32866DEA" w14:textId="77777777" w:rsidR="00D66673" w:rsidRPr="00D66673" w:rsidRDefault="00D66673" w:rsidP="00D66673">
      <w:pPr>
        <w:numPr>
          <w:ilvl w:val="0"/>
          <w:numId w:val="1"/>
        </w:numPr>
      </w:pPr>
      <w:r w:rsidRPr="00D66673">
        <w:t>Démontage, nettoyage, contrôle et remontage des équipements</w:t>
      </w:r>
    </w:p>
    <w:p w14:paraId="6A337FF3" w14:textId="77777777" w:rsidR="00D66673" w:rsidRPr="00D66673" w:rsidRDefault="00D66673" w:rsidP="00D66673">
      <w:pPr>
        <w:numPr>
          <w:ilvl w:val="0"/>
          <w:numId w:val="1"/>
        </w:numPr>
      </w:pPr>
      <w:r w:rsidRPr="00D66673">
        <w:t>Remplacement des joints d'étanchéité si nécessaire</w:t>
      </w:r>
    </w:p>
    <w:p w14:paraId="54C0743A" w14:textId="77777777" w:rsidR="00D66673" w:rsidRPr="00D66673" w:rsidRDefault="00D66673" w:rsidP="00D66673">
      <w:pPr>
        <w:rPr>
          <w:b/>
          <w:bCs/>
        </w:rPr>
      </w:pPr>
      <w:r w:rsidRPr="00D66673">
        <w:rPr>
          <w:b/>
          <w:bCs/>
        </w:rPr>
        <w:t>2.2 Prestations principales</w:t>
      </w:r>
    </w:p>
    <w:p w14:paraId="7637C4EF" w14:textId="77777777" w:rsidR="00D66673" w:rsidRPr="00D66673" w:rsidRDefault="00D66673" w:rsidP="00D66673">
      <w:pPr>
        <w:numPr>
          <w:ilvl w:val="0"/>
          <w:numId w:val="2"/>
        </w:numPr>
      </w:pPr>
      <w:r w:rsidRPr="00D66673">
        <w:rPr>
          <w:b/>
          <w:bCs/>
        </w:rPr>
        <w:t>Phase 1</w:t>
      </w:r>
      <w:r w:rsidRPr="00D66673">
        <w:t xml:space="preserve"> : Démontage complet des échangeurs avec étiquetage des plaques</w:t>
      </w:r>
    </w:p>
    <w:p w14:paraId="548B0C4B" w14:textId="77777777" w:rsidR="00D66673" w:rsidRPr="00D66673" w:rsidRDefault="00D66673" w:rsidP="00D66673">
      <w:pPr>
        <w:numPr>
          <w:ilvl w:val="0"/>
          <w:numId w:val="2"/>
        </w:numPr>
      </w:pPr>
      <w:r w:rsidRPr="00D66673">
        <w:rPr>
          <w:b/>
          <w:bCs/>
        </w:rPr>
        <w:t>Phase 2</w:t>
      </w:r>
      <w:r w:rsidRPr="00D66673">
        <w:t xml:space="preserve"> : Nettoyage chimique par circulation d'acides adaptés (HCl 5%, HNO3 10%)</w:t>
      </w:r>
    </w:p>
    <w:p w14:paraId="756382AB" w14:textId="77777777" w:rsidR="00D66673" w:rsidRPr="00D66673" w:rsidRDefault="00D66673" w:rsidP="00D66673">
      <w:pPr>
        <w:numPr>
          <w:ilvl w:val="0"/>
          <w:numId w:val="2"/>
        </w:numPr>
      </w:pPr>
      <w:r w:rsidRPr="00D66673">
        <w:rPr>
          <w:b/>
          <w:bCs/>
        </w:rPr>
        <w:t>Phase 3</w:t>
      </w:r>
      <w:r w:rsidRPr="00D66673">
        <w:t xml:space="preserve"> : Nettoyage mécanique haute pression (200 bars max)</w:t>
      </w:r>
    </w:p>
    <w:p w14:paraId="0598C9C5" w14:textId="77777777" w:rsidR="00D66673" w:rsidRPr="00D66673" w:rsidRDefault="00D66673" w:rsidP="00D66673">
      <w:pPr>
        <w:numPr>
          <w:ilvl w:val="0"/>
          <w:numId w:val="2"/>
        </w:numPr>
      </w:pPr>
      <w:r w:rsidRPr="00D66673">
        <w:rPr>
          <w:b/>
          <w:bCs/>
        </w:rPr>
        <w:t>Phase 4</w:t>
      </w:r>
      <w:r w:rsidRPr="00D66673">
        <w:t xml:space="preserve"> : Contrôle dimensionnel et ressuage des plaques</w:t>
      </w:r>
    </w:p>
    <w:p w14:paraId="5181308E" w14:textId="77777777" w:rsidR="00D66673" w:rsidRPr="00D66673" w:rsidRDefault="00D66673" w:rsidP="00D66673">
      <w:pPr>
        <w:numPr>
          <w:ilvl w:val="0"/>
          <w:numId w:val="2"/>
        </w:numPr>
      </w:pPr>
      <w:r w:rsidRPr="00D66673">
        <w:rPr>
          <w:b/>
          <w:bCs/>
        </w:rPr>
        <w:t>Phase 5</w:t>
      </w:r>
      <w:r w:rsidRPr="00D66673">
        <w:t xml:space="preserve"> : Remontage avec couples de serrage conformes aux spécifications constructeur</w:t>
      </w:r>
    </w:p>
    <w:p w14:paraId="643094F2" w14:textId="77777777" w:rsidR="00D66673" w:rsidRPr="00D66673" w:rsidRDefault="00D66673" w:rsidP="00D66673">
      <w:pPr>
        <w:rPr>
          <w:b/>
          <w:bCs/>
        </w:rPr>
      </w:pPr>
      <w:r w:rsidRPr="00D66673">
        <w:rPr>
          <w:b/>
          <w:bCs/>
        </w:rPr>
        <w:t>2.3 Contraintes techniques</w:t>
      </w:r>
    </w:p>
    <w:p w14:paraId="36CEEE31" w14:textId="77777777" w:rsidR="00D66673" w:rsidRPr="00D66673" w:rsidRDefault="00D66673" w:rsidP="00D66673">
      <w:pPr>
        <w:numPr>
          <w:ilvl w:val="0"/>
          <w:numId w:val="3"/>
        </w:numPr>
      </w:pPr>
      <w:r w:rsidRPr="00D66673">
        <w:t>Respect strict des procédures nucléaires EDF</w:t>
      </w:r>
    </w:p>
    <w:p w14:paraId="3B94A551" w14:textId="77777777" w:rsidR="00D66673" w:rsidRPr="00D66673" w:rsidRDefault="00D66673" w:rsidP="00D66673">
      <w:pPr>
        <w:numPr>
          <w:ilvl w:val="0"/>
          <w:numId w:val="3"/>
        </w:numPr>
      </w:pPr>
      <w:r w:rsidRPr="00D66673">
        <w:t>Gestion des effluents chimiques selon réglementation ANDRA</w:t>
      </w:r>
    </w:p>
    <w:p w14:paraId="5096F442" w14:textId="77777777" w:rsidR="00D66673" w:rsidRPr="00D66673" w:rsidRDefault="00D66673" w:rsidP="00D66673">
      <w:pPr>
        <w:numPr>
          <w:ilvl w:val="0"/>
          <w:numId w:val="3"/>
        </w:numPr>
      </w:pPr>
      <w:r w:rsidRPr="00D66673">
        <w:t>Travail en zone contrôlée (formation RP requise)</w:t>
      </w:r>
    </w:p>
    <w:p w14:paraId="4A256E07" w14:textId="77777777" w:rsidR="00D66673" w:rsidRPr="00D66673" w:rsidRDefault="00D66673" w:rsidP="00D66673">
      <w:pPr>
        <w:numPr>
          <w:ilvl w:val="0"/>
          <w:numId w:val="3"/>
        </w:numPr>
      </w:pPr>
      <w:r w:rsidRPr="00D66673">
        <w:t>Étanchéité conforme aux essais hydrauliques 16 bars</w:t>
      </w:r>
    </w:p>
    <w:p w14:paraId="18FAEB85" w14:textId="77777777" w:rsidR="00D66673" w:rsidRPr="00D66673" w:rsidRDefault="00D66673" w:rsidP="00D66673">
      <w:pPr>
        <w:rPr>
          <w:b/>
          <w:bCs/>
        </w:rPr>
      </w:pPr>
      <w:r w:rsidRPr="00D66673">
        <w:rPr>
          <w:b/>
          <w:bCs/>
        </w:rPr>
        <w:t>3. EXIGENCES RÉGLEMENTAIRES ET SÉCURITAIRES</w:t>
      </w:r>
    </w:p>
    <w:p w14:paraId="6D2A1326" w14:textId="77777777" w:rsidR="00D66673" w:rsidRPr="00D66673" w:rsidRDefault="00D66673" w:rsidP="00D66673">
      <w:pPr>
        <w:rPr>
          <w:b/>
          <w:bCs/>
        </w:rPr>
      </w:pPr>
      <w:r w:rsidRPr="00D66673">
        <w:rPr>
          <w:b/>
          <w:bCs/>
        </w:rPr>
        <w:t>3.1 Certifications obligatoires</w:t>
      </w:r>
    </w:p>
    <w:p w14:paraId="022D7DBD" w14:textId="77777777" w:rsidR="00D66673" w:rsidRPr="00D66673" w:rsidRDefault="00D66673" w:rsidP="00D66673">
      <w:pPr>
        <w:numPr>
          <w:ilvl w:val="0"/>
          <w:numId w:val="4"/>
        </w:numPr>
      </w:pPr>
      <w:r w:rsidRPr="00D66673">
        <w:rPr>
          <w:b/>
          <w:bCs/>
        </w:rPr>
        <w:t>MASE</w:t>
      </w:r>
      <w:r w:rsidRPr="00D66673">
        <w:t xml:space="preserve"> (Manuel d'Amélioration Sécurité des Entreprises) - Exigé</w:t>
      </w:r>
    </w:p>
    <w:p w14:paraId="263D628D" w14:textId="77777777" w:rsidR="00D66673" w:rsidRPr="00D66673" w:rsidRDefault="00D66673" w:rsidP="00D66673">
      <w:pPr>
        <w:numPr>
          <w:ilvl w:val="0"/>
          <w:numId w:val="4"/>
        </w:numPr>
      </w:pPr>
      <w:r w:rsidRPr="00D66673">
        <w:rPr>
          <w:b/>
          <w:bCs/>
        </w:rPr>
        <w:lastRenderedPageBreak/>
        <w:t>ISO 9001</w:t>
      </w:r>
      <w:r w:rsidRPr="00D66673">
        <w:t xml:space="preserve"> - Système de management de la qualité</w:t>
      </w:r>
    </w:p>
    <w:p w14:paraId="1BFA791E" w14:textId="77777777" w:rsidR="00D66673" w:rsidRPr="00D66673" w:rsidRDefault="00D66673" w:rsidP="00D66673">
      <w:pPr>
        <w:numPr>
          <w:ilvl w:val="0"/>
          <w:numId w:val="4"/>
        </w:numPr>
      </w:pPr>
      <w:r w:rsidRPr="00D66673">
        <w:rPr>
          <w:b/>
          <w:bCs/>
        </w:rPr>
        <w:t>ISO 14001</w:t>
      </w:r>
      <w:r w:rsidRPr="00D66673">
        <w:t xml:space="preserve"> - Management environnemental (recommandé)</w:t>
      </w:r>
    </w:p>
    <w:p w14:paraId="73053FB9" w14:textId="77777777" w:rsidR="00D66673" w:rsidRPr="00D66673" w:rsidRDefault="00D66673" w:rsidP="00D66673">
      <w:pPr>
        <w:numPr>
          <w:ilvl w:val="0"/>
          <w:numId w:val="4"/>
        </w:numPr>
      </w:pPr>
      <w:r w:rsidRPr="00D66673">
        <w:rPr>
          <w:b/>
          <w:bCs/>
        </w:rPr>
        <w:t>CEFRI</w:t>
      </w:r>
      <w:r w:rsidRPr="00D66673">
        <w:t xml:space="preserve"> - Formation du personnel à la radioprotection</w:t>
      </w:r>
    </w:p>
    <w:p w14:paraId="2B6A9584" w14:textId="77777777" w:rsidR="00D66673" w:rsidRPr="00D66673" w:rsidRDefault="00D66673" w:rsidP="00D66673">
      <w:pPr>
        <w:rPr>
          <w:b/>
          <w:bCs/>
        </w:rPr>
      </w:pPr>
      <w:r w:rsidRPr="00D66673">
        <w:rPr>
          <w:b/>
          <w:bCs/>
        </w:rPr>
        <w:t>3.2 Habilitations du personnel</w:t>
      </w:r>
    </w:p>
    <w:p w14:paraId="32F6C5CA" w14:textId="77777777" w:rsidR="00D66673" w:rsidRPr="00D66673" w:rsidRDefault="00D66673" w:rsidP="00D66673">
      <w:pPr>
        <w:numPr>
          <w:ilvl w:val="0"/>
          <w:numId w:val="5"/>
        </w:numPr>
      </w:pPr>
      <w:r w:rsidRPr="00D66673">
        <w:t>Minimum 4 agents habilités travaux sous rayonnements ionisants</w:t>
      </w:r>
    </w:p>
    <w:p w14:paraId="400EB23F" w14:textId="77777777" w:rsidR="00D66673" w:rsidRPr="00D66673" w:rsidRDefault="00D66673" w:rsidP="00D66673">
      <w:pPr>
        <w:numPr>
          <w:ilvl w:val="0"/>
          <w:numId w:val="5"/>
        </w:numPr>
      </w:pPr>
      <w:r w:rsidRPr="00D66673">
        <w:t>1 chef d'équipe titulaire d'une formation chimie industrielle</w:t>
      </w:r>
    </w:p>
    <w:p w14:paraId="0ED8E8E4" w14:textId="77777777" w:rsidR="00D66673" w:rsidRPr="00D66673" w:rsidRDefault="00D66673" w:rsidP="00D66673">
      <w:pPr>
        <w:numPr>
          <w:ilvl w:val="0"/>
          <w:numId w:val="5"/>
        </w:numPr>
      </w:pPr>
      <w:r w:rsidRPr="00D66673">
        <w:t>Habilitations électriques B0V pour interventions à proximité des équipements</w:t>
      </w:r>
    </w:p>
    <w:p w14:paraId="326B29AD" w14:textId="77777777" w:rsidR="00D66673" w:rsidRPr="00D66673" w:rsidRDefault="00D66673" w:rsidP="00D66673">
      <w:pPr>
        <w:rPr>
          <w:b/>
          <w:bCs/>
        </w:rPr>
      </w:pPr>
      <w:r w:rsidRPr="00D66673">
        <w:rPr>
          <w:b/>
          <w:bCs/>
        </w:rPr>
        <w:t>3.3 Sécurité et environnement</w:t>
      </w:r>
    </w:p>
    <w:p w14:paraId="542AAA30" w14:textId="77777777" w:rsidR="00D66673" w:rsidRPr="00D66673" w:rsidRDefault="00D66673" w:rsidP="00D66673">
      <w:pPr>
        <w:numPr>
          <w:ilvl w:val="0"/>
          <w:numId w:val="6"/>
        </w:numPr>
      </w:pPr>
      <w:r w:rsidRPr="00D66673">
        <w:t>Plan de prévention obligatoire validé par EDF</w:t>
      </w:r>
    </w:p>
    <w:p w14:paraId="03CFD333" w14:textId="77777777" w:rsidR="00D66673" w:rsidRPr="00D66673" w:rsidRDefault="00D66673" w:rsidP="00D66673">
      <w:pPr>
        <w:numPr>
          <w:ilvl w:val="0"/>
          <w:numId w:val="6"/>
        </w:numPr>
      </w:pPr>
      <w:r w:rsidRPr="00D66673">
        <w:t>EPI spécifiques fournis (combinaisons étanches, masques à cartouches)</w:t>
      </w:r>
    </w:p>
    <w:p w14:paraId="56E6043F" w14:textId="77777777" w:rsidR="00D66673" w:rsidRPr="00D66673" w:rsidRDefault="00D66673" w:rsidP="00D66673">
      <w:pPr>
        <w:numPr>
          <w:ilvl w:val="0"/>
          <w:numId w:val="6"/>
        </w:numPr>
      </w:pPr>
      <w:r w:rsidRPr="00D66673">
        <w:t>Procédure de gestion des déchets radioactifs et chimiques</w:t>
      </w:r>
    </w:p>
    <w:p w14:paraId="513DD1FB" w14:textId="77777777" w:rsidR="00D66673" w:rsidRPr="00D66673" w:rsidRDefault="00D66673" w:rsidP="00D66673">
      <w:pPr>
        <w:numPr>
          <w:ilvl w:val="0"/>
          <w:numId w:val="6"/>
        </w:numPr>
      </w:pPr>
      <w:r w:rsidRPr="00D66673">
        <w:t>Assurance responsabilité civile minimum 5 millions d'euros</w:t>
      </w:r>
    </w:p>
    <w:p w14:paraId="4BAD7601" w14:textId="77777777" w:rsidR="00D66673" w:rsidRPr="00D66673" w:rsidRDefault="00D66673" w:rsidP="00D66673">
      <w:pPr>
        <w:rPr>
          <w:b/>
          <w:bCs/>
        </w:rPr>
      </w:pPr>
      <w:r w:rsidRPr="00D66673">
        <w:rPr>
          <w:b/>
          <w:bCs/>
        </w:rPr>
        <w:t>4. CRITÈRES DE SÉLECTION DES ENTREPRISES</w:t>
      </w:r>
    </w:p>
    <w:p w14:paraId="5894ECD0" w14:textId="77777777" w:rsidR="00D66673" w:rsidRPr="00D66673" w:rsidRDefault="00D66673" w:rsidP="00D66673">
      <w:pPr>
        <w:rPr>
          <w:b/>
          <w:bCs/>
        </w:rPr>
      </w:pPr>
      <w:r w:rsidRPr="00D66673">
        <w:rPr>
          <w:b/>
          <w:bCs/>
        </w:rPr>
        <w:t>4.1 Expérience requise</w:t>
      </w:r>
    </w:p>
    <w:p w14:paraId="644DC958" w14:textId="77777777" w:rsidR="00D66673" w:rsidRPr="00D66673" w:rsidRDefault="00D66673" w:rsidP="00D66673">
      <w:pPr>
        <w:numPr>
          <w:ilvl w:val="0"/>
          <w:numId w:val="7"/>
        </w:numPr>
      </w:pPr>
      <w:r w:rsidRPr="00D66673">
        <w:rPr>
          <w:b/>
          <w:bCs/>
        </w:rPr>
        <w:t>Minimum 5 projets similaires</w:t>
      </w:r>
      <w:r w:rsidRPr="00D66673">
        <w:t xml:space="preserve"> de nettoyage d'échangeurs dans l'industrie nucléaire</w:t>
      </w:r>
    </w:p>
    <w:p w14:paraId="17321062" w14:textId="77777777" w:rsidR="00D66673" w:rsidRPr="00D66673" w:rsidRDefault="00D66673" w:rsidP="00D66673">
      <w:pPr>
        <w:numPr>
          <w:ilvl w:val="0"/>
          <w:numId w:val="7"/>
        </w:numPr>
      </w:pPr>
      <w:r w:rsidRPr="00D66673">
        <w:t>Références dans le nettoyage chimique d'équipements sous pression</w:t>
      </w:r>
    </w:p>
    <w:p w14:paraId="76AB4A27" w14:textId="77777777" w:rsidR="00D66673" w:rsidRPr="00D66673" w:rsidRDefault="00D66673" w:rsidP="00D66673">
      <w:pPr>
        <w:numPr>
          <w:ilvl w:val="0"/>
          <w:numId w:val="7"/>
        </w:numPr>
      </w:pPr>
      <w:r w:rsidRPr="00D66673">
        <w:t>Expérience confirmée en milieu nucléaire EDF (CNPE ou similaire)</w:t>
      </w:r>
    </w:p>
    <w:p w14:paraId="2448B01B" w14:textId="77777777" w:rsidR="00D66673" w:rsidRPr="00D66673" w:rsidRDefault="00D66673" w:rsidP="00D66673">
      <w:pPr>
        <w:rPr>
          <w:b/>
          <w:bCs/>
        </w:rPr>
      </w:pPr>
      <w:r w:rsidRPr="00D66673">
        <w:rPr>
          <w:b/>
          <w:bCs/>
        </w:rPr>
        <w:t>4.2 Capacité technique et humaine</w:t>
      </w:r>
    </w:p>
    <w:p w14:paraId="1398D20E" w14:textId="77777777" w:rsidR="00D66673" w:rsidRPr="00D66673" w:rsidRDefault="00D66673" w:rsidP="00D66673">
      <w:pPr>
        <w:numPr>
          <w:ilvl w:val="0"/>
          <w:numId w:val="8"/>
        </w:numPr>
      </w:pPr>
      <w:r w:rsidRPr="00D66673">
        <w:rPr>
          <w:b/>
          <w:bCs/>
        </w:rPr>
        <w:t>Effectif minimum</w:t>
      </w:r>
      <w:r w:rsidRPr="00D66673">
        <w:t xml:space="preserve"> : 8 personnes qualifiées disponibles</w:t>
      </w:r>
    </w:p>
    <w:p w14:paraId="68BF192F" w14:textId="77777777" w:rsidR="00D66673" w:rsidRPr="00D66673" w:rsidRDefault="00D66673" w:rsidP="00D66673">
      <w:pPr>
        <w:numPr>
          <w:ilvl w:val="0"/>
          <w:numId w:val="8"/>
        </w:numPr>
      </w:pPr>
      <w:r w:rsidRPr="00D66673">
        <w:t>Équipements de nettoyage haute pression mobile</w:t>
      </w:r>
    </w:p>
    <w:p w14:paraId="0635FF76" w14:textId="77777777" w:rsidR="00D66673" w:rsidRPr="00D66673" w:rsidRDefault="00D66673" w:rsidP="00D66673">
      <w:pPr>
        <w:numPr>
          <w:ilvl w:val="0"/>
          <w:numId w:val="8"/>
        </w:numPr>
      </w:pPr>
      <w:r w:rsidRPr="00D66673">
        <w:t>Station de traitement des effluents chimiques</w:t>
      </w:r>
    </w:p>
    <w:p w14:paraId="60960E1C" w14:textId="77777777" w:rsidR="00D66673" w:rsidRPr="00D66673" w:rsidRDefault="00D66673" w:rsidP="00D66673">
      <w:pPr>
        <w:numPr>
          <w:ilvl w:val="0"/>
          <w:numId w:val="8"/>
        </w:numPr>
      </w:pPr>
      <w:r w:rsidRPr="00D66673">
        <w:t>Outillage spécialisé pour démontage/remontage échangeurs</w:t>
      </w:r>
    </w:p>
    <w:p w14:paraId="77A82382" w14:textId="77777777" w:rsidR="00D66673" w:rsidRPr="00D66673" w:rsidRDefault="00D66673" w:rsidP="00D66673">
      <w:pPr>
        <w:rPr>
          <w:b/>
          <w:bCs/>
        </w:rPr>
      </w:pPr>
      <w:r w:rsidRPr="00D66673">
        <w:rPr>
          <w:b/>
          <w:bCs/>
        </w:rPr>
        <w:t>4.3 Zone d'intervention</w:t>
      </w:r>
    </w:p>
    <w:p w14:paraId="08671C2E" w14:textId="77777777" w:rsidR="00D66673" w:rsidRPr="00D66673" w:rsidRDefault="00D66673" w:rsidP="00D66673">
      <w:pPr>
        <w:numPr>
          <w:ilvl w:val="0"/>
          <w:numId w:val="9"/>
        </w:numPr>
      </w:pPr>
      <w:r w:rsidRPr="00D66673">
        <w:t xml:space="preserve">Capacité d'intervention dans le </w:t>
      </w:r>
      <w:r w:rsidRPr="00D66673">
        <w:rPr>
          <w:b/>
          <w:bCs/>
        </w:rPr>
        <w:t>Grand Est</w:t>
      </w:r>
      <w:r w:rsidRPr="00D66673">
        <w:t xml:space="preserve"> (département 08 - Ardennes)</w:t>
      </w:r>
    </w:p>
    <w:p w14:paraId="76B0BE30" w14:textId="77777777" w:rsidR="00D66673" w:rsidRPr="00D66673" w:rsidRDefault="00D66673" w:rsidP="00D66673">
      <w:pPr>
        <w:numPr>
          <w:ilvl w:val="0"/>
          <w:numId w:val="9"/>
        </w:numPr>
      </w:pPr>
      <w:r w:rsidRPr="00D66673">
        <w:t>Délai de mobilisation maximum : 48h en cas d'urgence</w:t>
      </w:r>
    </w:p>
    <w:p w14:paraId="757D4174" w14:textId="77777777" w:rsidR="00D66673" w:rsidRPr="00D66673" w:rsidRDefault="00D66673" w:rsidP="00D66673">
      <w:pPr>
        <w:numPr>
          <w:ilvl w:val="0"/>
          <w:numId w:val="9"/>
        </w:numPr>
      </w:pPr>
      <w:r w:rsidRPr="00D66673">
        <w:t>Base logistique à moins de 200 km du site de Chooz</w:t>
      </w:r>
    </w:p>
    <w:p w14:paraId="6144EF75" w14:textId="77777777" w:rsidR="00D66673" w:rsidRPr="00D66673" w:rsidRDefault="00D66673" w:rsidP="00D66673">
      <w:pPr>
        <w:rPr>
          <w:b/>
          <w:bCs/>
        </w:rPr>
      </w:pPr>
      <w:r w:rsidRPr="00D66673">
        <w:rPr>
          <w:b/>
          <w:bCs/>
        </w:rPr>
        <w:t>5. CRITÈRES D'ATTRIBUTION</w:t>
      </w:r>
    </w:p>
    <w:p w14:paraId="2CA34022" w14:textId="77777777" w:rsidR="00D66673" w:rsidRPr="00D66673" w:rsidRDefault="00D66673" w:rsidP="00D66673">
      <w:r w:rsidRPr="00D66673">
        <w:lastRenderedPageBreak/>
        <w:t>Les offres seront évaluées selon la répartition suivante :</w:t>
      </w:r>
    </w:p>
    <w:p w14:paraId="0DE03005" w14:textId="77777777" w:rsidR="00D66673" w:rsidRPr="00D66673" w:rsidRDefault="00D66673" w:rsidP="00D66673">
      <w:pPr>
        <w:numPr>
          <w:ilvl w:val="0"/>
          <w:numId w:val="10"/>
        </w:numPr>
      </w:pPr>
      <w:r w:rsidRPr="00D66673">
        <w:rPr>
          <w:b/>
          <w:bCs/>
        </w:rPr>
        <w:t>Valeur technique (45%)</w:t>
      </w:r>
      <w:r w:rsidRPr="00D66673">
        <w:t xml:space="preserve"> :</w:t>
      </w:r>
    </w:p>
    <w:p w14:paraId="6C9EF738" w14:textId="77777777" w:rsidR="00D66673" w:rsidRPr="00D66673" w:rsidRDefault="00D66673" w:rsidP="00D66673">
      <w:pPr>
        <w:numPr>
          <w:ilvl w:val="1"/>
          <w:numId w:val="10"/>
        </w:numPr>
      </w:pPr>
      <w:r w:rsidRPr="00D66673">
        <w:t>Méthodologie et planning d'intervention (20%)</w:t>
      </w:r>
    </w:p>
    <w:p w14:paraId="297F2385" w14:textId="77777777" w:rsidR="00D66673" w:rsidRPr="00D66673" w:rsidRDefault="00D66673" w:rsidP="00D66673">
      <w:pPr>
        <w:numPr>
          <w:ilvl w:val="1"/>
          <w:numId w:val="10"/>
        </w:numPr>
      </w:pPr>
      <w:r w:rsidRPr="00D66673">
        <w:t>Qualité et expérience de l'équipe (15%)</w:t>
      </w:r>
    </w:p>
    <w:p w14:paraId="0D8268AE" w14:textId="77777777" w:rsidR="00D66673" w:rsidRPr="00D66673" w:rsidRDefault="00D66673" w:rsidP="00D66673">
      <w:pPr>
        <w:numPr>
          <w:ilvl w:val="1"/>
          <w:numId w:val="10"/>
        </w:numPr>
      </w:pPr>
      <w:r w:rsidRPr="00D66673">
        <w:t>Moyens techniques et équipements (10%)</w:t>
      </w:r>
    </w:p>
    <w:p w14:paraId="5EF69A00" w14:textId="77777777" w:rsidR="00D66673" w:rsidRPr="00D66673" w:rsidRDefault="00D66673" w:rsidP="00D66673">
      <w:pPr>
        <w:numPr>
          <w:ilvl w:val="0"/>
          <w:numId w:val="10"/>
        </w:numPr>
      </w:pPr>
      <w:r w:rsidRPr="00D66673">
        <w:rPr>
          <w:b/>
          <w:bCs/>
        </w:rPr>
        <w:t>Prix (35%)</w:t>
      </w:r>
      <w:r w:rsidRPr="00D66673">
        <w:t xml:space="preserve"> :</w:t>
      </w:r>
    </w:p>
    <w:p w14:paraId="357ED415" w14:textId="77777777" w:rsidR="00D66673" w:rsidRPr="00D66673" w:rsidRDefault="00D66673" w:rsidP="00D66673">
      <w:pPr>
        <w:numPr>
          <w:ilvl w:val="1"/>
          <w:numId w:val="10"/>
        </w:numPr>
      </w:pPr>
      <w:r w:rsidRPr="00D66673">
        <w:t>Coût global de la prestation</w:t>
      </w:r>
    </w:p>
    <w:p w14:paraId="5D9AFA8D" w14:textId="77777777" w:rsidR="00D66673" w:rsidRPr="00D66673" w:rsidRDefault="00D66673" w:rsidP="00D66673">
      <w:pPr>
        <w:numPr>
          <w:ilvl w:val="1"/>
          <w:numId w:val="10"/>
        </w:numPr>
      </w:pPr>
      <w:r w:rsidRPr="00D66673">
        <w:t>Détail des prix unitaires</w:t>
      </w:r>
    </w:p>
    <w:p w14:paraId="1D8AD3A8" w14:textId="77777777" w:rsidR="00D66673" w:rsidRPr="00D66673" w:rsidRDefault="00D66673" w:rsidP="00D66673">
      <w:pPr>
        <w:numPr>
          <w:ilvl w:val="0"/>
          <w:numId w:val="10"/>
        </w:numPr>
      </w:pPr>
      <w:r w:rsidRPr="00D66673">
        <w:rPr>
          <w:b/>
          <w:bCs/>
        </w:rPr>
        <w:t>Délais (15%)</w:t>
      </w:r>
      <w:r w:rsidRPr="00D66673">
        <w:t xml:space="preserve"> :</w:t>
      </w:r>
    </w:p>
    <w:p w14:paraId="71E6A51A" w14:textId="77777777" w:rsidR="00D66673" w:rsidRPr="00D66673" w:rsidRDefault="00D66673" w:rsidP="00D66673">
      <w:pPr>
        <w:numPr>
          <w:ilvl w:val="1"/>
          <w:numId w:val="10"/>
        </w:numPr>
      </w:pPr>
      <w:r w:rsidRPr="00D66673">
        <w:t>Respect du planning imposé</w:t>
      </w:r>
    </w:p>
    <w:p w14:paraId="3858C4D1" w14:textId="77777777" w:rsidR="00D66673" w:rsidRPr="00D66673" w:rsidRDefault="00D66673" w:rsidP="00D66673">
      <w:pPr>
        <w:numPr>
          <w:ilvl w:val="1"/>
          <w:numId w:val="10"/>
        </w:numPr>
      </w:pPr>
      <w:r w:rsidRPr="00D66673">
        <w:t>Capacité de réactivité</w:t>
      </w:r>
    </w:p>
    <w:p w14:paraId="40834ED5" w14:textId="77777777" w:rsidR="00D66673" w:rsidRPr="00D66673" w:rsidRDefault="00D66673" w:rsidP="00D66673">
      <w:pPr>
        <w:numPr>
          <w:ilvl w:val="0"/>
          <w:numId w:val="10"/>
        </w:numPr>
      </w:pPr>
      <w:r w:rsidRPr="00D66673">
        <w:rPr>
          <w:b/>
          <w:bCs/>
        </w:rPr>
        <w:t>Performance HSE (5%)</w:t>
      </w:r>
      <w:r w:rsidRPr="00D66673">
        <w:t xml:space="preserve"> :</w:t>
      </w:r>
    </w:p>
    <w:p w14:paraId="0874111B" w14:textId="77777777" w:rsidR="00D66673" w:rsidRPr="00D66673" w:rsidRDefault="00D66673" w:rsidP="00D66673">
      <w:pPr>
        <w:numPr>
          <w:ilvl w:val="1"/>
          <w:numId w:val="10"/>
        </w:numPr>
      </w:pPr>
      <w:r w:rsidRPr="00D66673">
        <w:t>Taux de fréquence accidents &lt; 5</w:t>
      </w:r>
    </w:p>
    <w:p w14:paraId="67C0F679" w14:textId="77777777" w:rsidR="00D66673" w:rsidRPr="00D66673" w:rsidRDefault="00D66673" w:rsidP="00D66673">
      <w:pPr>
        <w:numPr>
          <w:ilvl w:val="1"/>
          <w:numId w:val="10"/>
        </w:numPr>
      </w:pPr>
      <w:r w:rsidRPr="00D66673">
        <w:t>Démarche environnementale</w:t>
      </w:r>
    </w:p>
    <w:p w14:paraId="70BC6C9A" w14:textId="77777777" w:rsidR="00D66673" w:rsidRPr="00D66673" w:rsidRDefault="00D66673" w:rsidP="00D66673">
      <w:pPr>
        <w:rPr>
          <w:b/>
          <w:bCs/>
        </w:rPr>
      </w:pPr>
      <w:r w:rsidRPr="00D66673">
        <w:rPr>
          <w:b/>
          <w:bCs/>
        </w:rPr>
        <w:t>6. CONDITIONS D'EXÉCUTION</w:t>
      </w:r>
    </w:p>
    <w:p w14:paraId="079F3853" w14:textId="77777777" w:rsidR="00D66673" w:rsidRPr="00D66673" w:rsidRDefault="00D66673" w:rsidP="00D66673">
      <w:pPr>
        <w:rPr>
          <w:b/>
          <w:bCs/>
        </w:rPr>
      </w:pPr>
      <w:r w:rsidRPr="00D66673">
        <w:rPr>
          <w:b/>
          <w:bCs/>
        </w:rPr>
        <w:t>6.1 Planning prévisionnel</w:t>
      </w:r>
    </w:p>
    <w:p w14:paraId="02407CAE" w14:textId="77777777" w:rsidR="00D66673" w:rsidRPr="00D66673" w:rsidRDefault="00D66673" w:rsidP="00D66673">
      <w:pPr>
        <w:numPr>
          <w:ilvl w:val="0"/>
          <w:numId w:val="11"/>
        </w:numPr>
      </w:pPr>
      <w:r w:rsidRPr="00D66673">
        <w:rPr>
          <w:b/>
          <w:bCs/>
        </w:rPr>
        <w:t>Préparation</w:t>
      </w:r>
      <w:r w:rsidRPr="00D66673">
        <w:t xml:space="preserve"> : 2 semaines (études, approvisionnements)</w:t>
      </w:r>
    </w:p>
    <w:p w14:paraId="7EFBDF59" w14:textId="77777777" w:rsidR="00D66673" w:rsidRPr="00D66673" w:rsidRDefault="00D66673" w:rsidP="00D66673">
      <w:pPr>
        <w:numPr>
          <w:ilvl w:val="0"/>
          <w:numId w:val="11"/>
        </w:numPr>
      </w:pPr>
      <w:r w:rsidRPr="00D66673">
        <w:rPr>
          <w:b/>
          <w:bCs/>
        </w:rPr>
        <w:t>Intervention sur site</w:t>
      </w:r>
      <w:r w:rsidRPr="00D66673">
        <w:t xml:space="preserve"> : 4 semaines</w:t>
      </w:r>
    </w:p>
    <w:p w14:paraId="1FB445C2" w14:textId="77777777" w:rsidR="00D66673" w:rsidRPr="00D66673" w:rsidRDefault="00D66673" w:rsidP="00D66673">
      <w:pPr>
        <w:numPr>
          <w:ilvl w:val="0"/>
          <w:numId w:val="11"/>
        </w:numPr>
      </w:pPr>
      <w:r w:rsidRPr="00D66673">
        <w:rPr>
          <w:b/>
          <w:bCs/>
        </w:rPr>
        <w:t>Essais et réception</w:t>
      </w:r>
      <w:r w:rsidRPr="00D66673">
        <w:t xml:space="preserve"> : 1 semaine</w:t>
      </w:r>
    </w:p>
    <w:p w14:paraId="61E4E796" w14:textId="77777777" w:rsidR="00D66673" w:rsidRPr="00D66673" w:rsidRDefault="00D66673" w:rsidP="00D66673">
      <w:pPr>
        <w:rPr>
          <w:b/>
          <w:bCs/>
        </w:rPr>
      </w:pPr>
      <w:r w:rsidRPr="00D66673">
        <w:rPr>
          <w:b/>
          <w:bCs/>
        </w:rPr>
        <w:t>6.2 Pénalités</w:t>
      </w:r>
    </w:p>
    <w:p w14:paraId="2595439B" w14:textId="77777777" w:rsidR="00D66673" w:rsidRPr="00D66673" w:rsidRDefault="00D66673" w:rsidP="00D66673">
      <w:pPr>
        <w:numPr>
          <w:ilvl w:val="0"/>
          <w:numId w:val="12"/>
        </w:numPr>
      </w:pPr>
      <w:r w:rsidRPr="00D66673">
        <w:t>Retard : 0,1% du montant total par jour de retard</w:t>
      </w:r>
    </w:p>
    <w:p w14:paraId="6A4F4A2D" w14:textId="77777777" w:rsidR="00D66673" w:rsidRPr="00D66673" w:rsidRDefault="00D66673" w:rsidP="00D66673">
      <w:pPr>
        <w:numPr>
          <w:ilvl w:val="0"/>
          <w:numId w:val="12"/>
        </w:numPr>
      </w:pPr>
      <w:r w:rsidRPr="00D66673">
        <w:t>Non-conformité technique : jusqu'à 5% du montant total</w:t>
      </w:r>
    </w:p>
    <w:p w14:paraId="7EDD9B60" w14:textId="77777777" w:rsidR="00D66673" w:rsidRPr="00D66673" w:rsidRDefault="00D66673" w:rsidP="00D66673">
      <w:pPr>
        <w:numPr>
          <w:ilvl w:val="0"/>
          <w:numId w:val="12"/>
        </w:numPr>
      </w:pPr>
      <w:r w:rsidRPr="00D66673">
        <w:t>Incident sécurité : suspension possible du marché</w:t>
      </w:r>
    </w:p>
    <w:p w14:paraId="169EBBD2" w14:textId="77777777" w:rsidR="00D66673" w:rsidRPr="00D66673" w:rsidRDefault="00D66673" w:rsidP="00D66673">
      <w:pPr>
        <w:rPr>
          <w:b/>
          <w:bCs/>
        </w:rPr>
      </w:pPr>
      <w:r w:rsidRPr="00D66673">
        <w:rPr>
          <w:b/>
          <w:bCs/>
        </w:rPr>
        <w:t>6.3 Réception des prestations</w:t>
      </w:r>
    </w:p>
    <w:p w14:paraId="62982A33" w14:textId="77777777" w:rsidR="00D66673" w:rsidRPr="00D66673" w:rsidRDefault="00D66673" w:rsidP="00D66673">
      <w:pPr>
        <w:numPr>
          <w:ilvl w:val="0"/>
          <w:numId w:val="13"/>
        </w:numPr>
      </w:pPr>
      <w:r w:rsidRPr="00D66673">
        <w:t>Essais hydrauliques sous supervision EDF</w:t>
      </w:r>
    </w:p>
    <w:p w14:paraId="0297C83D" w14:textId="77777777" w:rsidR="00D66673" w:rsidRPr="00D66673" w:rsidRDefault="00D66673" w:rsidP="00D66673">
      <w:pPr>
        <w:numPr>
          <w:ilvl w:val="0"/>
          <w:numId w:val="13"/>
        </w:numPr>
      </w:pPr>
      <w:r w:rsidRPr="00D66673">
        <w:t>Contrôle qualité par organisme agréé</w:t>
      </w:r>
    </w:p>
    <w:p w14:paraId="13E97A3E" w14:textId="77777777" w:rsidR="00D66673" w:rsidRPr="00D66673" w:rsidRDefault="00D66673" w:rsidP="00D66673">
      <w:pPr>
        <w:numPr>
          <w:ilvl w:val="0"/>
          <w:numId w:val="13"/>
        </w:numPr>
      </w:pPr>
      <w:r w:rsidRPr="00D66673">
        <w:t>Remise du dossier de fin de travaux (DQER)</w:t>
      </w:r>
    </w:p>
    <w:p w14:paraId="7F036B32" w14:textId="77777777" w:rsidR="00D66673" w:rsidRPr="00D66673" w:rsidRDefault="00D66673" w:rsidP="00D66673">
      <w:pPr>
        <w:rPr>
          <w:b/>
          <w:bCs/>
        </w:rPr>
      </w:pPr>
      <w:r w:rsidRPr="00D66673">
        <w:rPr>
          <w:b/>
          <w:bCs/>
        </w:rPr>
        <w:t>7. DOCUMENTS DE RÉFÉRENCE</w:t>
      </w:r>
    </w:p>
    <w:p w14:paraId="413469BB" w14:textId="77777777" w:rsidR="00D66673" w:rsidRPr="00D66673" w:rsidRDefault="00D66673" w:rsidP="00D66673">
      <w:pPr>
        <w:numPr>
          <w:ilvl w:val="0"/>
          <w:numId w:val="14"/>
        </w:numPr>
      </w:pPr>
      <w:r w:rsidRPr="00D66673">
        <w:lastRenderedPageBreak/>
        <w:t>RCC-M (Règles de Conception et de Construction des Matériels mécaniques)</w:t>
      </w:r>
    </w:p>
    <w:p w14:paraId="12C8FB7C" w14:textId="77777777" w:rsidR="00D66673" w:rsidRPr="00D66673" w:rsidRDefault="00D66673" w:rsidP="00D66673">
      <w:pPr>
        <w:numPr>
          <w:ilvl w:val="0"/>
          <w:numId w:val="14"/>
        </w:numPr>
      </w:pPr>
      <w:r w:rsidRPr="00D66673">
        <w:t>Code de la Santé Publique - Partie réglementaire</w:t>
      </w:r>
    </w:p>
    <w:p w14:paraId="436481A3" w14:textId="77777777" w:rsidR="00D66673" w:rsidRPr="00D66673" w:rsidRDefault="00D66673" w:rsidP="00D66673">
      <w:pPr>
        <w:numPr>
          <w:ilvl w:val="0"/>
          <w:numId w:val="14"/>
        </w:numPr>
      </w:pPr>
      <w:r w:rsidRPr="00D66673">
        <w:t>Arrêté du 15 mai 2006 - Transport de matières radioactives</w:t>
      </w:r>
    </w:p>
    <w:p w14:paraId="01CE2FE6" w14:textId="77777777" w:rsidR="00D66673" w:rsidRPr="00D66673" w:rsidRDefault="00D66673" w:rsidP="00D66673">
      <w:pPr>
        <w:numPr>
          <w:ilvl w:val="0"/>
          <w:numId w:val="14"/>
        </w:numPr>
      </w:pPr>
      <w:r w:rsidRPr="00D66673">
        <w:t>Spécifications techniques EDF - HT-40/19/003/A</w:t>
      </w:r>
    </w:p>
    <w:p w14:paraId="5E102A53" w14:textId="77777777" w:rsidR="00D66673" w:rsidRPr="00D66673" w:rsidRDefault="00D66673" w:rsidP="00D66673">
      <w:r w:rsidRPr="00D66673">
        <w:pict w14:anchorId="1534D471">
          <v:rect id="_x0000_i1044" style="width:0;height:1.5pt" o:hralign="center" o:hrstd="t" o:hr="t" fillcolor="#a0a0a0" stroked="f"/>
        </w:pict>
      </w:r>
    </w:p>
    <w:p w14:paraId="2D348C98" w14:textId="77777777" w:rsidR="00D66673" w:rsidRPr="00D66673" w:rsidRDefault="00D66673" w:rsidP="00D66673">
      <w:pPr>
        <w:rPr>
          <w:b/>
          <w:bCs/>
        </w:rPr>
      </w:pPr>
      <w:r w:rsidRPr="00D66673">
        <w:rPr>
          <w:b/>
          <w:bCs/>
        </w:rPr>
        <w:t>CONTACT</w:t>
      </w:r>
    </w:p>
    <w:p w14:paraId="540276EA" w14:textId="77777777" w:rsidR="00D66673" w:rsidRPr="00D66673" w:rsidRDefault="00D66673" w:rsidP="00D66673">
      <w:r w:rsidRPr="00D66673">
        <w:rPr>
          <w:b/>
          <w:bCs/>
        </w:rPr>
        <w:t>Acheteur responsable</w:t>
      </w:r>
      <w:r w:rsidRPr="00D66673">
        <w:t xml:space="preserve"> : Service Achats CNPE Chooz </w:t>
      </w:r>
      <w:r w:rsidRPr="00D66673">
        <w:rPr>
          <w:b/>
          <w:bCs/>
        </w:rPr>
        <w:t>Ingénieur projet</w:t>
      </w:r>
      <w:r w:rsidRPr="00D66673">
        <w:t xml:space="preserve"> : Maintenance Mécanique - Tél. 03.24.42.XX.XX </w:t>
      </w:r>
      <w:r w:rsidRPr="00D66673">
        <w:rPr>
          <w:b/>
          <w:bCs/>
        </w:rPr>
        <w:t>Date limite de remise des offres</w:t>
      </w:r>
      <w:r w:rsidRPr="00D66673">
        <w:t xml:space="preserve"> : [À définir] </w:t>
      </w:r>
      <w:r w:rsidRPr="00D66673">
        <w:rPr>
          <w:b/>
          <w:bCs/>
        </w:rPr>
        <w:t>Critère de jugement</w:t>
      </w:r>
      <w:r w:rsidRPr="00D66673">
        <w:t xml:space="preserve"> : Offre économiquement la plus avantageuse</w:t>
      </w:r>
    </w:p>
    <w:p w14:paraId="7D98C4B9" w14:textId="77777777" w:rsidR="00D66673" w:rsidRPr="00D66673" w:rsidRDefault="00D66673" w:rsidP="00D66673">
      <w:r w:rsidRPr="00D66673">
        <w:pict w14:anchorId="26C6BF41">
          <v:rect id="_x0000_i1045" style="width:0;height:1.5pt" o:hralign="center" o:hrstd="t" o:hr="t" fillcolor="#a0a0a0" stroked="f"/>
        </w:pict>
      </w:r>
    </w:p>
    <w:p w14:paraId="68BFE59D" w14:textId="77777777" w:rsidR="00D66673" w:rsidRPr="00D66673" w:rsidRDefault="00D66673" w:rsidP="00D66673">
      <w:r w:rsidRPr="00D66673">
        <w:rPr>
          <w:i/>
          <w:iCs/>
        </w:rPr>
        <w:t>Document confidentiel - Usage interne EDF</w:t>
      </w:r>
    </w:p>
    <w:p w14:paraId="5F17E208" w14:textId="77777777" w:rsidR="00D66673" w:rsidRDefault="00D66673"/>
    <w:sectPr w:rsidR="00D66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C7A"/>
    <w:multiLevelType w:val="multilevel"/>
    <w:tmpl w:val="6286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A266B"/>
    <w:multiLevelType w:val="multilevel"/>
    <w:tmpl w:val="25A6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62C28"/>
    <w:multiLevelType w:val="multilevel"/>
    <w:tmpl w:val="90FC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77164"/>
    <w:multiLevelType w:val="multilevel"/>
    <w:tmpl w:val="BBA4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D0494"/>
    <w:multiLevelType w:val="multilevel"/>
    <w:tmpl w:val="A396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57FDA"/>
    <w:multiLevelType w:val="multilevel"/>
    <w:tmpl w:val="660A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15BDD"/>
    <w:multiLevelType w:val="multilevel"/>
    <w:tmpl w:val="F1C8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E19A1"/>
    <w:multiLevelType w:val="multilevel"/>
    <w:tmpl w:val="DDCA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55E20"/>
    <w:multiLevelType w:val="multilevel"/>
    <w:tmpl w:val="5AD6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95A3F"/>
    <w:multiLevelType w:val="multilevel"/>
    <w:tmpl w:val="CD68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B13E9"/>
    <w:multiLevelType w:val="multilevel"/>
    <w:tmpl w:val="2DAA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F44E55"/>
    <w:multiLevelType w:val="multilevel"/>
    <w:tmpl w:val="BE98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843D2C"/>
    <w:multiLevelType w:val="multilevel"/>
    <w:tmpl w:val="10D6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3E56C1"/>
    <w:multiLevelType w:val="multilevel"/>
    <w:tmpl w:val="018A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517402">
    <w:abstractNumId w:val="8"/>
  </w:num>
  <w:num w:numId="2" w16cid:durableId="781994652">
    <w:abstractNumId w:val="9"/>
  </w:num>
  <w:num w:numId="3" w16cid:durableId="1096363587">
    <w:abstractNumId w:val="3"/>
  </w:num>
  <w:num w:numId="4" w16cid:durableId="270237421">
    <w:abstractNumId w:val="0"/>
  </w:num>
  <w:num w:numId="5" w16cid:durableId="2001419681">
    <w:abstractNumId w:val="7"/>
  </w:num>
  <w:num w:numId="6" w16cid:durableId="274139314">
    <w:abstractNumId w:val="6"/>
  </w:num>
  <w:num w:numId="7" w16cid:durableId="1250500663">
    <w:abstractNumId w:val="12"/>
  </w:num>
  <w:num w:numId="8" w16cid:durableId="778642184">
    <w:abstractNumId w:val="4"/>
  </w:num>
  <w:num w:numId="9" w16cid:durableId="1028801964">
    <w:abstractNumId w:val="10"/>
  </w:num>
  <w:num w:numId="10" w16cid:durableId="214044712">
    <w:abstractNumId w:val="5"/>
  </w:num>
  <w:num w:numId="11" w16cid:durableId="728118303">
    <w:abstractNumId w:val="2"/>
  </w:num>
  <w:num w:numId="12" w16cid:durableId="1548882164">
    <w:abstractNumId w:val="13"/>
  </w:num>
  <w:num w:numId="13" w16cid:durableId="1948193566">
    <w:abstractNumId w:val="1"/>
  </w:num>
  <w:num w:numId="14" w16cid:durableId="8861808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73"/>
    <w:rsid w:val="003A2A32"/>
    <w:rsid w:val="00D6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05557"/>
  <w15:chartTrackingRefBased/>
  <w15:docId w15:val="{85C84B18-6C9F-427B-AB56-40D233B0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6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66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6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6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6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6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6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6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6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6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66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66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6667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6667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6667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6667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6667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6667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66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6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6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66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66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6667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6667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6667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6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667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66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d26f538-337a-4593-a7e6-123667b1a538}" enabled="1" method="Standard" siteId="{e242425b-70fc-44dc-9ddf-c21e304e6c8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657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BOUVET Martin</dc:creator>
  <cp:keywords/>
  <dc:description/>
  <cp:lastModifiedBy>BOUVET Martin</cp:lastModifiedBy>
  <cp:revision>1</cp:revision>
  <dcterms:created xsi:type="dcterms:W3CDTF">2025-05-22T09:08:00Z</dcterms:created>
  <dcterms:modified xsi:type="dcterms:W3CDTF">2025-05-22T09:11:00Z</dcterms:modified>
</cp:coreProperties>
</file>