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Fichas de conceptos</w:t>
      </w:r>
    </w:p>
    <w:p>
      <w:r>
        <w:t>Archivo generado automáticamente. Las citas textuales se extrajeron de las fuentes de entrada.</w:t>
      </w:r>
    </w:p>
    <w:p>
      <w:pPr>
        <w:pStyle w:val="Heading2"/>
      </w:pPr>
      <w:r>
        <w:t>Ficha 01. Comunicación intercultural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02. Diversidad cultural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03. Diversidad lingüística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04. Narración situada / comunitaria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05. Perspectiva intercultural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