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Desde opera: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 vpn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Desde 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¿Las ip públicas son las mismas? ¿por qué?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no son las mismas, ya que cambia la ubicacion aparente redirigiendo el trafico a traves de un servidor que esta ubicado en otro lugar.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Sin utilizar la VPN puedes ver el siguiente video? Ahora activala e intenta verlo, ¿que es lo que sucedió?¿Por qué?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 no puedo verlo sin vpn y luego de activar la vpn si pude ver el video. Porque debe estar bloqueado para esta region y al usar el vpn simulamos estar en otra region donde si este habilitado el video.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Utilizando Tor ¿pudimos localizar la IP ?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no, me aparecio esto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Speedtest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opera: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 vpn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 speedtest en Tor se me trabo y no pude realizar el screenshoot.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¿Las velocidades en los test son diferentes? ¿Por qué crees que sucede esto?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¿Que significa el valor del ping?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 la medida que se ocupa para medir la latencia y es expresado en milisegundos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 valor del ping, ¿varia entre las diferentes opciones? ¿Por qué?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