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41" w:rsidRPr="004C43C2" w:rsidRDefault="004C43C2" w:rsidP="00CF35D6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4C43C2">
        <w:rPr>
          <w:rFonts w:asciiTheme="majorHAnsi" w:hAnsiTheme="majorHAnsi" w:cstheme="majorHAnsi"/>
          <w:b/>
          <w:sz w:val="20"/>
          <w:szCs w:val="20"/>
        </w:rPr>
        <w:t>ENCAPSULACIÓN</w:t>
      </w:r>
    </w:p>
    <w:p w:rsidR="00C419DF" w:rsidRPr="004C43C2" w:rsidRDefault="00C419DF" w:rsidP="00133B56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C</w:t>
      </w:r>
      <w:r w:rsidRPr="004C43C2">
        <w:rPr>
          <w:sz w:val="20"/>
          <w:szCs w:val="20"/>
        </w:rPr>
        <w:t>onsiste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en ocultar la información que no es pertinente o necesaria para realizar una determinada tarea</w:t>
      </w:r>
    </w:p>
    <w:p w:rsidR="00582941" w:rsidRPr="004C43C2" w:rsidRDefault="00582941" w:rsidP="006361FB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Las clases pueden ser declaradas como públicas (</w:t>
      </w:r>
      <w:r w:rsidRPr="004C43C2">
        <w:rPr>
          <w:b/>
          <w:sz w:val="20"/>
          <w:szCs w:val="20"/>
        </w:rPr>
        <w:t>public</w:t>
      </w:r>
      <w:r w:rsidRPr="004C43C2">
        <w:rPr>
          <w:sz w:val="20"/>
          <w:szCs w:val="20"/>
        </w:rPr>
        <w:t xml:space="preserve">) y como </w:t>
      </w:r>
      <w:r w:rsidRPr="004C43C2">
        <w:rPr>
          <w:b/>
          <w:sz w:val="20"/>
          <w:szCs w:val="20"/>
        </w:rPr>
        <w:t>package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 xml:space="preserve">(accesibles sólo para otras clases del package). </w:t>
      </w:r>
    </w:p>
    <w:p w:rsidR="00582941" w:rsidRPr="004C43C2" w:rsidRDefault="00FB2272" w:rsidP="006361FB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Las var</w:t>
      </w:r>
      <w:bookmarkStart w:id="0" w:name="_GoBack"/>
      <w:bookmarkEnd w:id="0"/>
      <w:r w:rsidRPr="004C43C2">
        <w:rPr>
          <w:sz w:val="20"/>
          <w:szCs w:val="20"/>
        </w:rPr>
        <w:t>iables</w:t>
      </w:r>
      <w:r w:rsidR="00582941" w:rsidRPr="004C43C2">
        <w:rPr>
          <w:sz w:val="20"/>
          <w:szCs w:val="20"/>
        </w:rPr>
        <w:t xml:space="preserve"> miembro y los métodos pueden</w:t>
      </w:r>
      <w:r w:rsidR="00582941" w:rsidRPr="004C43C2">
        <w:rPr>
          <w:sz w:val="20"/>
          <w:szCs w:val="20"/>
        </w:rPr>
        <w:t xml:space="preserve"> </w:t>
      </w:r>
      <w:r w:rsidR="00582941" w:rsidRPr="004C43C2">
        <w:rPr>
          <w:sz w:val="20"/>
          <w:szCs w:val="20"/>
        </w:rPr>
        <w:t xml:space="preserve">ser </w:t>
      </w:r>
      <w:r w:rsidR="00582941" w:rsidRPr="004C43C2">
        <w:rPr>
          <w:b/>
          <w:sz w:val="20"/>
          <w:szCs w:val="20"/>
        </w:rPr>
        <w:t>public</w:t>
      </w:r>
      <w:r w:rsidR="00582941" w:rsidRPr="004C43C2">
        <w:rPr>
          <w:sz w:val="20"/>
          <w:szCs w:val="20"/>
        </w:rPr>
        <w:t xml:space="preserve">, </w:t>
      </w:r>
      <w:r w:rsidR="00582941" w:rsidRPr="004C43C2">
        <w:rPr>
          <w:b/>
          <w:sz w:val="20"/>
          <w:szCs w:val="20"/>
        </w:rPr>
        <w:t>private</w:t>
      </w:r>
      <w:r w:rsidR="00582941" w:rsidRPr="004C43C2">
        <w:rPr>
          <w:sz w:val="20"/>
          <w:szCs w:val="20"/>
        </w:rPr>
        <w:t xml:space="preserve">, </w:t>
      </w:r>
      <w:r w:rsidR="00582941" w:rsidRPr="004C43C2">
        <w:rPr>
          <w:b/>
          <w:sz w:val="20"/>
          <w:szCs w:val="20"/>
        </w:rPr>
        <w:t>protected</w:t>
      </w:r>
      <w:r w:rsidR="00582941" w:rsidRPr="004C43C2">
        <w:rPr>
          <w:sz w:val="20"/>
          <w:szCs w:val="20"/>
        </w:rPr>
        <w:t xml:space="preserve"> y </w:t>
      </w:r>
      <w:r w:rsidR="00582941" w:rsidRPr="004C43C2">
        <w:rPr>
          <w:b/>
          <w:sz w:val="20"/>
          <w:szCs w:val="20"/>
        </w:rPr>
        <w:t>package</w:t>
      </w:r>
      <w:r w:rsidR="00582941" w:rsidRPr="004C43C2">
        <w:rPr>
          <w:sz w:val="20"/>
          <w:szCs w:val="20"/>
        </w:rPr>
        <w:t>. De esta forma se puede controlar el acceso y evitar</w:t>
      </w:r>
      <w:r w:rsidR="00582941" w:rsidRPr="004C43C2">
        <w:rPr>
          <w:sz w:val="20"/>
          <w:szCs w:val="20"/>
        </w:rPr>
        <w:t xml:space="preserve"> </w:t>
      </w:r>
      <w:r w:rsidR="00582941" w:rsidRPr="004C43C2">
        <w:rPr>
          <w:sz w:val="20"/>
          <w:szCs w:val="20"/>
        </w:rPr>
        <w:t>un uso inadecuado</w:t>
      </w:r>
    </w:p>
    <w:p w:rsidR="00FB2272" w:rsidRPr="004C43C2" w:rsidRDefault="004C43C2" w:rsidP="00CF35D6">
      <w:pPr>
        <w:spacing w:after="0"/>
        <w:rPr>
          <w:b/>
          <w:sz w:val="20"/>
          <w:szCs w:val="20"/>
        </w:rPr>
      </w:pPr>
      <w:r w:rsidRPr="004C43C2">
        <w:rPr>
          <w:b/>
          <w:sz w:val="20"/>
          <w:szCs w:val="20"/>
        </w:rPr>
        <w:t>HERENCIA</w:t>
      </w:r>
    </w:p>
    <w:p w:rsidR="00FB2272" w:rsidRPr="004C43C2" w:rsidRDefault="00FB2272" w:rsidP="00690976">
      <w:pPr>
        <w:pStyle w:val="Prrafodelista"/>
        <w:numPr>
          <w:ilvl w:val="0"/>
          <w:numId w:val="12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Una clase puede derivar de otra (</w:t>
      </w:r>
      <w:r w:rsidRPr="004C43C2">
        <w:rPr>
          <w:b/>
          <w:sz w:val="20"/>
          <w:szCs w:val="20"/>
        </w:rPr>
        <w:t>extends</w:t>
      </w:r>
      <w:r w:rsidRPr="004C43C2">
        <w:rPr>
          <w:sz w:val="20"/>
          <w:szCs w:val="20"/>
        </w:rPr>
        <w:t>), y en ese caso hereda todas sus variables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 xml:space="preserve">y métodos. </w:t>
      </w:r>
    </w:p>
    <w:p w:rsidR="00FB2272" w:rsidRPr="004C43C2" w:rsidRDefault="00FB2272" w:rsidP="00FB2272">
      <w:pPr>
        <w:pStyle w:val="Prrafodelista"/>
        <w:numPr>
          <w:ilvl w:val="0"/>
          <w:numId w:val="12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Una clase derivada puede añadir nuevas variables y métodos y/o redefinir las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variables y métodos heredados</w:t>
      </w:r>
    </w:p>
    <w:p w:rsidR="00582941" w:rsidRPr="004C43C2" w:rsidRDefault="004C43C2" w:rsidP="00CF35D6">
      <w:pPr>
        <w:spacing w:after="0"/>
        <w:rPr>
          <w:b/>
          <w:sz w:val="20"/>
          <w:szCs w:val="20"/>
        </w:rPr>
      </w:pPr>
      <w:r w:rsidRPr="004C43C2">
        <w:rPr>
          <w:b/>
          <w:sz w:val="20"/>
          <w:szCs w:val="20"/>
        </w:rPr>
        <w:t>POLIMORFISMO</w:t>
      </w:r>
    </w:p>
    <w:p w:rsidR="00582941" w:rsidRPr="004C43C2" w:rsidRDefault="00582941" w:rsidP="00D90973">
      <w:pPr>
        <w:pStyle w:val="Prrafodelista"/>
        <w:numPr>
          <w:ilvl w:val="0"/>
          <w:numId w:val="10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Los objetos de distintas clases pertenecientes a una misma jerarquía o que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implementan una misma interface pueden tratarse de una forma general e individualizada, al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mismo tiempo</w:t>
      </w:r>
    </w:p>
    <w:p w:rsidR="00582941" w:rsidRPr="004C43C2" w:rsidRDefault="00582941" w:rsidP="00582941">
      <w:pPr>
        <w:pStyle w:val="Prrafodelista"/>
        <w:numPr>
          <w:ilvl w:val="0"/>
          <w:numId w:val="9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La idea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básica es que una referencia a un objeto de una determinada clase es capaz de servir de referencia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o de nombre a objetos de cualquiera de sus clases derivadas</w:t>
      </w:r>
    </w:p>
    <w:p w:rsidR="00582941" w:rsidRPr="004C43C2" w:rsidRDefault="00582941" w:rsidP="00DD7B1C">
      <w:pPr>
        <w:pStyle w:val="Prrafodelista"/>
        <w:numPr>
          <w:ilvl w:val="0"/>
          <w:numId w:val="9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 xml:space="preserve">El poder utilizar nombres de una </w:t>
      </w:r>
      <w:r w:rsidRPr="004C43C2">
        <w:rPr>
          <w:sz w:val="20"/>
          <w:szCs w:val="20"/>
        </w:rPr>
        <w:t>súper</w:t>
      </w:r>
      <w:r w:rsidRPr="004C43C2">
        <w:rPr>
          <w:sz w:val="20"/>
          <w:szCs w:val="20"/>
        </w:rPr>
        <w:t>-clase o de una interface permite tratar de un modo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unificado objetos distintos, aunque pertenecientes a distintas sub-clases o bien a clases que implementan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dicha interface</w:t>
      </w:r>
    </w:p>
    <w:p w:rsidR="00582941" w:rsidRPr="004C43C2" w:rsidRDefault="00582941" w:rsidP="00CF35D6">
      <w:pPr>
        <w:spacing w:after="0"/>
        <w:rPr>
          <w:sz w:val="20"/>
          <w:szCs w:val="20"/>
        </w:rPr>
      </w:pPr>
    </w:p>
    <w:p w:rsidR="00EE644A" w:rsidRPr="004C43C2" w:rsidRDefault="004C43C2" w:rsidP="00CF35D6">
      <w:pPr>
        <w:spacing w:after="0"/>
        <w:rPr>
          <w:b/>
          <w:sz w:val="20"/>
          <w:szCs w:val="20"/>
        </w:rPr>
      </w:pPr>
      <w:r w:rsidRPr="004C43C2">
        <w:rPr>
          <w:b/>
          <w:sz w:val="20"/>
          <w:szCs w:val="20"/>
        </w:rPr>
        <w:t>CLASES Y MÉTODOS ABSTRACTOS</w:t>
      </w:r>
    </w:p>
    <w:p w:rsidR="00CF35D6" w:rsidRPr="004C43C2" w:rsidRDefault="00CF35D6" w:rsidP="00CF35D6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Una clase abstracta (</w:t>
      </w:r>
      <w:r w:rsidRPr="004C43C2">
        <w:rPr>
          <w:b/>
          <w:sz w:val="20"/>
          <w:szCs w:val="20"/>
        </w:rPr>
        <w:t>abstract</w:t>
      </w:r>
      <w:r w:rsidRPr="004C43C2">
        <w:rPr>
          <w:sz w:val="20"/>
          <w:szCs w:val="20"/>
        </w:rPr>
        <w:t xml:space="preserve">) es una clase de la que no se pueden crear objetos. </w:t>
      </w:r>
    </w:p>
    <w:p w:rsidR="00CF35D6" w:rsidRPr="004C43C2" w:rsidRDefault="00CF35D6" w:rsidP="00CF35D6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Su utilidad es permitir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que otras clases deriven de ella</w:t>
      </w:r>
      <w:r w:rsidRPr="004C43C2">
        <w:rPr>
          <w:sz w:val="20"/>
          <w:szCs w:val="20"/>
        </w:rPr>
        <w:t>.</w:t>
      </w:r>
    </w:p>
    <w:p w:rsidR="00CF35D6" w:rsidRPr="004C43C2" w:rsidRDefault="00CF35D6" w:rsidP="00CF35D6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Proporcionándoles</w:t>
      </w:r>
      <w:r w:rsidRPr="004C43C2">
        <w:rPr>
          <w:sz w:val="20"/>
          <w:szCs w:val="20"/>
        </w:rPr>
        <w:t xml:space="preserve"> un marco o modelo que deben seguir y algunos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métodos de utilidad general</w:t>
      </w:r>
    </w:p>
    <w:p w:rsidR="00CF35D6" w:rsidRPr="004C43C2" w:rsidRDefault="00CF35D6" w:rsidP="00CF35D6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Las clases abstractas se declaran anteponiéndoles la palabra abstract</w:t>
      </w:r>
    </w:p>
    <w:p w:rsidR="00CF35D6" w:rsidRPr="004C43C2" w:rsidRDefault="00CF35D6" w:rsidP="00D43AB8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Una clase abstract puede tener métodos declarados como abstract, en cuyo caso no se da</w:t>
      </w:r>
      <w:r w:rsidRPr="004C43C2">
        <w:rPr>
          <w:sz w:val="20"/>
          <w:szCs w:val="20"/>
        </w:rPr>
        <w:t xml:space="preserve">  la </w:t>
      </w:r>
      <w:r w:rsidRPr="004C43C2">
        <w:rPr>
          <w:sz w:val="20"/>
          <w:szCs w:val="20"/>
        </w:rPr>
        <w:t>definición del método</w:t>
      </w:r>
    </w:p>
    <w:p w:rsidR="00CF35D6" w:rsidRPr="004C43C2" w:rsidRDefault="00CF35D6" w:rsidP="00CF35D6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Si una clase tiene algún método abstract es obligatorio que la clase sea abstract</w:t>
      </w:r>
    </w:p>
    <w:p w:rsidR="00CF35D6" w:rsidRPr="004C43C2" w:rsidRDefault="00CF35D6" w:rsidP="00F72116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En cualquier sub-clase este mé</w:t>
      </w:r>
      <w:r w:rsidRPr="004C43C2">
        <w:rPr>
          <w:sz w:val="20"/>
          <w:szCs w:val="20"/>
        </w:rPr>
        <w:t>todo deberá bien ser redefinido o</w:t>
      </w:r>
      <w:r w:rsidRPr="004C43C2">
        <w:rPr>
          <w:sz w:val="20"/>
          <w:szCs w:val="20"/>
        </w:rPr>
        <w:t xml:space="preserve"> bien volver a declararse como abstract (el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método y la sub-clase)</w:t>
      </w:r>
    </w:p>
    <w:p w:rsidR="00CF35D6" w:rsidRPr="004C43C2" w:rsidRDefault="00CF35D6" w:rsidP="00CF35D6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Una clase abstract puede tener métodos que no son abstract. Aunque no se puedan crear objetos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de esta clase, sus sub-clases heredarán el método completamente a punto para ser utilizado</w:t>
      </w:r>
    </w:p>
    <w:p w:rsidR="00CF35D6" w:rsidRPr="004C43C2" w:rsidRDefault="00CF35D6" w:rsidP="00CF35D6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 xml:space="preserve">Ejemplo: </w:t>
      </w:r>
      <w:r w:rsidRPr="004C43C2">
        <w:rPr>
          <w:color w:val="A6A6A6" w:themeColor="background1" w:themeShade="A6"/>
          <w:sz w:val="20"/>
          <w:szCs w:val="20"/>
        </w:rPr>
        <w:t>public abstract class Geometría { ... }</w:t>
      </w:r>
    </w:p>
    <w:p w:rsidR="00CF35D6" w:rsidRPr="004C43C2" w:rsidRDefault="00CF35D6" w:rsidP="00CF35D6">
      <w:pPr>
        <w:spacing w:after="0"/>
        <w:rPr>
          <w:sz w:val="20"/>
          <w:szCs w:val="20"/>
        </w:rPr>
      </w:pPr>
    </w:p>
    <w:p w:rsidR="00582941" w:rsidRPr="004C43C2" w:rsidRDefault="00582941" w:rsidP="004F74C1">
      <w:pPr>
        <w:pStyle w:val="Prrafodelista"/>
        <w:numPr>
          <w:ilvl w:val="0"/>
          <w:numId w:val="8"/>
        </w:numPr>
        <w:spacing w:after="0"/>
        <w:rPr>
          <w:sz w:val="20"/>
          <w:szCs w:val="20"/>
          <w:u w:val="single"/>
        </w:rPr>
      </w:pPr>
      <w:r w:rsidRPr="004C43C2">
        <w:rPr>
          <w:sz w:val="20"/>
          <w:szCs w:val="20"/>
          <w:u w:val="single"/>
        </w:rPr>
        <w:t>diferencia de las clases, las</w:t>
      </w:r>
      <w:r w:rsidRPr="004C43C2">
        <w:rPr>
          <w:sz w:val="20"/>
          <w:szCs w:val="20"/>
          <w:u w:val="single"/>
        </w:rPr>
        <w:t xml:space="preserve"> </w:t>
      </w:r>
      <w:r w:rsidRPr="004C43C2">
        <w:rPr>
          <w:sz w:val="20"/>
          <w:szCs w:val="20"/>
          <w:u w:val="single"/>
        </w:rPr>
        <w:t>interfaces de Ja</w:t>
      </w:r>
      <w:r w:rsidRPr="004C43C2">
        <w:rPr>
          <w:sz w:val="20"/>
          <w:szCs w:val="20"/>
          <w:u w:val="single"/>
        </w:rPr>
        <w:t>va sí tienen herencia múltiple</w:t>
      </w:r>
    </w:p>
    <w:p w:rsidR="00582941" w:rsidRPr="004C43C2" w:rsidRDefault="00582941" w:rsidP="006478EF">
      <w:pPr>
        <w:spacing w:after="0"/>
        <w:rPr>
          <w:sz w:val="20"/>
          <w:szCs w:val="20"/>
        </w:rPr>
      </w:pPr>
    </w:p>
    <w:p w:rsidR="00CD7341" w:rsidRPr="004C43C2" w:rsidRDefault="00CD7341" w:rsidP="006478EF">
      <w:pPr>
        <w:spacing w:after="0"/>
        <w:rPr>
          <w:b/>
          <w:sz w:val="20"/>
          <w:szCs w:val="20"/>
        </w:rPr>
      </w:pPr>
      <w:r w:rsidRPr="004C43C2">
        <w:rPr>
          <w:b/>
          <w:sz w:val="20"/>
          <w:szCs w:val="20"/>
        </w:rPr>
        <w:t>CLASES Y MÉTODOS FINALES</w:t>
      </w:r>
    </w:p>
    <w:p w:rsidR="00CD7341" w:rsidRPr="004C43C2" w:rsidRDefault="00CD7341" w:rsidP="00CD7341">
      <w:pPr>
        <w:pStyle w:val="Prrafodelista"/>
        <w:numPr>
          <w:ilvl w:val="0"/>
          <w:numId w:val="8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las variables declaradas como final no pueden cambiar su valor una vez que han sido</w:t>
      </w:r>
      <w:r w:rsidRPr="004C43C2">
        <w:rPr>
          <w:sz w:val="20"/>
          <w:szCs w:val="20"/>
        </w:rPr>
        <w:t xml:space="preserve"> inicializadas</w:t>
      </w:r>
    </w:p>
    <w:p w:rsidR="00CD7341" w:rsidRPr="004C43C2" w:rsidRDefault="00CD7341" w:rsidP="00CD7341">
      <w:pPr>
        <w:pStyle w:val="Prrafodelista"/>
        <w:numPr>
          <w:ilvl w:val="0"/>
          <w:numId w:val="8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Una clase declarada final no puede tener clases derivadas</w:t>
      </w:r>
    </w:p>
    <w:p w:rsidR="00CD7341" w:rsidRPr="004C43C2" w:rsidRDefault="00CD7341" w:rsidP="00CD7341">
      <w:pPr>
        <w:pStyle w:val="Prrafodelista"/>
        <w:numPr>
          <w:ilvl w:val="0"/>
          <w:numId w:val="8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U</w:t>
      </w:r>
      <w:r w:rsidRPr="004C43C2">
        <w:rPr>
          <w:sz w:val="20"/>
          <w:szCs w:val="20"/>
        </w:rPr>
        <w:t>n método declarado como final no puede ser redefinido por una clase que derive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de su propia clase</w:t>
      </w:r>
    </w:p>
    <w:p w:rsidR="00CD7341" w:rsidRPr="004C43C2" w:rsidRDefault="00CD7341" w:rsidP="00CD7341">
      <w:pPr>
        <w:pStyle w:val="Prrafodelista"/>
        <w:spacing w:after="0"/>
        <w:rPr>
          <w:sz w:val="20"/>
          <w:szCs w:val="20"/>
        </w:rPr>
      </w:pPr>
    </w:p>
    <w:p w:rsidR="00CF35D6" w:rsidRPr="004C43C2" w:rsidRDefault="004C43C2" w:rsidP="00CF35D6">
      <w:pPr>
        <w:spacing w:after="0"/>
        <w:rPr>
          <w:b/>
          <w:sz w:val="20"/>
          <w:szCs w:val="20"/>
        </w:rPr>
      </w:pPr>
      <w:r w:rsidRPr="004C43C2">
        <w:rPr>
          <w:b/>
          <w:sz w:val="20"/>
          <w:szCs w:val="20"/>
        </w:rPr>
        <w:t>CONTROL DE LA SERIALIZACIÓN</w:t>
      </w:r>
    </w:p>
    <w:p w:rsidR="00CF35D6" w:rsidRPr="004C43C2" w:rsidRDefault="00CF35D6" w:rsidP="00383E8F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 xml:space="preserve">La palabra clave </w:t>
      </w:r>
      <w:r w:rsidRPr="004C43C2">
        <w:rPr>
          <w:b/>
          <w:sz w:val="20"/>
          <w:szCs w:val="20"/>
        </w:rPr>
        <w:t>transient</w:t>
      </w:r>
      <w:r w:rsidRPr="004C43C2">
        <w:rPr>
          <w:sz w:val="20"/>
          <w:szCs w:val="20"/>
        </w:rPr>
        <w:t xml:space="preserve"> permite indicar que un objeto o </w:t>
      </w:r>
      <w:r w:rsidR="006478EF" w:rsidRPr="004C43C2">
        <w:rPr>
          <w:sz w:val="20"/>
          <w:szCs w:val="20"/>
        </w:rPr>
        <w:t>variable</w:t>
      </w:r>
      <w:r w:rsidRPr="004C43C2">
        <w:rPr>
          <w:sz w:val="20"/>
          <w:szCs w:val="20"/>
        </w:rPr>
        <w:t xml:space="preserve"> miembro no sea serializado con</w:t>
      </w:r>
      <w:r w:rsidR="006478EF"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el resto del objeto. Al recuperarlo, lo que esté marcado como transient será 0, null o false (en esta</w:t>
      </w:r>
      <w:r w:rsidR="006478EF"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operación no se llama a ningún constructor) hasta que se le dé un nuevo valor. Podría ser el caso de un</w:t>
      </w:r>
      <w:r w:rsidR="006478EF"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password que no se quiere guardar por seguridad</w:t>
      </w:r>
    </w:p>
    <w:p w:rsidR="006478EF" w:rsidRPr="004C43C2" w:rsidRDefault="006478EF" w:rsidP="00884FB5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 xml:space="preserve">Las variables y objetos </w:t>
      </w:r>
      <w:r w:rsidRPr="004C43C2">
        <w:rPr>
          <w:b/>
          <w:sz w:val="20"/>
          <w:szCs w:val="20"/>
        </w:rPr>
        <w:t>static</w:t>
      </w:r>
      <w:r w:rsidRPr="004C43C2">
        <w:rPr>
          <w:sz w:val="20"/>
          <w:szCs w:val="20"/>
        </w:rPr>
        <w:t xml:space="preserve"> no son serializados. Si se quieren incluir hay que escribir el código que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lo haga. Por ejemplo, habrá que programar un método que serialice los objetos estáticos al que se llamará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 xml:space="preserve">después de </w:t>
      </w:r>
      <w:r w:rsidRPr="004C43C2">
        <w:rPr>
          <w:sz w:val="20"/>
          <w:szCs w:val="20"/>
        </w:rPr>
        <w:t>s</w:t>
      </w:r>
      <w:r w:rsidRPr="004C43C2">
        <w:rPr>
          <w:sz w:val="20"/>
          <w:szCs w:val="20"/>
        </w:rPr>
        <w:t>erializar el resto de los elementos. También habría que recuperarlos explícitamente después de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recuperar el resto de los objetos</w:t>
      </w:r>
    </w:p>
    <w:p w:rsidR="006478EF" w:rsidRPr="004C43C2" w:rsidRDefault="006478EF" w:rsidP="00B45B88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 xml:space="preserve">Las clases que implementan </w:t>
      </w:r>
      <w:r w:rsidRPr="004C43C2">
        <w:rPr>
          <w:b/>
          <w:sz w:val="20"/>
          <w:szCs w:val="20"/>
        </w:rPr>
        <w:t>Serializable</w:t>
      </w:r>
      <w:r w:rsidRPr="004C43C2">
        <w:rPr>
          <w:sz w:val="20"/>
          <w:szCs w:val="20"/>
        </w:rPr>
        <w:t xml:space="preserve"> pueden definir dos métodos con los que controlar la</w:t>
      </w:r>
      <w:r w:rsidRPr="004C43C2">
        <w:rPr>
          <w:sz w:val="20"/>
          <w:szCs w:val="20"/>
        </w:rPr>
        <w:t xml:space="preserve"> serialización. No  </w:t>
      </w:r>
      <w:r w:rsidRPr="004C43C2">
        <w:rPr>
          <w:sz w:val="20"/>
          <w:szCs w:val="20"/>
        </w:rPr>
        <w:t>están obligadas a hacerlo porque una clase sin estos métodos obtiene directamente el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comportamiento por defecto. Si los define serán los que se utilicen al serializar</w:t>
      </w:r>
    </w:p>
    <w:p w:rsidR="00734CDE" w:rsidRPr="004C43C2" w:rsidRDefault="00734CDE" w:rsidP="00734CDE">
      <w:pPr>
        <w:spacing w:after="0"/>
        <w:rPr>
          <w:sz w:val="20"/>
          <w:szCs w:val="20"/>
        </w:rPr>
      </w:pPr>
    </w:p>
    <w:p w:rsidR="00734CDE" w:rsidRPr="004C43C2" w:rsidRDefault="004C43C2" w:rsidP="00734CDE">
      <w:pPr>
        <w:spacing w:after="0"/>
        <w:rPr>
          <w:b/>
          <w:sz w:val="20"/>
          <w:szCs w:val="20"/>
        </w:rPr>
      </w:pPr>
      <w:r w:rsidRPr="004C43C2">
        <w:rPr>
          <w:b/>
          <w:sz w:val="20"/>
          <w:szCs w:val="20"/>
        </w:rPr>
        <w:t>INTERFACE</w:t>
      </w:r>
    </w:p>
    <w:p w:rsidR="00734CDE" w:rsidRPr="004C43C2" w:rsidRDefault="00734CDE" w:rsidP="00734CDE">
      <w:pPr>
        <w:pStyle w:val="Prrafodelista"/>
        <w:numPr>
          <w:ilvl w:val="0"/>
          <w:numId w:val="8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 xml:space="preserve">Una interface es un conjunto de declaraciones de funciones. </w:t>
      </w:r>
    </w:p>
    <w:p w:rsidR="00734CDE" w:rsidRPr="004C43C2" w:rsidRDefault="00734CDE" w:rsidP="00734CDE">
      <w:pPr>
        <w:pStyle w:val="Prrafodelista"/>
        <w:numPr>
          <w:ilvl w:val="0"/>
          <w:numId w:val="8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 xml:space="preserve">Si una clase implementa (implements) una interface, debe definir todas las funciones especificadas por la interface. </w:t>
      </w:r>
    </w:p>
    <w:p w:rsidR="00734CDE" w:rsidRPr="004C43C2" w:rsidRDefault="00734CDE" w:rsidP="00734CDE">
      <w:pPr>
        <w:pStyle w:val="Prrafodelista"/>
        <w:numPr>
          <w:ilvl w:val="0"/>
          <w:numId w:val="8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Las interfaces pueden definir también variables finales (constantes). Una clase puede implementar más de una interface, representando una alternativa a la herencia múltiple</w:t>
      </w:r>
    </w:p>
    <w:p w:rsidR="00734CDE" w:rsidRPr="004C43C2" w:rsidRDefault="00734CDE" w:rsidP="00734CDE">
      <w:pPr>
        <w:pStyle w:val="Prrafodelista"/>
        <w:numPr>
          <w:ilvl w:val="0"/>
          <w:numId w:val="8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Una interface puede derivar de otra o incluso de varias interfaces, en cuyo caso incorpora las declaraciones de todos los métodos de las interfaces de las que deriva</w:t>
      </w:r>
    </w:p>
    <w:p w:rsidR="00734CDE" w:rsidRPr="004C43C2" w:rsidRDefault="00734CDE" w:rsidP="00734CDE">
      <w:pPr>
        <w:pStyle w:val="Prrafodelista"/>
        <w:spacing w:after="0"/>
        <w:rPr>
          <w:sz w:val="20"/>
          <w:szCs w:val="20"/>
        </w:rPr>
      </w:pPr>
    </w:p>
    <w:p w:rsidR="00734CDE" w:rsidRPr="004C43C2" w:rsidRDefault="004C43C2" w:rsidP="00734CDE">
      <w:pPr>
        <w:spacing w:after="0"/>
        <w:rPr>
          <w:b/>
          <w:sz w:val="20"/>
          <w:szCs w:val="20"/>
        </w:rPr>
      </w:pPr>
      <w:r w:rsidRPr="004C43C2">
        <w:rPr>
          <w:b/>
          <w:sz w:val="20"/>
          <w:szCs w:val="20"/>
        </w:rPr>
        <w:t>STATIC</w:t>
      </w:r>
    </w:p>
    <w:p w:rsidR="00734CDE" w:rsidRPr="004C43C2" w:rsidRDefault="00734CDE" w:rsidP="00F81BAF">
      <w:pPr>
        <w:pStyle w:val="Prrafodelista"/>
        <w:numPr>
          <w:ilvl w:val="0"/>
          <w:numId w:val="14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I</w:t>
      </w:r>
      <w:r w:rsidRPr="004C43C2">
        <w:rPr>
          <w:sz w:val="20"/>
          <w:szCs w:val="20"/>
        </w:rPr>
        <w:t>ndica que es un método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de clase, es decir, un método que puede ser utilizado aunque no se haya creado ningún objeto de la clase</w:t>
      </w:r>
    </w:p>
    <w:p w:rsidR="00734CDE" w:rsidRPr="004C43C2" w:rsidRDefault="00734CDE" w:rsidP="00734CDE">
      <w:pPr>
        <w:pStyle w:val="Prrafodelista"/>
        <w:spacing w:after="0"/>
        <w:ind w:left="765"/>
        <w:rPr>
          <w:sz w:val="20"/>
          <w:szCs w:val="20"/>
        </w:rPr>
      </w:pPr>
    </w:p>
    <w:p w:rsidR="00734CDE" w:rsidRPr="004C43C2" w:rsidRDefault="00734CDE" w:rsidP="00734CDE">
      <w:pPr>
        <w:spacing w:after="0"/>
        <w:rPr>
          <w:b/>
          <w:sz w:val="20"/>
          <w:szCs w:val="20"/>
        </w:rPr>
      </w:pPr>
      <w:r w:rsidRPr="004C43C2">
        <w:rPr>
          <w:b/>
          <w:sz w:val="20"/>
          <w:szCs w:val="20"/>
        </w:rPr>
        <w:t>VARIABLES FINALES</w:t>
      </w:r>
    </w:p>
    <w:p w:rsidR="00734CDE" w:rsidRPr="004C43C2" w:rsidRDefault="00734CDE" w:rsidP="00612B6E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 xml:space="preserve">Una variable de un tipo primitivo declarada como </w:t>
      </w:r>
      <w:r w:rsidRPr="004C43C2">
        <w:rPr>
          <w:b/>
          <w:sz w:val="20"/>
          <w:szCs w:val="20"/>
        </w:rPr>
        <w:t>final</w:t>
      </w:r>
      <w:r w:rsidRPr="004C43C2">
        <w:rPr>
          <w:sz w:val="20"/>
          <w:szCs w:val="20"/>
        </w:rPr>
        <w:t xml:space="preserve"> no puede cambiar su valor a lo largo de la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ejecución del programa. Puede ser considerada como una constante</w:t>
      </w:r>
    </w:p>
    <w:p w:rsidR="00734CDE" w:rsidRPr="004C43C2" w:rsidRDefault="00734CDE" w:rsidP="00734CDE">
      <w:pPr>
        <w:spacing w:after="0"/>
        <w:rPr>
          <w:sz w:val="20"/>
          <w:szCs w:val="20"/>
        </w:rPr>
      </w:pPr>
    </w:p>
    <w:p w:rsidR="00734CDE" w:rsidRPr="004C43C2" w:rsidRDefault="00C419DF" w:rsidP="00734CDE">
      <w:pPr>
        <w:spacing w:after="0"/>
        <w:rPr>
          <w:b/>
          <w:sz w:val="20"/>
          <w:szCs w:val="20"/>
        </w:rPr>
      </w:pPr>
      <w:r w:rsidRPr="004C43C2">
        <w:rPr>
          <w:b/>
          <w:sz w:val="20"/>
          <w:szCs w:val="20"/>
        </w:rPr>
        <w:t>PERMISOS DE ACCESO EN JAVA</w:t>
      </w:r>
    </w:p>
    <w:p w:rsidR="00734CDE" w:rsidRPr="004C43C2" w:rsidRDefault="00CD7341" w:rsidP="00CD7341">
      <w:pPr>
        <w:pStyle w:val="Prrafodelista"/>
        <w:numPr>
          <w:ilvl w:val="0"/>
          <w:numId w:val="15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Accesibilidad de los Package</w:t>
      </w:r>
      <w:r w:rsidR="00734CDE" w:rsidRPr="004C43C2">
        <w:rPr>
          <w:sz w:val="20"/>
          <w:szCs w:val="20"/>
        </w:rPr>
        <w:t>:</w:t>
      </w:r>
    </w:p>
    <w:p w:rsidR="00CD7341" w:rsidRPr="004C43C2" w:rsidRDefault="00CD7341" w:rsidP="00CD7341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Para agrupar clases relacionadas.</w:t>
      </w:r>
    </w:p>
    <w:p w:rsidR="00CD7341" w:rsidRPr="004C43C2" w:rsidRDefault="00CD7341" w:rsidP="00147020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Para evitar conflictos de nombres (se recuerda que el dominio de nombres de Java es la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Internet). En caso de conflicto de nombres entre clases importadas, el compilador obliga a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cualificar en el código los nombres de dichas clases con el nombre del package.</w:t>
      </w:r>
    </w:p>
    <w:p w:rsidR="00734CDE" w:rsidRPr="004C43C2" w:rsidRDefault="00CD7341" w:rsidP="00CD7341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Para ayudar en el control de la accesibilidad de clases y miembros</w:t>
      </w:r>
    </w:p>
    <w:p w:rsidR="00CD7341" w:rsidRPr="004C43C2" w:rsidRDefault="00CD7341" w:rsidP="00AA381B">
      <w:pPr>
        <w:pStyle w:val="Prrafodelista"/>
        <w:numPr>
          <w:ilvl w:val="0"/>
          <w:numId w:val="15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Accesibilidad de clases o interfaces</w:t>
      </w:r>
    </w:p>
    <w:p w:rsidR="00AA381B" w:rsidRPr="004C43C2" w:rsidRDefault="00AA381B" w:rsidP="00AA381B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Cualquier</w:t>
      </w:r>
      <w:r w:rsidRPr="004C43C2">
        <w:rPr>
          <w:sz w:val="20"/>
          <w:szCs w:val="20"/>
        </w:rPr>
        <w:t xml:space="preserve"> clase o interface de un package es accesible para todas las demás clases del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package, tanto si es public como si no lo es</w:t>
      </w:r>
    </w:p>
    <w:p w:rsidR="00AA381B" w:rsidRPr="004C43C2" w:rsidRDefault="00AA381B" w:rsidP="00AA381B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Una clase public es accesible para cualquier otra clase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siempr</w:t>
      </w:r>
      <w:r w:rsidRPr="004C43C2">
        <w:rPr>
          <w:sz w:val="20"/>
          <w:szCs w:val="20"/>
        </w:rPr>
        <w:t>e que su package sea accesible</w:t>
      </w:r>
    </w:p>
    <w:p w:rsidR="00AA381B" w:rsidRPr="004C43C2" w:rsidRDefault="00AA381B" w:rsidP="00011287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Recuérdese que las clases e interfaces sólo pueden ser public o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package (la opción por defecto cuando no se pone ningún modificador)</w:t>
      </w:r>
    </w:p>
    <w:p w:rsidR="00AA381B" w:rsidRPr="004C43C2" w:rsidRDefault="00AA381B" w:rsidP="00C419DF">
      <w:pPr>
        <w:pStyle w:val="Prrafodelista"/>
        <w:numPr>
          <w:ilvl w:val="0"/>
          <w:numId w:val="15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Accesibilidad de las variables y métodos miembros de una clase</w:t>
      </w:r>
    </w:p>
    <w:p w:rsidR="00AA381B" w:rsidRPr="004C43C2" w:rsidRDefault="00AA381B" w:rsidP="00B71171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Desde dentro de la propia clase:</w:t>
      </w:r>
    </w:p>
    <w:p w:rsidR="00AA381B" w:rsidRPr="004C43C2" w:rsidRDefault="00AA381B" w:rsidP="00C419DF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Todos los miembros de una clase son directamente accesibles (sin cualificar con ningún nombre o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cualificando con la referencia this) desde dentro de la propia clase. Los métodos no necesitan que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las variables miembro sean pasadas como argumento.</w:t>
      </w:r>
    </w:p>
    <w:p w:rsidR="00AA381B" w:rsidRPr="004C43C2" w:rsidRDefault="00AA381B" w:rsidP="00C419DF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Los miembros private de una clase sólo son accesibles para la propia clase.</w:t>
      </w:r>
    </w:p>
    <w:p w:rsidR="00AA381B" w:rsidRPr="004C43C2" w:rsidRDefault="00AA381B" w:rsidP="00C419DF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Si el constructor de una clase es private, sólo un método static de la propia clase puede crear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objetos.</w:t>
      </w:r>
    </w:p>
    <w:p w:rsidR="00AA381B" w:rsidRPr="004C43C2" w:rsidRDefault="00AA381B" w:rsidP="00B71171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Desde una sub-clase:</w:t>
      </w:r>
    </w:p>
    <w:p w:rsidR="00AA381B" w:rsidRPr="004C43C2" w:rsidRDefault="00AA381B" w:rsidP="00C419DF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Las sub-clases heredan los miembros private de su super-clase, pero sólo pueden acceder a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ellos a través de métodos public, protected o package de la super-clase.</w:t>
      </w:r>
    </w:p>
    <w:p w:rsidR="00AA381B" w:rsidRPr="004C43C2" w:rsidRDefault="00AA381B" w:rsidP="00B71171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Desde otras clases del package:</w:t>
      </w:r>
    </w:p>
    <w:p w:rsidR="00AA381B" w:rsidRPr="004C43C2" w:rsidRDefault="00AA381B" w:rsidP="00C419DF">
      <w:pPr>
        <w:pStyle w:val="Prrafodelista"/>
        <w:numPr>
          <w:ilvl w:val="0"/>
          <w:numId w:val="20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Desde una clase de un package se tiene acceso a todos los miembros que no sean private de las</w:t>
      </w:r>
      <w:r w:rsidRPr="004C43C2">
        <w:rPr>
          <w:sz w:val="20"/>
          <w:szCs w:val="20"/>
        </w:rPr>
        <w:t xml:space="preserve"> </w:t>
      </w:r>
      <w:r w:rsidRPr="004C43C2">
        <w:rPr>
          <w:sz w:val="20"/>
          <w:szCs w:val="20"/>
        </w:rPr>
        <w:t>demás clases del package</w:t>
      </w:r>
    </w:p>
    <w:p w:rsidR="00AA381B" w:rsidRPr="004C43C2" w:rsidRDefault="00AA381B" w:rsidP="00B71171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Desde otras clases fuera del package</w:t>
      </w:r>
    </w:p>
    <w:p w:rsidR="00AA381B" w:rsidRPr="004C43C2" w:rsidRDefault="00AA381B" w:rsidP="00C419DF">
      <w:pPr>
        <w:pStyle w:val="Prrafodelista"/>
        <w:numPr>
          <w:ilvl w:val="0"/>
          <w:numId w:val="21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Los métodos y variables son accesibles si la clase es public y el miembro es public.</w:t>
      </w:r>
    </w:p>
    <w:p w:rsidR="00AA381B" w:rsidRPr="004C43C2" w:rsidRDefault="00AA381B" w:rsidP="00C419DF">
      <w:pPr>
        <w:pStyle w:val="Prrafodelista"/>
        <w:numPr>
          <w:ilvl w:val="0"/>
          <w:numId w:val="21"/>
        </w:numPr>
        <w:spacing w:after="0"/>
        <w:rPr>
          <w:sz w:val="20"/>
          <w:szCs w:val="20"/>
        </w:rPr>
      </w:pPr>
      <w:r w:rsidRPr="004C43C2">
        <w:rPr>
          <w:sz w:val="20"/>
          <w:szCs w:val="20"/>
        </w:rPr>
        <w:t>También son accesibles si la clase que accede es una sub-clase y el miembro es protected.</w:t>
      </w:r>
    </w:p>
    <w:p w:rsidR="00BC066E" w:rsidRPr="004C43C2" w:rsidRDefault="00BC066E" w:rsidP="00BC066E">
      <w:pPr>
        <w:pStyle w:val="Prrafodelista"/>
        <w:spacing w:after="0"/>
        <w:ind w:left="144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992"/>
        <w:gridCol w:w="1559"/>
        <w:gridCol w:w="1134"/>
        <w:gridCol w:w="1014"/>
      </w:tblGrid>
      <w:tr w:rsidR="00912E99" w:rsidRPr="004C43C2" w:rsidTr="004E4AD0">
        <w:tc>
          <w:tcPr>
            <w:tcW w:w="10790" w:type="dxa"/>
            <w:gridSpan w:val="5"/>
            <w:shd w:val="clear" w:color="auto" w:fill="auto"/>
          </w:tcPr>
          <w:p w:rsidR="00912E99" w:rsidRPr="004C43C2" w:rsidRDefault="00BC066E" w:rsidP="00912E9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4C43C2">
              <w:rPr>
                <w:b/>
                <w:sz w:val="20"/>
                <w:szCs w:val="20"/>
              </w:rPr>
              <w:t xml:space="preserve">Resumen de </w:t>
            </w:r>
            <w:r w:rsidR="00912E99" w:rsidRPr="004C43C2">
              <w:rPr>
                <w:b/>
                <w:sz w:val="20"/>
                <w:szCs w:val="20"/>
              </w:rPr>
              <w:t>permisos de acceso en java</w:t>
            </w:r>
          </w:p>
        </w:tc>
      </w:tr>
      <w:tr w:rsidR="00BA630A" w:rsidRPr="004C43C2" w:rsidTr="00BA630A">
        <w:tc>
          <w:tcPr>
            <w:tcW w:w="6091" w:type="dxa"/>
            <w:shd w:val="clear" w:color="auto" w:fill="000000" w:themeFill="text1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color w:val="FFFFFF" w:themeColor="background1"/>
                <w:sz w:val="20"/>
                <w:szCs w:val="20"/>
              </w:rPr>
              <w:t>Visibilidad</w:t>
            </w:r>
          </w:p>
        </w:tc>
        <w:tc>
          <w:tcPr>
            <w:tcW w:w="992" w:type="dxa"/>
            <w:shd w:val="clear" w:color="auto" w:fill="000000" w:themeFill="text1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color w:val="FFFFFF" w:themeColor="background1"/>
                <w:sz w:val="20"/>
                <w:szCs w:val="20"/>
              </w:rPr>
              <w:t>Public</w:t>
            </w:r>
          </w:p>
        </w:tc>
        <w:tc>
          <w:tcPr>
            <w:tcW w:w="1559" w:type="dxa"/>
            <w:shd w:val="clear" w:color="auto" w:fill="000000" w:themeFill="text1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color w:val="FFFFFF" w:themeColor="background1"/>
                <w:sz w:val="20"/>
                <w:szCs w:val="20"/>
              </w:rPr>
              <w:t>Protected</w:t>
            </w:r>
          </w:p>
        </w:tc>
        <w:tc>
          <w:tcPr>
            <w:tcW w:w="1134" w:type="dxa"/>
            <w:shd w:val="clear" w:color="auto" w:fill="000000" w:themeFill="text1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color w:val="FFFFFF" w:themeColor="background1"/>
                <w:sz w:val="20"/>
                <w:szCs w:val="20"/>
              </w:rPr>
              <w:t>Private</w:t>
            </w:r>
          </w:p>
        </w:tc>
        <w:tc>
          <w:tcPr>
            <w:tcW w:w="1014" w:type="dxa"/>
            <w:shd w:val="clear" w:color="auto" w:fill="000000" w:themeFill="text1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color w:val="FFFFFF" w:themeColor="background1"/>
                <w:sz w:val="20"/>
                <w:szCs w:val="20"/>
              </w:rPr>
              <w:t>Default</w:t>
            </w:r>
          </w:p>
        </w:tc>
      </w:tr>
      <w:tr w:rsidR="00BA630A" w:rsidRPr="004C43C2" w:rsidTr="00BA630A">
        <w:tc>
          <w:tcPr>
            <w:tcW w:w="6091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Desde la propia clase</w:t>
            </w:r>
          </w:p>
        </w:tc>
        <w:tc>
          <w:tcPr>
            <w:tcW w:w="992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Si</w:t>
            </w:r>
          </w:p>
        </w:tc>
        <w:tc>
          <w:tcPr>
            <w:tcW w:w="1134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Si</w:t>
            </w:r>
          </w:p>
        </w:tc>
        <w:tc>
          <w:tcPr>
            <w:tcW w:w="1014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Si</w:t>
            </w:r>
          </w:p>
        </w:tc>
      </w:tr>
      <w:tr w:rsidR="00BA630A" w:rsidRPr="004C43C2" w:rsidTr="00BA630A">
        <w:tc>
          <w:tcPr>
            <w:tcW w:w="6091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Desde otra clase en el propio package</w:t>
            </w:r>
          </w:p>
        </w:tc>
        <w:tc>
          <w:tcPr>
            <w:tcW w:w="992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Si</w:t>
            </w:r>
          </w:p>
        </w:tc>
        <w:tc>
          <w:tcPr>
            <w:tcW w:w="1134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No</w:t>
            </w:r>
          </w:p>
        </w:tc>
        <w:tc>
          <w:tcPr>
            <w:tcW w:w="1014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Si</w:t>
            </w:r>
          </w:p>
        </w:tc>
      </w:tr>
      <w:tr w:rsidR="00BA630A" w:rsidRPr="004C43C2" w:rsidTr="00BA630A">
        <w:tc>
          <w:tcPr>
            <w:tcW w:w="6091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Desde otra clase fuera del package</w:t>
            </w:r>
          </w:p>
        </w:tc>
        <w:tc>
          <w:tcPr>
            <w:tcW w:w="992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No</w:t>
            </w:r>
          </w:p>
        </w:tc>
        <w:tc>
          <w:tcPr>
            <w:tcW w:w="1014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No</w:t>
            </w:r>
          </w:p>
        </w:tc>
      </w:tr>
      <w:tr w:rsidR="00BA630A" w:rsidRPr="004C43C2" w:rsidTr="00BA630A">
        <w:tc>
          <w:tcPr>
            <w:tcW w:w="6091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Desde una sub-clase en el propio package</w:t>
            </w:r>
          </w:p>
        </w:tc>
        <w:tc>
          <w:tcPr>
            <w:tcW w:w="992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Si</w:t>
            </w:r>
          </w:p>
        </w:tc>
        <w:tc>
          <w:tcPr>
            <w:tcW w:w="1134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No</w:t>
            </w:r>
          </w:p>
        </w:tc>
        <w:tc>
          <w:tcPr>
            <w:tcW w:w="1014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Si</w:t>
            </w:r>
          </w:p>
        </w:tc>
      </w:tr>
      <w:tr w:rsidR="00BA630A" w:rsidRPr="004C43C2" w:rsidTr="00BA630A">
        <w:tc>
          <w:tcPr>
            <w:tcW w:w="6091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Desde una sub-clase fuera del propio package</w:t>
            </w:r>
          </w:p>
        </w:tc>
        <w:tc>
          <w:tcPr>
            <w:tcW w:w="992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Si</w:t>
            </w:r>
          </w:p>
        </w:tc>
        <w:tc>
          <w:tcPr>
            <w:tcW w:w="1134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No</w:t>
            </w:r>
          </w:p>
        </w:tc>
        <w:tc>
          <w:tcPr>
            <w:tcW w:w="1014" w:type="dxa"/>
          </w:tcPr>
          <w:p w:rsidR="00BA630A" w:rsidRPr="004C43C2" w:rsidRDefault="00BA630A" w:rsidP="00BA630A">
            <w:pPr>
              <w:rPr>
                <w:sz w:val="20"/>
                <w:szCs w:val="20"/>
              </w:rPr>
            </w:pPr>
            <w:r w:rsidRPr="004C43C2">
              <w:rPr>
                <w:sz w:val="20"/>
                <w:szCs w:val="20"/>
              </w:rPr>
              <w:t>No</w:t>
            </w:r>
          </w:p>
        </w:tc>
      </w:tr>
    </w:tbl>
    <w:p w:rsidR="00BA630A" w:rsidRPr="004C43C2" w:rsidRDefault="00BA630A" w:rsidP="00BA630A">
      <w:pPr>
        <w:spacing w:after="0"/>
        <w:rPr>
          <w:sz w:val="20"/>
          <w:szCs w:val="20"/>
        </w:rPr>
      </w:pPr>
    </w:p>
    <w:p w:rsidR="00912E99" w:rsidRPr="004C43C2" w:rsidRDefault="00912E99" w:rsidP="00BA630A">
      <w:pPr>
        <w:spacing w:after="0"/>
        <w:rPr>
          <w:sz w:val="20"/>
          <w:szCs w:val="20"/>
        </w:rPr>
      </w:pPr>
    </w:p>
    <w:sectPr w:rsidR="00912E99" w:rsidRPr="004C43C2" w:rsidSect="00CF35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504E"/>
    <w:multiLevelType w:val="hybridMultilevel"/>
    <w:tmpl w:val="8CE21E1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E00876"/>
    <w:multiLevelType w:val="multilevel"/>
    <w:tmpl w:val="5B64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CFE2D77"/>
    <w:multiLevelType w:val="multilevel"/>
    <w:tmpl w:val="45006BD2"/>
    <w:styleLink w:val="Estil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E6F7233"/>
    <w:multiLevelType w:val="hybridMultilevel"/>
    <w:tmpl w:val="FECA3B6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37866"/>
    <w:multiLevelType w:val="hybridMultilevel"/>
    <w:tmpl w:val="8CE21E1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5041AF"/>
    <w:multiLevelType w:val="hybridMultilevel"/>
    <w:tmpl w:val="FF7AB082"/>
    <w:lvl w:ilvl="0" w:tplc="E15C4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1C5CCC"/>
    <w:multiLevelType w:val="hybridMultilevel"/>
    <w:tmpl w:val="A552E522"/>
    <w:lvl w:ilvl="0" w:tplc="08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43ED0B44"/>
    <w:multiLevelType w:val="hybridMultilevel"/>
    <w:tmpl w:val="9CA4F02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B09ED"/>
    <w:multiLevelType w:val="hybridMultilevel"/>
    <w:tmpl w:val="E7A2DB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E19A1"/>
    <w:multiLevelType w:val="hybridMultilevel"/>
    <w:tmpl w:val="D420783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D1C9F"/>
    <w:multiLevelType w:val="hybridMultilevel"/>
    <w:tmpl w:val="6C9C375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2399E"/>
    <w:multiLevelType w:val="hybridMultilevel"/>
    <w:tmpl w:val="93A216C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37ED0"/>
    <w:multiLevelType w:val="hybridMultilevel"/>
    <w:tmpl w:val="8CE21E1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2D94DCB"/>
    <w:multiLevelType w:val="multilevel"/>
    <w:tmpl w:val="250CC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Theme="majorHAnsi" w:hAnsiTheme="majorHAnsi" w:cstheme="majorHAnsi" w:hint="default"/>
        <w:b w:val="0"/>
        <w:i w:val="0"/>
        <w:sz w:val="18"/>
        <w:szCs w:val="18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793D646A"/>
    <w:multiLevelType w:val="hybridMultilevel"/>
    <w:tmpl w:val="FD985352"/>
    <w:lvl w:ilvl="0" w:tplc="08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796557F9"/>
    <w:multiLevelType w:val="hybridMultilevel"/>
    <w:tmpl w:val="7C1E2306"/>
    <w:lvl w:ilvl="0" w:tplc="08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A4871BB"/>
    <w:multiLevelType w:val="hybridMultilevel"/>
    <w:tmpl w:val="8CE21E1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CE9575C"/>
    <w:multiLevelType w:val="hybridMultilevel"/>
    <w:tmpl w:val="68D8C2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2">
    <w:abstractNumId w:val="1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3">
    <w:abstractNumId w:val="1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4">
    <w:abstractNumId w:val="1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7"/>
  </w:num>
  <w:num w:numId="12">
    <w:abstractNumId w:val="10"/>
  </w:num>
  <w:num w:numId="13">
    <w:abstractNumId w:val="11"/>
  </w:num>
  <w:num w:numId="14">
    <w:abstractNumId w:val="15"/>
  </w:num>
  <w:num w:numId="15">
    <w:abstractNumId w:val="14"/>
  </w:num>
  <w:num w:numId="16">
    <w:abstractNumId w:val="6"/>
  </w:num>
  <w:num w:numId="17">
    <w:abstractNumId w:val="4"/>
  </w:num>
  <w:num w:numId="18">
    <w:abstractNumId w:val="5"/>
  </w:num>
  <w:num w:numId="19">
    <w:abstractNumId w:val="0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D6"/>
    <w:rsid w:val="00007178"/>
    <w:rsid w:val="001D7CE6"/>
    <w:rsid w:val="002C198B"/>
    <w:rsid w:val="00427743"/>
    <w:rsid w:val="004765BE"/>
    <w:rsid w:val="004C43C2"/>
    <w:rsid w:val="00582941"/>
    <w:rsid w:val="006478EF"/>
    <w:rsid w:val="006C39E2"/>
    <w:rsid w:val="00734CDE"/>
    <w:rsid w:val="00912E99"/>
    <w:rsid w:val="00AA381B"/>
    <w:rsid w:val="00B71171"/>
    <w:rsid w:val="00BA630A"/>
    <w:rsid w:val="00BC066E"/>
    <w:rsid w:val="00C419DF"/>
    <w:rsid w:val="00C85B37"/>
    <w:rsid w:val="00CD7341"/>
    <w:rsid w:val="00CF35D6"/>
    <w:rsid w:val="00EE644A"/>
    <w:rsid w:val="00FB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4CEB1-1B52-4457-8DB1-4EAF6893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765B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765BE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5BE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765B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sz w:val="18"/>
      <w:shd w:val="clear" w:color="auto" w:fil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765BE"/>
    <w:rPr>
      <w:rFonts w:asciiTheme="majorHAnsi" w:eastAsiaTheme="majorEastAsia" w:hAnsiTheme="majorHAnsi" w:cstheme="majorBidi"/>
      <w:sz w:val="18"/>
    </w:rPr>
  </w:style>
  <w:style w:type="character" w:customStyle="1" w:styleId="Ttulo2Car">
    <w:name w:val="Título 2 Car"/>
    <w:basedOn w:val="Fuentedeprrafopredeter"/>
    <w:link w:val="Ttulo2"/>
    <w:uiPriority w:val="9"/>
    <w:rsid w:val="004765B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65BE"/>
    <w:rPr>
      <w:rFonts w:asciiTheme="majorHAnsi" w:eastAsiaTheme="majorEastAsia" w:hAnsiTheme="majorHAnsi" w:cstheme="majorBidi"/>
      <w:sz w:val="2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765BE"/>
    <w:rPr>
      <w:rFonts w:asciiTheme="majorHAnsi" w:eastAsiaTheme="majorEastAsia" w:hAnsiTheme="majorHAnsi" w:cstheme="majorBidi"/>
      <w:b/>
      <w:sz w:val="28"/>
      <w:szCs w:val="32"/>
    </w:rPr>
  </w:style>
  <w:style w:type="numbering" w:customStyle="1" w:styleId="Estilo1">
    <w:name w:val="Estilo1"/>
    <w:uiPriority w:val="99"/>
    <w:rsid w:val="002C198B"/>
    <w:pPr>
      <w:numPr>
        <w:numId w:val="6"/>
      </w:numPr>
    </w:pPr>
  </w:style>
  <w:style w:type="paragraph" w:styleId="Prrafodelista">
    <w:name w:val="List Paragraph"/>
    <w:basedOn w:val="Normal"/>
    <w:uiPriority w:val="34"/>
    <w:qFormat/>
    <w:rsid w:val="00CF3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6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1109</Words>
  <Characters>5393</Characters>
  <Application>Microsoft Office Word</Application>
  <DocSecurity>0</DocSecurity>
  <Lines>128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2022-10-07T01:01:00Z</dcterms:created>
  <dcterms:modified xsi:type="dcterms:W3CDTF">2022-10-07T01:18:00Z</dcterms:modified>
</cp:coreProperties>
</file>