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35AE" w14:textId="77777777" w:rsidR="00345CB9" w:rsidRPr="007C0C34" w:rsidRDefault="004E2D45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Base Information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7"/>
        <w:gridCol w:w="6661"/>
      </w:tblGrid>
      <w:tr w:rsidR="008A7279" w14:paraId="332B35B1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>
            <w:r>
              <w:t>tata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0" w14:textId="77777777" w:rsidR="00345CB9" w:rsidRPr="007C0C34" w:rsidRDefault="004E2D45" w:rsidP="00845BB8">
            <w:pPr>
              <w:pStyle w:val="Tabellenberschrift"/>
              <w:spacing w:before="0" w:after="0" w:line="276" w:lineRule="auto"/>
              <w:rPr>
                <w:b w:val="0"/>
                <w:szCs w:val="18"/>
              </w:rPr>
            </w:pPr>
            <w:r w:rsidRPr="00345CB9">
              <w:rPr>
                <w:b w:val="0"/>
                <w:color w:val="E36C0A"/>
                <w:szCs w:val="18"/>
              </w:rPr>
              <w:t xml:space="preserve">This document describes the validation process for the </w:t>
            </w:r>
          </w:p>
        </w:tc>
      </w:tr>
      <w:tr w:rsidR="008A7279" w14:paraId="332B35B4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32B35B2" w14:textId="77777777" w:rsidR="00345CB9" w:rsidRPr="007C0C34" w:rsidRDefault="004E2D45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Scope/Test Case ID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3" w14:textId="77777777" w:rsidR="00345CB9" w:rsidRPr="00F054A0" w:rsidRDefault="004E2D4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45CB9">
              <w:rPr>
                <w:rFonts w:cs="Arial"/>
                <w:color w:val="E36C0A"/>
                <w:sz w:val="18"/>
                <w:szCs w:val="18"/>
              </w:rPr>
              <w:t xml:space="preserve">TBD </w:t>
            </w:r>
          </w:p>
        </w:tc>
      </w:tr>
      <w:tr w:rsidR="008A7279" w14:paraId="332B35B7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32B35B5" w14:textId="77777777" w:rsidR="00345CB9" w:rsidRPr="007C0C34" w:rsidRDefault="004E2D45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Requirements tested (Req)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6" w14:textId="77777777" w:rsidR="00345CB9" w:rsidRPr="00345CB9" w:rsidRDefault="004E2D4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F79646"/>
                <w:sz w:val="18"/>
                <w:szCs w:val="18"/>
              </w:rPr>
            </w:pPr>
            <w:r w:rsidRPr="00345CB9">
              <w:rPr>
                <w:rFonts w:cs="Arial"/>
                <w:color w:val="F79646"/>
                <w:sz w:val="18"/>
                <w:szCs w:val="18"/>
              </w:rPr>
              <w:t>&lt;&lt; Enter requirements tested or delete entire row if not needed.</w:t>
            </w:r>
          </w:p>
        </w:tc>
      </w:tr>
    </w:tbl>
    <w:p w14:paraId="332B35B8" w14:textId="77777777" w:rsidR="00345CB9" w:rsidRPr="007C0C34" w:rsidRDefault="004E2D45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Related Validation Report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37"/>
        <w:gridCol w:w="6661"/>
      </w:tblGrid>
      <w:tr w:rsidR="008A7279" w14:paraId="332B35BB" w14:textId="77777777" w:rsidTr="00845BB8">
        <w:trPr>
          <w:trHeight w:val="330"/>
        </w:trPr>
        <w:tc>
          <w:tcPr>
            <w:tcW w:w="3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  <w:vAlign w:val="center"/>
          </w:tcPr>
          <w:p w14:paraId="332B35B9" w14:textId="77777777" w:rsidR="00345CB9" w:rsidRPr="007C0C34" w:rsidRDefault="004E2D45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Filename</w:t>
            </w:r>
          </w:p>
        </w:tc>
        <w:tc>
          <w:tcPr>
            <w:tcW w:w="6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332B35BA" w14:textId="77777777" w:rsidR="00345CB9" w:rsidRPr="007C0C34" w:rsidRDefault="004E2D45" w:rsidP="00845BB8">
            <w:pPr>
              <w:pStyle w:val="TableText"/>
              <w:spacing w:before="0" w:after="0" w:line="276" w:lineRule="auto"/>
              <w:rPr>
                <w:szCs w:val="18"/>
              </w:rPr>
            </w:pPr>
            <w:r w:rsidRPr="00345CB9">
              <w:rPr>
                <w:color w:val="F79646"/>
                <w:szCs w:val="18"/>
              </w:rPr>
              <w:t>QUX63</w:t>
            </w:r>
            <w:r w:rsidRPr="00122958">
              <w:rPr>
                <w:szCs w:val="18"/>
              </w:rPr>
              <w:t>-</w:t>
            </w:r>
            <w:r w:rsidRPr="00345CB9">
              <w:rPr>
                <w:color w:val="E36C0A"/>
                <w:szCs w:val="18"/>
              </w:rPr>
              <w:t xml:space="preserve">xxxx TBD </w:t>
            </w:r>
            <w:r w:rsidRPr="00122958">
              <w:rPr>
                <w:szCs w:val="18"/>
              </w:rPr>
              <w:t>Validation Report</w:t>
            </w:r>
          </w:p>
        </w:tc>
      </w:tr>
    </w:tbl>
    <w:p w14:paraId="332B35BC" w14:textId="77777777" w:rsidR="00345CB9" w:rsidRPr="007C0C34" w:rsidRDefault="004E2D45" w:rsidP="00366FE3">
      <w:pPr>
        <w:pStyle w:val="Heading1"/>
      </w:pPr>
      <w:r w:rsidRPr="007C0C34">
        <w:br w:type="page"/>
      </w:r>
      <w:r w:rsidRPr="007C0C34">
        <w:lastRenderedPageBreak/>
        <w:t>Validation Specification</w:t>
      </w:r>
    </w:p>
    <w:p w14:paraId="332B35BD" w14:textId="77777777" w:rsidR="00345CB9" w:rsidRPr="007C0C34" w:rsidRDefault="004E2D45" w:rsidP="00345CB9">
      <w:pPr>
        <w:pStyle w:val="Heading2"/>
        <w:rPr>
          <w:color w:val="auto"/>
        </w:rPr>
      </w:pPr>
      <w:r w:rsidRPr="007C0C34">
        <w:rPr>
          <w:color w:val="auto"/>
        </w:rPr>
        <w:t>Installation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8A7279" w14:paraId="332B35C3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BE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bookmarkStart w:id="0" w:name="_Hlk103583649"/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BF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332B35C0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C1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C2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8A7279" w14:paraId="332B35C9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2B35C4" w14:textId="321A8E18" w:rsidR="00345CB9" w:rsidRPr="007C0C34" w:rsidRDefault="00203756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5C5" w14:textId="77777777" w:rsidR="00345CB9" w:rsidRDefault="00203756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32B35C6" w14:textId="77777777" w:rsidR="00345CB9" w:rsidRDefault="00203756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5C7" w14:textId="77777777" w:rsidR="00345CB9" w:rsidRDefault="00203756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5C8" w14:textId="08578C8F" w:rsidR="00345CB9" w:rsidRDefault="00203756" w:rsidP="00845BB8">
            <w:pPr>
              <w:spacing w:after="0"/>
              <w:rPr>
                <w:sz w:val="18"/>
                <w:szCs w:val="18"/>
              </w:rPr>
            </w:pPr>
          </w:p>
        </w:tc>
      </w:tr>
      <w:bookmarkEnd w:id="0"/>
    </w:tbl>
    <w:p w14:paraId="332B35CA" w14:textId="77777777" w:rsidR="00345CB9" w:rsidRPr="007C0C34" w:rsidRDefault="00203756" w:rsidP="001D1E72"/>
    <w:p w14:paraId="332B35CB" w14:textId="77777777" w:rsidR="00345CB9" w:rsidRPr="007C0C34" w:rsidRDefault="004E2D45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Operational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E42E9A" w:rsidRPr="007C0C34" w14:paraId="2E1EE82B" w14:textId="77777777" w:rsidTr="00535A1E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B1BC2DC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30F615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10162445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C7A207E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43D48CE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E42E9A" w14:paraId="5EF532A0" w14:textId="77777777" w:rsidTr="004E2D45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BD9196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870AC5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B51B54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E657C7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C26DA6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32B35D8" w14:textId="77777777" w:rsidR="00345CB9" w:rsidRDefault="00203756" w:rsidP="001D1E72"/>
    <w:p w14:paraId="332B35D9" w14:textId="77777777" w:rsidR="00345CB9" w:rsidRDefault="004E2D45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Performance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E42E9A" w:rsidRPr="007C0C34" w14:paraId="0240F559" w14:textId="77777777" w:rsidTr="00535A1E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060BCB6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0D86D4A3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089816C2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4DADC40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1E46192F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E42E9A" w14:paraId="1E5DF4ED" w14:textId="77777777" w:rsidTr="00535A1E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10FF92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294C45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F5FE7CE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4CA387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2A35C7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110A160" w14:textId="77777777" w:rsidR="00E42E9A" w:rsidRPr="00E42E9A" w:rsidRDefault="00E42E9A" w:rsidP="00E42E9A"/>
    <w:p w14:paraId="332B35E6" w14:textId="77777777" w:rsidR="001D1E72" w:rsidRPr="00BF7130" w:rsidRDefault="004E2D45" w:rsidP="004B3AD4">
      <w:pPr>
        <w:spacing w:before="240"/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Description</w:t>
      </w:r>
      <w:r w:rsidRPr="00BF7130">
        <w:rPr>
          <w:color w:val="F79646" w:themeColor="accent6"/>
          <w:sz w:val="20"/>
          <w:szCs w:val="20"/>
        </w:rPr>
        <w:t xml:space="preserve"> field, write the action required to perform the task. &gt;&gt;</w:t>
      </w:r>
    </w:p>
    <w:p w14:paraId="332B35E7" w14:textId="77777777" w:rsidR="00BF7130" w:rsidRPr="00BF7130" w:rsidRDefault="004E2D45" w:rsidP="00BF7130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Req</w:t>
      </w:r>
      <w:r w:rsidRPr="00BF7130">
        <w:rPr>
          <w:color w:val="F79646" w:themeColor="accent6"/>
          <w:sz w:val="20"/>
          <w:szCs w:val="20"/>
        </w:rPr>
        <w:t xml:space="preserve"> field, write the requirement number being tested in reference to the requirement specifications listed in Base Information section above. &gt;&gt;</w:t>
      </w:r>
    </w:p>
    <w:p w14:paraId="332B35E8" w14:textId="77777777" w:rsidR="00BF7130" w:rsidRDefault="004E2D45" w:rsidP="00BF7130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Expected Result</w:t>
      </w:r>
      <w:r w:rsidRPr="00BF7130">
        <w:rPr>
          <w:color w:val="F79646" w:themeColor="accent6"/>
          <w:sz w:val="20"/>
          <w:szCs w:val="20"/>
        </w:rPr>
        <w:t xml:space="preserve"> field, write the </w:t>
      </w:r>
      <w:r>
        <w:rPr>
          <w:color w:val="F79646" w:themeColor="accent6"/>
          <w:sz w:val="20"/>
          <w:szCs w:val="20"/>
        </w:rPr>
        <w:t>result that the tester person should obtain and confirm while/after</w:t>
      </w:r>
      <w:r w:rsidRPr="00BF7130">
        <w:rPr>
          <w:color w:val="F79646" w:themeColor="accent6"/>
          <w:sz w:val="20"/>
          <w:szCs w:val="20"/>
        </w:rPr>
        <w:t xml:space="preserve"> perform</w:t>
      </w:r>
      <w:r>
        <w:rPr>
          <w:color w:val="F79646" w:themeColor="accent6"/>
          <w:sz w:val="20"/>
          <w:szCs w:val="20"/>
        </w:rPr>
        <w:t>ing</w:t>
      </w:r>
      <w:r w:rsidRPr="00BF7130">
        <w:rPr>
          <w:color w:val="F79646" w:themeColor="accent6"/>
          <w:sz w:val="20"/>
          <w:szCs w:val="20"/>
        </w:rPr>
        <w:t xml:space="preserve"> the task. &gt;&gt;</w:t>
      </w:r>
    </w:p>
    <w:p w14:paraId="332B35E9" w14:textId="77777777" w:rsidR="006C471F" w:rsidRDefault="004E2D45" w:rsidP="006C471F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6C471F">
        <w:rPr>
          <w:b/>
          <w:bCs/>
          <w:color w:val="F79646" w:themeColor="accent6"/>
          <w:sz w:val="20"/>
          <w:szCs w:val="20"/>
        </w:rPr>
        <w:t>Test Method / Objective Evidence</w:t>
      </w:r>
      <w:r w:rsidRPr="00BF7130">
        <w:rPr>
          <w:color w:val="F79646" w:themeColor="accent6"/>
          <w:sz w:val="20"/>
          <w:szCs w:val="20"/>
        </w:rPr>
        <w:t xml:space="preserve"> field, write the </w:t>
      </w:r>
      <w:r>
        <w:rPr>
          <w:color w:val="F79646" w:themeColor="accent6"/>
          <w:sz w:val="20"/>
          <w:szCs w:val="20"/>
        </w:rPr>
        <w:t xml:space="preserve">test method to be used and how the objective Evidence will be collected by the test person.   Note: both the test method and objective evidence </w:t>
      </w:r>
      <w:r w:rsidRPr="006C471F">
        <w:rPr>
          <w:b/>
          <w:bCs/>
          <w:i/>
          <w:iCs/>
          <w:color w:val="F79646" w:themeColor="accent6"/>
          <w:sz w:val="20"/>
          <w:szCs w:val="20"/>
          <w:u w:val="single"/>
        </w:rPr>
        <w:t>must</w:t>
      </w:r>
      <w:r>
        <w:rPr>
          <w:color w:val="F79646" w:themeColor="accent6"/>
          <w:sz w:val="20"/>
          <w:szCs w:val="20"/>
        </w:rPr>
        <w:t xml:space="preserve"> be specified. </w:t>
      </w:r>
      <w:r w:rsidRPr="00BF7130">
        <w:rPr>
          <w:color w:val="F79646" w:themeColor="accent6"/>
          <w:sz w:val="20"/>
          <w:szCs w:val="20"/>
        </w:rPr>
        <w:t>&gt;&gt;</w:t>
      </w:r>
    </w:p>
    <w:p w14:paraId="332B35EA" w14:textId="77777777" w:rsidR="006C471F" w:rsidRDefault="004E2D45" w:rsidP="004B3AD4">
      <w:pPr>
        <w:spacing w:after="120"/>
        <w:rPr>
          <w:color w:val="F79646" w:themeColor="accent6"/>
          <w:sz w:val="20"/>
          <w:szCs w:val="20"/>
        </w:rPr>
      </w:pPr>
      <w:r w:rsidRPr="001F00DA">
        <w:rPr>
          <w:color w:val="F79646" w:themeColor="accent6"/>
          <w:sz w:val="20"/>
          <w:szCs w:val="20"/>
          <w:u w:val="single"/>
        </w:rPr>
        <w:t>Examples of Test Methods</w:t>
      </w:r>
      <w:r>
        <w:rPr>
          <w:color w:val="F79646" w:themeColor="accent6"/>
          <w:sz w:val="20"/>
          <w:szCs w:val="20"/>
        </w:rPr>
        <w:t>:</w:t>
      </w:r>
    </w:p>
    <w:p w14:paraId="332B35EB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Measurement</w:t>
      </w:r>
    </w:p>
    <w:p w14:paraId="332B35EC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Functional test (white box/black box)</w:t>
      </w:r>
    </w:p>
    <w:p w14:paraId="332B35ED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Stress test</w:t>
      </w:r>
    </w:p>
    <w:p w14:paraId="332B35EE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Stability test</w:t>
      </w:r>
    </w:p>
    <w:p w14:paraId="332B35EF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Review (code, document, design, architecture)</w:t>
      </w:r>
    </w:p>
    <w:p w14:paraId="332B35F0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Inspection (product)</w:t>
      </w:r>
    </w:p>
    <w:p w14:paraId="332B35F1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Calculation (design (</w:t>
      </w:r>
      <w:proofErr w:type="gramStart"/>
      <w:r w:rsidRPr="00B005ED">
        <w:rPr>
          <w:rFonts w:cs="Arial"/>
          <w:i/>
          <w:color w:val="F79646" w:themeColor="accent6"/>
          <w:sz w:val="18"/>
          <w:szCs w:val="18"/>
        </w:rPr>
        <w:t>e.g.</w:t>
      </w:r>
      <w:proofErr w:type="gramEnd"/>
      <w:r w:rsidRPr="00B005ED">
        <w:rPr>
          <w:rFonts w:cs="Arial"/>
          <w:i/>
          <w:color w:val="F79646" w:themeColor="accent6"/>
          <w:sz w:val="18"/>
          <w:szCs w:val="18"/>
        </w:rPr>
        <w:t xml:space="preserve"> finite element analysis (FEA)))</w:t>
      </w:r>
    </w:p>
    <w:p w14:paraId="332B35F2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Observation (behavior, objective evidence in such case can be e.g. “Subjective Evaluation” or a report)</w:t>
      </w:r>
    </w:p>
    <w:p w14:paraId="332B35F3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Empirical Study</w:t>
      </w:r>
    </w:p>
    <w:p w14:paraId="332B35F4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Confirmation (for actions done)</w:t>
      </w:r>
    </w:p>
    <w:p w14:paraId="332B35F5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Preparation (steps only necessary to prepare for other steps)</w:t>
      </w:r>
    </w:p>
    <w:p w14:paraId="332B35F6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iCs/>
          <w:color w:val="F79646" w:themeColor="accent6"/>
          <w:sz w:val="18"/>
          <w:szCs w:val="18"/>
        </w:rPr>
      </w:pPr>
      <w:r w:rsidRPr="00B005ED">
        <w:rPr>
          <w:rFonts w:cs="Arial"/>
          <w:i/>
          <w:iCs/>
          <w:color w:val="F79646" w:themeColor="accent6"/>
          <w:sz w:val="18"/>
          <w:szCs w:val="18"/>
        </w:rPr>
        <w:t>Estimation (approximate value (uncalibrated equipment can be used for measuring)</w:t>
      </w:r>
    </w:p>
    <w:p w14:paraId="332B35F7" w14:textId="77777777" w:rsidR="006C471F" w:rsidRPr="00B005ED" w:rsidRDefault="00203756" w:rsidP="006C471F">
      <w:pPr>
        <w:rPr>
          <w:color w:val="F79646" w:themeColor="accent6"/>
          <w:sz w:val="20"/>
          <w:szCs w:val="20"/>
        </w:rPr>
      </w:pPr>
    </w:p>
    <w:p w14:paraId="332B35F8" w14:textId="77777777" w:rsidR="004B3AD4" w:rsidRPr="00B005ED" w:rsidRDefault="00203756" w:rsidP="006C471F">
      <w:pPr>
        <w:rPr>
          <w:color w:val="F79646" w:themeColor="accent6"/>
          <w:sz w:val="20"/>
          <w:szCs w:val="20"/>
        </w:rPr>
      </w:pPr>
    </w:p>
    <w:p w14:paraId="332B35F9" w14:textId="77777777" w:rsidR="006C471F" w:rsidRPr="00B005ED" w:rsidRDefault="004E2D45" w:rsidP="006C471F">
      <w:pPr>
        <w:rPr>
          <w:color w:val="F79646" w:themeColor="accent6"/>
          <w:sz w:val="20"/>
          <w:szCs w:val="20"/>
        </w:rPr>
      </w:pPr>
      <w:r w:rsidRPr="001F00DA">
        <w:rPr>
          <w:color w:val="F79646" w:themeColor="accent6"/>
          <w:sz w:val="20"/>
          <w:szCs w:val="20"/>
          <w:u w:val="single"/>
        </w:rPr>
        <w:t>Examples of Objective Evidence</w:t>
      </w:r>
      <w:r w:rsidRPr="00B005ED">
        <w:rPr>
          <w:color w:val="F79646" w:themeColor="accent6"/>
          <w:sz w:val="20"/>
          <w:szCs w:val="20"/>
        </w:rPr>
        <w:t>:</w:t>
      </w:r>
    </w:p>
    <w:p w14:paraId="332B35FA" w14:textId="77777777" w:rsidR="00B005ED" w:rsidRPr="008660EC" w:rsidRDefault="004E2D45" w:rsidP="001F00DA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  <w:lang w:val="en-CA"/>
        </w:rPr>
      </w:pPr>
      <w:r w:rsidRPr="008660EC">
        <w:rPr>
          <w:i/>
          <w:color w:val="F79646" w:themeColor="accent6"/>
          <w:sz w:val="18"/>
          <w:szCs w:val="18"/>
          <w:lang w:val="en-CA"/>
        </w:rPr>
        <w:t>Define for each the test step, how the objective evidence will be collected:</w:t>
      </w:r>
    </w:p>
    <w:p w14:paraId="332B35FB" w14:textId="77777777" w:rsidR="00B005ED" w:rsidRPr="001F00DA" w:rsidRDefault="004E2D45" w:rsidP="001F00DA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Values to </w:t>
      </w:r>
      <w:proofErr w:type="spellStart"/>
      <w:r w:rsidRPr="001F00DA">
        <w:rPr>
          <w:i/>
          <w:color w:val="F79646" w:themeColor="accent6"/>
          <w:sz w:val="18"/>
          <w:szCs w:val="18"/>
        </w:rPr>
        <w:t>be</w:t>
      </w:r>
      <w:proofErr w:type="spellEnd"/>
      <w:r w:rsidRPr="001F00DA">
        <w:rPr>
          <w:i/>
          <w:color w:val="F79646" w:themeColor="accent6"/>
          <w:sz w:val="18"/>
          <w:szCs w:val="18"/>
        </w:rPr>
        <w:t xml:space="preserve"> </w:t>
      </w:r>
      <w:proofErr w:type="spellStart"/>
      <w:r w:rsidRPr="001F00DA">
        <w:rPr>
          <w:i/>
          <w:color w:val="F79646" w:themeColor="accent6"/>
          <w:sz w:val="18"/>
          <w:szCs w:val="18"/>
        </w:rPr>
        <w:t>documented</w:t>
      </w:r>
      <w:proofErr w:type="spellEnd"/>
      <w:r w:rsidRPr="001F00DA">
        <w:rPr>
          <w:i/>
          <w:color w:val="F79646" w:themeColor="accent6"/>
          <w:sz w:val="18"/>
          <w:szCs w:val="18"/>
        </w:rPr>
        <w:t xml:space="preserve">, </w:t>
      </w:r>
    </w:p>
    <w:p w14:paraId="332B35FC" w14:textId="77777777" w:rsidR="00FF2160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Screenshot will be provided, </w:t>
      </w:r>
    </w:p>
    <w:p w14:paraId="332B35FD" w14:textId="77777777" w:rsidR="00FF2160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Photo will be provided, </w:t>
      </w:r>
    </w:p>
    <w:p w14:paraId="332B35FE" w14:textId="77777777" w:rsidR="001F00DA" w:rsidRPr="008660EC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  <w:lang w:val="en-CA"/>
        </w:rPr>
      </w:pPr>
      <w:r w:rsidRPr="008660EC">
        <w:rPr>
          <w:i/>
          <w:color w:val="F79646" w:themeColor="accent6"/>
          <w:sz w:val="18"/>
          <w:szCs w:val="18"/>
          <w:lang w:val="en-CA"/>
        </w:rPr>
        <w:t>Documented Results (including recording of values),</w:t>
      </w:r>
    </w:p>
    <w:p w14:paraId="332B35FF" w14:textId="77777777" w:rsidR="004B3AD4" w:rsidRPr="001F00DA" w:rsidRDefault="004E2D45" w:rsidP="001F00DA">
      <w:pPr>
        <w:ind w:left="36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>Note: Avoid subjective evaluation.</w:t>
      </w:r>
      <w:r>
        <w:rPr>
          <w:i/>
          <w:color w:val="F79646" w:themeColor="accent6"/>
          <w:sz w:val="18"/>
          <w:szCs w:val="18"/>
        </w:rPr>
        <w:t xml:space="preserve">   Depending on the object under test, provide a sample size, including the rationale for the sample size (refer to </w:t>
      </w:r>
      <w:r w:rsidRPr="00FF2160">
        <w:rPr>
          <w:i/>
          <w:color w:val="F79646" w:themeColor="accent6"/>
          <w:sz w:val="18"/>
          <w:szCs w:val="18"/>
        </w:rPr>
        <w:t>QUI73-5110 Statistical techniques</w:t>
      </w:r>
      <w:r>
        <w:rPr>
          <w:i/>
          <w:color w:val="F79646" w:themeColor="accent6"/>
          <w:sz w:val="18"/>
          <w:szCs w:val="18"/>
        </w:rPr>
        <w:t>).</w:t>
      </w:r>
    </w:p>
    <w:p w14:paraId="332B3600" w14:textId="77777777" w:rsidR="00345CB9" w:rsidRPr="007C0C34" w:rsidRDefault="004E2D45" w:rsidP="00345CB9">
      <w:pPr>
        <w:pStyle w:val="Heading1"/>
        <w:rPr>
          <w:color w:val="auto"/>
        </w:rPr>
      </w:pPr>
      <w:r w:rsidRPr="007C0C34">
        <w:rPr>
          <w:color w:val="auto"/>
        </w:rPr>
        <w:t>Referenced Documents</w:t>
      </w:r>
    </w:p>
    <w:p w14:paraId="332B3601" w14:textId="77777777" w:rsidR="00345CB9" w:rsidRPr="00345CB9" w:rsidRDefault="004E2D45" w:rsidP="00345CB9">
      <w:pPr>
        <w:spacing w:after="0"/>
        <w:rPr>
          <w:color w:val="F79646"/>
        </w:rPr>
      </w:pPr>
      <w:r w:rsidRPr="00345CB9">
        <w:rPr>
          <w:color w:val="F79646"/>
        </w:rPr>
        <w:t>&lt;&lt; Enter document if applicable, else delete this section &gt;&gt;</w:t>
      </w:r>
    </w:p>
    <w:p w14:paraId="332B3602" w14:textId="77777777" w:rsidR="00345CB9" w:rsidRPr="007C0C34" w:rsidRDefault="004E2D45" w:rsidP="00345CB9">
      <w:pPr>
        <w:pStyle w:val="Heading1"/>
        <w:rPr>
          <w:color w:val="auto"/>
        </w:rPr>
      </w:pPr>
      <w:bookmarkStart w:id="1" w:name="h.gjdgxs" w:colFirst="0" w:colLast="0"/>
      <w:bookmarkEnd w:id="1"/>
      <w:r w:rsidRPr="007C0C34">
        <w:rPr>
          <w:color w:val="auto"/>
        </w:rPr>
        <w:t>Document History</w:t>
      </w:r>
    </w:p>
    <w:tbl>
      <w:tblPr>
        <w:tblW w:w="1036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77"/>
        <w:gridCol w:w="6863"/>
        <w:gridCol w:w="2628"/>
      </w:tblGrid>
      <w:tr w:rsidR="008A7279" w14:paraId="332B3607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332B3603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C0C34">
              <w:t>Version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332B3604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C0C34">
              <w:t>Reason for Change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</w:tcPr>
          <w:p w14:paraId="332B3605" w14:textId="77777777" w:rsidR="00345CB9" w:rsidRDefault="004E2D45" w:rsidP="00845BB8">
            <w:pPr>
              <w:pStyle w:val="Tabellenberschrift"/>
              <w:spacing w:line="276" w:lineRule="auto"/>
            </w:pPr>
            <w:r>
              <w:t xml:space="preserve">Date Created </w:t>
            </w:r>
          </w:p>
          <w:p w14:paraId="332B3606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F07C3">
              <w:rPr>
                <w:sz w:val="14"/>
                <w:szCs w:val="14"/>
              </w:rPr>
              <w:t>(YYYY-MMM-YY)</w:t>
            </w:r>
          </w:p>
        </w:tc>
      </w:tr>
      <w:tr w:rsidR="008A7279" w14:paraId="332B360B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608" w14:textId="77777777" w:rsidR="00345CB9" w:rsidRPr="007C0C34" w:rsidRDefault="004E2D45" w:rsidP="00845BB8">
            <w:pPr>
              <w:pStyle w:val="TableText"/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609" w14:textId="77777777" w:rsidR="00345CB9" w:rsidRPr="007C0C34" w:rsidRDefault="004E2D45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Initial Version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B360A" w14:textId="77777777" w:rsidR="00345CB9" w:rsidRPr="007C0C34" w:rsidRDefault="004E2D45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</w:tr>
    </w:tbl>
    <w:p w14:paraId="332B360C" w14:textId="77777777" w:rsidR="00345CB9" w:rsidRPr="007C0C34" w:rsidRDefault="00203756" w:rsidP="00345CB9">
      <w:pPr>
        <w:pStyle w:val="Textstyle"/>
        <w:jc w:val="left"/>
        <w:rPr>
          <w:rFonts w:eastAsia="Times New Roman"/>
          <w:i/>
          <w:szCs w:val="28"/>
        </w:rPr>
      </w:pPr>
    </w:p>
    <w:p w14:paraId="332B360D" w14:textId="77777777" w:rsidR="00722CDA" w:rsidRDefault="00203756">
      <w:pPr>
        <w:pStyle w:val="Textstyle"/>
        <w:rPr>
          <w:rFonts w:eastAsia="Times New Roman"/>
          <w:szCs w:val="28"/>
        </w:rPr>
      </w:pPr>
    </w:p>
    <w:sectPr w:rsidR="0072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3F80" w14:textId="77777777" w:rsidR="00B34B5F" w:rsidRDefault="00B34B5F">
      <w:pPr>
        <w:spacing w:after="0" w:line="240" w:lineRule="auto"/>
      </w:pPr>
      <w:r>
        <w:separator/>
      </w:r>
    </w:p>
  </w:endnote>
  <w:endnote w:type="continuationSeparator" w:id="0">
    <w:p w14:paraId="3E36FC47" w14:textId="77777777" w:rsidR="00B34B5F" w:rsidRDefault="00B3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3" w14:textId="77777777" w:rsidR="00722CDA" w:rsidRDefault="00203756">
    <w:pPr>
      <w:pStyle w:val="NoSpacing1"/>
      <w:pBdr>
        <w:top w:val="single" w:sz="4" w:space="1" w:color="auto"/>
      </w:pBdr>
      <w:rPr>
        <w:sz w:val="16"/>
        <w:szCs w:val="16"/>
      </w:rPr>
    </w:pPr>
  </w:p>
  <w:p w14:paraId="332B3614" w14:textId="77777777" w:rsidR="00722CDA" w:rsidRDefault="004E2D45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 w:rsidR="00203756"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 w14:paraId="332B3615" w14:textId="77777777" w:rsidR="00722CDA" w:rsidRDefault="00203756"/>
  <w:p w14:paraId="332B3616" w14:textId="77777777" w:rsidR="00722CDA" w:rsidRDefault="002037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8A7279" w14:paraId="332B361B" w14:textId="77777777">
      <w:tc>
        <w:tcPr>
          <w:tcW w:w="1526" w:type="dxa"/>
        </w:tcPr>
        <w:p w14:paraId="332B3617" w14:textId="77777777" w:rsidR="00722CDA" w:rsidRDefault="004E2D45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332B3618" w14:textId="77777777" w:rsidR="00722CDA" w:rsidRDefault="004E2D45" w:rsidP="00345CB9">
          <w:pPr>
            <w:tabs>
              <w:tab w:val="center" w:pos="3496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332B3619" w14:textId="77777777" w:rsidR="00345CB9" w:rsidRDefault="004E2D45" w:rsidP="0052105D">
          <w:pPr>
            <w:tabs>
              <w:tab w:val="center" w:pos="3496"/>
            </w:tabs>
            <w:spacing w:before="40" w:after="0" w:line="240" w:lineRule="auto"/>
            <w:jc w:val="center"/>
          </w:pPr>
          <w:r w:rsidRPr="00345CB9">
            <w:rPr>
              <w:color w:val="404040"/>
              <w:sz w:val="14"/>
              <w:szCs w:val="14"/>
            </w:rPr>
            <w:t>QUF63-5448 Template CSV Validation Specifications (v1.</w:t>
          </w:r>
          <w:r>
            <w:rPr>
              <w:color w:val="404040"/>
              <w:sz w:val="14"/>
              <w:szCs w:val="14"/>
            </w:rPr>
            <w:t>2</w:t>
          </w:r>
          <w:r w:rsidRPr="00345CB9">
            <w:rPr>
              <w:color w:val="404040"/>
              <w:sz w:val="14"/>
              <w:szCs w:val="14"/>
            </w:rPr>
            <w:t>)</w:t>
          </w:r>
        </w:p>
      </w:tc>
      <w:tc>
        <w:tcPr>
          <w:tcW w:w="1395" w:type="dxa"/>
        </w:tcPr>
        <w:p w14:paraId="332B361A" w14:textId="77777777" w:rsidR="00722CDA" w:rsidRDefault="004E2D45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332B361C" w14:textId="77777777" w:rsidR="00722CDA" w:rsidRDefault="00203756" w:rsidP="006E084B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8A7279" w14:paraId="332B3624" w14:textId="77777777">
      <w:tc>
        <w:tcPr>
          <w:tcW w:w="1470" w:type="dxa"/>
        </w:tcPr>
        <w:p w14:paraId="332B3620" w14:textId="77777777" w:rsidR="00722CDA" w:rsidRDefault="004E2D45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332B3621" w14:textId="77777777" w:rsidR="00722CDA" w:rsidRDefault="004E2D45" w:rsidP="00345CB9">
          <w:pPr>
            <w:tabs>
              <w:tab w:val="center" w:pos="3552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332B3622" w14:textId="77777777" w:rsidR="00345CB9" w:rsidRPr="00695398" w:rsidRDefault="004E2D45" w:rsidP="0052105D">
          <w:pPr>
            <w:tabs>
              <w:tab w:val="center" w:pos="3552"/>
            </w:tabs>
            <w:spacing w:before="40" w:after="0" w:line="240" w:lineRule="auto"/>
            <w:jc w:val="center"/>
            <w:rPr>
              <w:color w:val="404040"/>
              <w:sz w:val="14"/>
              <w:szCs w:val="14"/>
            </w:rPr>
          </w:pPr>
          <w:r w:rsidRPr="00695398">
            <w:rPr>
              <w:color w:val="404040"/>
              <w:sz w:val="14"/>
              <w:szCs w:val="14"/>
            </w:rPr>
            <w:t>QUF63-5448 Template CSV Validation Specifications (v1.</w:t>
          </w:r>
          <w:r>
            <w:rPr>
              <w:color w:val="404040"/>
              <w:sz w:val="14"/>
              <w:szCs w:val="14"/>
            </w:rPr>
            <w:t>2</w:t>
          </w:r>
          <w:r w:rsidRPr="00695398">
            <w:rPr>
              <w:color w:val="404040"/>
              <w:sz w:val="14"/>
              <w:szCs w:val="14"/>
            </w:rPr>
            <w:t>)</w:t>
          </w:r>
        </w:p>
      </w:tc>
      <w:tc>
        <w:tcPr>
          <w:tcW w:w="1438" w:type="dxa"/>
        </w:tcPr>
        <w:p w14:paraId="332B3623" w14:textId="77777777" w:rsidR="00722CDA" w:rsidRDefault="004E2D45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332B3625" w14:textId="77777777" w:rsidR="00722CDA" w:rsidRDefault="00203756" w:rsidP="006E084B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C331" w14:textId="77777777" w:rsidR="00B34B5F" w:rsidRDefault="00B34B5F">
      <w:pPr>
        <w:spacing w:after="0" w:line="240" w:lineRule="auto"/>
      </w:pPr>
      <w:r>
        <w:separator/>
      </w:r>
    </w:p>
  </w:footnote>
  <w:footnote w:type="continuationSeparator" w:id="0">
    <w:p w14:paraId="4814D1E8" w14:textId="77777777" w:rsidR="00B34B5F" w:rsidRDefault="00B3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0E" w14:textId="77777777" w:rsidR="00722CDA" w:rsidRDefault="00203756">
    <w:pPr>
      <w:pStyle w:val="Header"/>
    </w:pPr>
  </w:p>
  <w:p w14:paraId="332B360F" w14:textId="77777777" w:rsidR="00722CDA" w:rsidRDefault="00203756">
    <w:pPr>
      <w:pStyle w:val="Header"/>
    </w:pPr>
  </w:p>
  <w:p w14:paraId="332B3610" w14:textId="77777777" w:rsidR="00722CDA" w:rsidRDefault="00203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1" w14:textId="77777777" w:rsidR="00722CDA" w:rsidRDefault="00203756" w:rsidP="006E084B">
    <w:pPr>
      <w:pStyle w:val="Header"/>
      <w:spacing w:after="0"/>
    </w:pPr>
  </w:p>
  <w:p w14:paraId="332B3612" w14:textId="77777777" w:rsidR="00722CDA" w:rsidRDefault="002037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D" w14:textId="77777777" w:rsidR="00722CDA" w:rsidRDefault="004E2D45" w:rsidP="00FA2338">
    <w:pPr>
      <w:jc w:val="right"/>
    </w:pPr>
    <w:r>
      <w:rPr>
        <w:noProof/>
      </w:rPr>
      <w:drawing>
        <wp:inline distT="0" distB="0" distL="0" distR="0" wp14:anchorId="332B3626" wp14:editId="332B3627">
          <wp:extent cx="2226945" cy="4654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94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  <w:p w14:paraId="332B361E" w14:textId="77777777" w:rsidR="00722CDA" w:rsidRDefault="00203756">
    <w:pPr>
      <w:ind w:left="7200"/>
    </w:pPr>
  </w:p>
  <w:p w14:paraId="332B361F" w14:textId="77777777" w:rsidR="00722CDA" w:rsidRDefault="004E2D45" w:rsidP="006E084B">
    <w:pPr>
      <w:pStyle w:val="Subtitle"/>
      <w:rPr>
        <w:sz w:val="20"/>
        <w:szCs w:val="20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>
      <w:rPr>
        <w:b/>
        <w:iCs w:val="0"/>
        <w:color w:val="3F3F3F"/>
        <w:spacing w:val="5"/>
        <w:kern w:val="28"/>
        <w:sz w:val="40"/>
        <w:szCs w:val="52"/>
      </w:rPr>
      <w:t>Template CSV Validation Specifications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6063"/>
    <w:multiLevelType w:val="hybridMultilevel"/>
    <w:tmpl w:val="1326D884"/>
    <w:lvl w:ilvl="0" w:tplc="A2D0B5C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6CF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C3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C1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05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90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4E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E1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90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7BBB1A18"/>
    <w:multiLevelType w:val="hybridMultilevel"/>
    <w:tmpl w:val="9A205E2A"/>
    <w:lvl w:ilvl="0" w:tplc="065E9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AA1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6F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C4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B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4C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8DA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28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CB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551CB"/>
    <w:multiLevelType w:val="hybridMultilevel"/>
    <w:tmpl w:val="219CD212"/>
    <w:lvl w:ilvl="0" w:tplc="50880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C3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0E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C4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43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A6C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A6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6CB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AB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143267">
    <w:abstractNumId w:val="4"/>
  </w:num>
  <w:num w:numId="2" w16cid:durableId="2085758617">
    <w:abstractNumId w:val="3"/>
  </w:num>
  <w:num w:numId="3" w16cid:durableId="2084327112">
    <w:abstractNumId w:val="2"/>
  </w:num>
  <w:num w:numId="4" w16cid:durableId="1302879326">
    <w:abstractNumId w:val="1"/>
  </w:num>
  <w:num w:numId="5" w16cid:durableId="1497460417">
    <w:abstractNumId w:val="5"/>
  </w:num>
  <w:num w:numId="6" w16cid:durableId="1816138291">
    <w:abstractNumId w:val="0"/>
  </w:num>
  <w:num w:numId="7" w16cid:durableId="107389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79"/>
    <w:rsid w:val="00203756"/>
    <w:rsid w:val="004E2D45"/>
    <w:rsid w:val="00530F25"/>
    <w:rsid w:val="008660EC"/>
    <w:rsid w:val="008A7279"/>
    <w:rsid w:val="00B34B5F"/>
    <w:rsid w:val="00E4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35AE"/>
  <w15:docId w15:val="{A764E076-4B3F-4E62-A608-68667AD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4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E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E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customStyle="1" w:styleId="TableHeading">
    <w:name w:val="Table Heading"/>
    <w:basedOn w:val="Normal"/>
    <w:link w:val="TableHeadingChar"/>
    <w:rsid w:val="00345CB9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TableText">
    <w:name w:val="Table Text"/>
    <w:basedOn w:val="Normal"/>
    <w:rsid w:val="00345CB9"/>
    <w:pPr>
      <w:spacing w:before="40" w:after="40" w:line="240" w:lineRule="auto"/>
    </w:pPr>
    <w:rPr>
      <w:rFonts w:eastAsia="Times New Roman" w:cs="Times New Roman"/>
      <w:sz w:val="18"/>
      <w:lang w:eastAsia="de-CH"/>
    </w:rPr>
  </w:style>
  <w:style w:type="character" w:customStyle="1" w:styleId="TableHeadingChar">
    <w:name w:val="Table Heading Char"/>
    <w:link w:val="TableHeading"/>
    <w:rsid w:val="00345CB9"/>
    <w:rPr>
      <w:rFonts w:eastAsia="Times New Roman" w:cs="Times New Roman"/>
      <w:b/>
      <w:sz w:val="18"/>
      <w:szCs w:val="24"/>
      <w:lang w:eastAsia="de-CH"/>
    </w:rPr>
  </w:style>
  <w:style w:type="paragraph" w:customStyle="1" w:styleId="Tabellenberschrift">
    <w:name w:val="Tabellen Überschrift"/>
    <w:basedOn w:val="Normal"/>
    <w:rsid w:val="00345CB9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tablepara">
    <w:name w:val="tablepara"/>
    <w:basedOn w:val="Normal"/>
    <w:rsid w:val="004B3AD4"/>
    <w:pPr>
      <w:widowControl w:val="0"/>
      <w:spacing w:before="60" w:after="60" w:line="240" w:lineRule="auto"/>
      <w:ind w:left="90" w:right="152"/>
    </w:pPr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3AD4"/>
    <w:pPr>
      <w:ind w:left="720"/>
      <w:contextualSpacing/>
    </w:pPr>
    <w:rPr>
      <w:rFonts w:eastAsia="MS Gothic" w:cs="Times New Roman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152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Dental Wings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15</cp:revision>
  <cp:lastPrinted>2013-06-18T20:40:00Z</cp:lastPrinted>
  <dcterms:created xsi:type="dcterms:W3CDTF">2022-07-13T16:42:00Z</dcterms:created>
  <dcterms:modified xsi:type="dcterms:W3CDTF">2023-02-08T21:38:00Z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CSV Validation Specifications</vt:lpwstr>
  </property>
  <property fmtid="{D5CDD505-2E9C-101B-9397-08002B2CF9AE}" pid="4" name="MFiles_P1020">
    <vt:lpwstr>QUF63-5448 Template CSV Validation Specifications (v1.2)</vt:lpwstr>
  </property>
</Properties>
</file>