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F236" w14:textId="784DE52F" w:rsidR="00A52CF0" w:rsidRDefault="00A52CF0">
      <w:pPr>
        <w:pStyle w:val="Heading1"/>
      </w:pPr>
      <w:bookmarkStart w:id="0" w:name="_696706rvfs5u" w:colFirst="0" w:colLast="0"/>
      <w:bookmarkEnd w:id="0"/>
      <w:r>
        <w:t>Overview</w:t>
      </w:r>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14850155" w14:textId="26E1BAF2" w:rsidR="006F114F" w:rsidRPr="00A52CF0" w:rsidRDefault="006F114F" w:rsidP="00A52CF0">
      <w:r>
        <w:t>This is intended to describe what the module variables mean, not dictate how the user interface is implemented. However, pragmatically some things are best described in user interface terms</w:t>
      </w:r>
    </w:p>
    <w:p w14:paraId="57859D47" w14:textId="203D6135" w:rsidR="007B6E49" w:rsidRDefault="00000000">
      <w:pPr>
        <w:pStyle w:val="Heading1"/>
      </w:pPr>
      <w:r>
        <w:t>General</w:t>
      </w:r>
    </w:p>
    <w:p w14:paraId="3BEFA222" w14:textId="77777777" w:rsidR="007B6E49" w:rsidRDefault="00000000">
      <w:r>
        <w:t>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r>
        <w:lastRenderedPageBreak/>
        <w:t>File naming convention</w:t>
      </w:r>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pPr>
        <w:ind w:firstLine="720"/>
        <w:rPr>
          <w:color w:val="1155CC"/>
        </w:rPr>
      </w:pPr>
      <w:r>
        <w:rPr>
          <w:color w:val="1155CC"/>
        </w:rPr>
        <w:t>AAAAAAA-BBCC-DE</w:t>
      </w:r>
      <w:r w:rsidR="00D3767E">
        <w:rPr>
          <w:color w:val="1155CC"/>
        </w:rPr>
        <w:t>&lt;Options&gt;</w:t>
      </w:r>
    </w:p>
    <w:p w14:paraId="72559AEA" w14:textId="77777777" w:rsidR="007B6E49" w:rsidRDefault="007B6E49"/>
    <w:p w14:paraId="5925053B" w14:textId="77777777" w:rsidR="007B6E49" w:rsidRDefault="00000000">
      <w:r>
        <w:t>Where</w:t>
      </w:r>
    </w:p>
    <w:p w14:paraId="7C469CF2" w14:textId="77777777" w:rsidR="007B6E49" w:rsidRDefault="00000000">
      <w:r w:rsidRPr="009067C2">
        <w:rPr>
          <w:rStyle w:val="Heading2Char"/>
        </w:rPr>
        <w:t xml:space="preserve">AAAAAAA </w:t>
      </w:r>
      <w:r>
        <w:t>: variable length module name registered against the manufacturer ID &amp; Module ID</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D3767E">
      <w:pPr>
        <w:ind w:firstLine="720"/>
        <w:rPr>
          <w:color w:val="0000FF"/>
        </w:rPr>
      </w:pPr>
      <w:r>
        <w:rPr>
          <w:color w:val="0000FF"/>
        </w:rPr>
        <w:t>CANACC4-A501-2q.json</w:t>
      </w:r>
    </w:p>
    <w:p w14:paraId="38303DBF" w14:textId="3971A25C" w:rsidR="009067C2" w:rsidRDefault="009067C2" w:rsidP="009067C2">
      <w:pPr>
        <w:pStyle w:val="Heading2"/>
      </w:pPr>
      <w:r>
        <w:t>Module name</w:t>
      </w:r>
      <w:r w:rsidR="0059259F">
        <w:t>, Manufacturer ID &amp; Module ID</w:t>
      </w:r>
    </w:p>
    <w:p w14:paraId="58046F13" w14:textId="5850D07D" w:rsidR="009067C2" w:rsidRDefault="009067C2" w:rsidP="009067C2">
      <w:r>
        <w:t xml:space="preserve">The module name is registered against the manufacturer ID &amp; Module ID in CbusDefs, and as the manufacturer &amp; module ID </w:t>
      </w:r>
      <w:r w:rsidR="001E143A">
        <w:t xml:space="preserve">is also present, </w:t>
      </w:r>
      <w:r>
        <w:t>is</w:t>
      </w:r>
      <w:r w:rsidR="001E143A">
        <w:t xml:space="preserve"> just</w:t>
      </w:r>
      <w:r>
        <w:t xml:space="preserve"> included for human readability</w:t>
      </w:r>
    </w:p>
    <w:p w14:paraId="57C4CD81" w14:textId="4487AD45" w:rsidR="001E143A" w:rsidRDefault="001E143A" w:rsidP="009067C2">
      <w:r>
        <w:t xml:space="preserve">For </w:t>
      </w:r>
      <w:r w:rsidR="0059259F">
        <w:t>personal development of modules</w:t>
      </w:r>
      <w:r>
        <w:t>, it is recommended that the NMRA Manufacturer ID of ‘13’ (development) is used, with a module ID &amp; module name of personal choice</w:t>
      </w:r>
      <w:r w:rsidR="0059259F">
        <w:t>, thus avoiding the need to have a module added to ‘CbusDefs’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lastRenderedPageBreak/>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082BEC87" w14:textId="3CDE0FCE" w:rsidR="009067C2" w:rsidRDefault="009067C2" w:rsidP="009067C2">
      <w:r>
        <w:t>It is recommended that a file match for a stored module descriptor file is initially performed with the processor option, falling back to matching the filename without the processor option</w:t>
      </w:r>
    </w:p>
    <w:p w14:paraId="745ACAC2" w14:textId="55BC2FEC" w:rsidR="00395259" w:rsidRDefault="00395259" w:rsidP="009067C2">
      <w:r>
        <w:t>The filename to match would be created from the data provided from the module itself – as all items are read from ‘Node Parameters’, with the exception of the module NAME</w:t>
      </w:r>
    </w:p>
    <w:p w14:paraId="429AC6E1" w14:textId="6D520249" w:rsidR="00395259" w:rsidRDefault="00395259" w:rsidP="009067C2">
      <w:r>
        <w:t>T</w:t>
      </w:r>
      <w:r w:rsidR="001E143A">
        <w:t xml:space="preserve">he CBUS protocol only provides for the reading of the module NAME when in setup mode, </w:t>
      </w:r>
      <w:r>
        <w:t>so it is pragmatic to consider alternatives to reading the NAME</w:t>
      </w:r>
    </w:p>
    <w:p w14:paraId="4E5987C7" w14:textId="0758863B" w:rsidR="00395259" w:rsidRDefault="00395259" w:rsidP="00395259">
      <w:pPr>
        <w:pStyle w:val="ListParagraph"/>
        <w:numPr>
          <w:ilvl w:val="0"/>
          <w:numId w:val="1"/>
        </w:numPr>
      </w:pPr>
      <w:r>
        <w:t>Match the filename without the NAME portion, and use the NAME from the matching filename for display pruposes</w:t>
      </w:r>
    </w:p>
    <w:p w14:paraId="1A2E2AC9" w14:textId="6D266B2F" w:rsidR="001E143A" w:rsidRDefault="00395259" w:rsidP="00395259">
      <w:pPr>
        <w:pStyle w:val="ListParagraph"/>
        <w:numPr>
          <w:ilvl w:val="0"/>
          <w:numId w:val="1"/>
        </w:numPr>
      </w:pPr>
      <w:r>
        <w:t>H</w:t>
      </w:r>
      <w:r w:rsidR="001E143A">
        <w:t>ave a lookup table for the name, using the manufacturer &amp; module ID</w:t>
      </w:r>
      <w:r>
        <w:t>, based on CbusDefs</w:t>
      </w:r>
      <w:r w:rsidR="001E143A">
        <w:t xml:space="preserve">. </w:t>
      </w:r>
      <w:r>
        <w:t>To cater for</w:t>
      </w:r>
      <w:r w:rsidR="001E143A">
        <w:t xml:space="preserve"> development module name</w:t>
      </w:r>
      <w:r>
        <w:t>s</w:t>
      </w:r>
      <w:r w:rsidR="001E143A">
        <w:t xml:space="preserve"> (manufacturer ID 13)</w:t>
      </w:r>
      <w:r>
        <w:t>, a method to add those</w:t>
      </w:r>
      <w:r w:rsidR="001E143A">
        <w:t xml:space="preserve"> should be provide</w:t>
      </w:r>
      <w:r>
        <w:t>d</w:t>
      </w:r>
      <w:r w:rsidR="001E143A">
        <w:t xml:space="preserve"> in that case</w:t>
      </w:r>
    </w:p>
    <w:p w14:paraId="55947E3A" w14:textId="0A183E05" w:rsidR="00FE26A1" w:rsidRPr="009067C2" w:rsidRDefault="00FE26A1" w:rsidP="00FE26A1">
      <w:r>
        <w:t>As already mentioned, it should be assumed the module name could contain a single hyphen</w:t>
      </w:r>
    </w:p>
    <w:p w14:paraId="3B3F646D" w14:textId="77F232AB" w:rsidR="0059259F" w:rsidRDefault="0059259F" w:rsidP="0059259F">
      <w:pPr>
        <w:pStyle w:val="Heading1"/>
      </w:pPr>
      <w:bookmarkStart w:id="1" w:name="_clst44ipd06n" w:colFirst="0" w:colLast="0"/>
      <w:bookmarkEnd w:id="1"/>
      <w:r>
        <w:t>File Format:</w:t>
      </w:r>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084C1C">
            <w:pPr>
              <w:rPr>
                <w:color w:val="0070C0"/>
              </w:rPr>
            </w:pPr>
            <w:r w:rsidRPr="007A6DE6">
              <w:rPr>
                <w:color w:val="0070C0"/>
              </w:rPr>
              <w:t xml:space="preserve">            {</w:t>
            </w:r>
          </w:p>
          <w:p w14:paraId="66BD528E" w14:textId="77777777" w:rsidR="0059259F" w:rsidRPr="007A6DE6" w:rsidRDefault="0059259F" w:rsidP="00084C1C">
            <w:pPr>
              <w:rPr>
                <w:color w:val="0070C0"/>
              </w:rPr>
            </w:pPr>
            <w:r w:rsidRPr="007A6DE6">
              <w:rPr>
                <w:color w:val="0070C0"/>
              </w:rPr>
              <w:t xml:space="preserve">              "displayTitle": "Time delay between response messages",</w:t>
            </w:r>
          </w:p>
          <w:p w14:paraId="0814ED74" w14:textId="77777777" w:rsidR="0059259F" w:rsidRPr="007A6DE6" w:rsidRDefault="0059259F" w:rsidP="00084C1C">
            <w:pPr>
              <w:rPr>
                <w:color w:val="0070C0"/>
              </w:rPr>
            </w:pPr>
            <w:r w:rsidRPr="007A6DE6">
              <w:rPr>
                <w:color w:val="0070C0"/>
              </w:rPr>
              <w:t xml:space="preserve">              "displaySubTitle": "1 millisecond steps",</w:t>
            </w:r>
          </w:p>
          <w:p w14:paraId="25E622C8" w14:textId="77777777" w:rsidR="0059259F" w:rsidRPr="007A6DE6" w:rsidRDefault="0059259F" w:rsidP="00084C1C">
            <w:pPr>
              <w:rPr>
                <w:color w:val="0070C0"/>
              </w:rPr>
            </w:pPr>
            <w:r w:rsidRPr="007A6DE6">
              <w:rPr>
                <w:color w:val="0070C0"/>
              </w:rPr>
              <w:t xml:space="preserve">              "type": "NodeVariableSlider",</w:t>
            </w:r>
          </w:p>
          <w:p w14:paraId="08D10982" w14:textId="77777777" w:rsidR="0059259F" w:rsidRPr="007A6DE6" w:rsidRDefault="0059259F" w:rsidP="00084C1C">
            <w:pPr>
              <w:rPr>
                <w:color w:val="0070C0"/>
              </w:rPr>
            </w:pPr>
            <w:r w:rsidRPr="007A6DE6">
              <w:rPr>
                <w:color w:val="0070C0"/>
              </w:rPr>
              <w:t xml:space="preserve">              "nodeVariableIndex": 5,</w:t>
            </w:r>
          </w:p>
          <w:p w14:paraId="56667234" w14:textId="77777777" w:rsidR="0059259F" w:rsidRPr="007A6DE6" w:rsidRDefault="0059259F" w:rsidP="00084C1C">
            <w:pPr>
              <w:rPr>
                <w:color w:val="0070C0"/>
              </w:rPr>
            </w:pPr>
            <w:r w:rsidRPr="007A6DE6">
              <w:rPr>
                <w:color w:val="0070C0"/>
              </w:rPr>
              <w:t xml:space="preserve">              "displayUnits": "milliseconds"</w:t>
            </w:r>
          </w:p>
          <w:p w14:paraId="333814A6" w14:textId="77777777" w:rsidR="0059259F" w:rsidRPr="007A6DE6" w:rsidRDefault="0059259F" w:rsidP="00084C1C">
            <w:pPr>
              <w:rPr>
                <w:color w:val="0070C0"/>
              </w:rPr>
            </w:pPr>
            <w:r w:rsidRPr="007A6DE6">
              <w:rPr>
                <w:color w:val="0070C0"/>
              </w:rPr>
              <w:t xml:space="preserve">            },</w:t>
            </w:r>
          </w:p>
        </w:tc>
      </w:tr>
    </w:tbl>
    <w:p w14:paraId="1BF7DA10" w14:textId="77777777" w:rsidR="0059259F" w:rsidRDefault="0059259F" w:rsidP="0059259F">
      <w:bookmarkStart w:id="2" w:name="_2yhjfh9tlheh" w:colFirst="0" w:colLast="0"/>
      <w:bookmarkEnd w:id="2"/>
      <w:r>
        <w:t>Unfortunately, early examples do not follow this convention</w:t>
      </w:r>
    </w:p>
    <w:p w14:paraId="218EB5A5" w14:textId="6BF182FA" w:rsidR="0059259F" w:rsidRDefault="0059259F" w:rsidP="0059259F">
      <w:pPr>
        <w:pStyle w:val="Heading1"/>
      </w:pPr>
      <w:bookmarkStart w:id="3" w:name="_st9ffuu9em9" w:colFirst="0" w:colLast="0"/>
      <w:bookmarkEnd w:id="3"/>
      <w:r>
        <w:t>top-level section</w:t>
      </w:r>
    </w:p>
    <w:p w14:paraId="2FFCD2C9" w14:textId="77777777" w:rsidR="007B6E49" w:rsidRDefault="00000000">
      <w:pPr>
        <w:pStyle w:val="Heading2"/>
      </w:pPr>
      <w:r>
        <w:t>moduleDescriptorName</w:t>
      </w:r>
    </w:p>
    <w:p w14:paraId="112F33F3" w14:textId="77777777" w:rsidR="007B6E49" w:rsidRDefault="00000000">
      <w:r>
        <w:t>This property is the filename described above without the extension. This is an important property that is used to identify the descriptor when the content of the file is being as a data object programmatically (i.e. not as a file with a filename)</w:t>
      </w:r>
    </w:p>
    <w:p w14:paraId="5AE8BD54" w14:textId="77777777" w:rsidR="007B6E49" w:rsidRDefault="00000000">
      <w:pPr>
        <w:pStyle w:val="Heading2"/>
      </w:pPr>
      <w:bookmarkStart w:id="4" w:name="_zd59q47d97hx" w:colFirst="0" w:colLast="0"/>
      <w:bookmarkEnd w:id="4"/>
      <w:r>
        <w:lastRenderedPageBreak/>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34790D11" w14:textId="535DC258" w:rsidR="00AD25BB" w:rsidRDefault="00AD25BB" w:rsidP="00AD25BB">
      <w:pPr>
        <w:pStyle w:val="Heading2"/>
      </w:pPr>
      <w:r>
        <w:t>timestamp</w:t>
      </w:r>
    </w:p>
    <w:p w14:paraId="57562F09" w14:textId="12C0A615" w:rsidR="00AD25BB" w:rsidRDefault="00AD25BB" w:rsidP="00AD25BB">
      <w:r>
        <w:t>A timestamp that shows when a module descriptor file was last committed. This is used to check if a user provided file is older than a system file. If the user provided file is older then it may need to be updated, or be removed so that the newer system file is used. A user provided file takes precedence over a system file with the same name and can thus hide updates in the system file.</w:t>
      </w:r>
    </w:p>
    <w:p w14:paraId="76758381" w14:textId="77777777" w:rsidR="00E60848" w:rsidRDefault="00E60848" w:rsidP="00AD25BB"/>
    <w:p w14:paraId="43B7964D" w14:textId="0B5D4FA1" w:rsidR="00E60848" w:rsidRPr="00AD25BB" w:rsidRDefault="00E60848" w:rsidP="00AD25BB">
      <w:r>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5" w:name="_vo3yz15lt2kl" w:colFirst="0" w:colLast="0"/>
      <w:bookmarkEnd w:id="5"/>
      <w:r>
        <w:t>NVsetNeedsLearnMode</w:t>
      </w:r>
    </w:p>
    <w:p w14:paraId="6E48FDE0" w14:textId="77777777"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set to true</w:t>
      </w:r>
    </w:p>
    <w:p w14:paraId="0140684D" w14:textId="77777777" w:rsidR="007B6E49" w:rsidRDefault="00000000">
      <w:pPr>
        <w:pStyle w:val="Heading1"/>
      </w:pPr>
      <w:bookmarkStart w:id="6" w:name="_tmftaqdbza7h" w:colFirst="0" w:colLast="0"/>
      <w:bookmarkEnd w:id="6"/>
      <w:r>
        <w:t>nodeVariables &amp; eventVariables sections</w:t>
      </w:r>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7" w:name="_453ycwf70u89" w:colFirst="0" w:colLast="0"/>
      <w:bookmarkEnd w:id="7"/>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pPr>
              <w:widowControl w:val="0"/>
              <w:spacing w:line="240" w:lineRule="auto"/>
              <w:rPr>
                <w:color w:val="0000FF"/>
              </w:rPr>
            </w:pPr>
            <w:r>
              <w:rPr>
                <w:color w:val="0000FF"/>
              </w:rPr>
              <w:t>EventVariableBitArray</w:t>
            </w:r>
          </w:p>
          <w:p w14:paraId="75C2FBB0" w14:textId="77777777" w:rsidR="007B6E49" w:rsidRDefault="00000000">
            <w:pPr>
              <w:widowControl w:val="0"/>
              <w:spacing w:line="240" w:lineRule="auto"/>
              <w:rPr>
                <w:color w:val="0000FF"/>
              </w:rPr>
            </w:pPr>
            <w:r>
              <w:rPr>
                <w:color w:val="0000FF"/>
              </w:rP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Pr>
                <w:color w:val="1155CC"/>
              </w:rPr>
              <w:t>bitCollection</w:t>
            </w:r>
            <w:r>
              <w:t xml:space="preserve"> to define the bits &amp; their labels</w:t>
            </w:r>
          </w:p>
          <w:p w14:paraId="15391FDC" w14:textId="77777777" w:rsidR="007B6E49" w:rsidRDefault="00000000">
            <w:pPr>
              <w:widowControl w:val="0"/>
              <w:spacing w:line="240" w:lineRule="auto"/>
              <w:rPr>
                <w:color w:val="0000FF"/>
              </w:rPr>
            </w:pPr>
            <w:r>
              <w:t xml:space="preserve">Uses </w:t>
            </w:r>
            <w:r>
              <w:rPr>
                <w:color w:val="0000FF"/>
              </w:rPr>
              <w:t>displayTitle, displaySubTitle</w:t>
            </w:r>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pPr>
              <w:widowControl w:val="0"/>
              <w:spacing w:line="240" w:lineRule="auto"/>
              <w:rPr>
                <w:color w:val="0000FF"/>
              </w:rPr>
            </w:pPr>
            <w:r>
              <w:rPr>
                <w:color w:val="0000FF"/>
              </w:rPr>
              <w:t>EventVariableBitSingle</w:t>
            </w:r>
          </w:p>
          <w:p w14:paraId="3C0A89EF" w14:textId="77777777" w:rsidR="007B6E49" w:rsidRDefault="00000000">
            <w:pPr>
              <w:widowControl w:val="0"/>
              <w:spacing w:line="240" w:lineRule="auto"/>
              <w:rPr>
                <w:color w:val="0000FF"/>
              </w:rPr>
            </w:pPr>
            <w:r>
              <w:rPr>
                <w:color w:val="0000FF"/>
              </w:rP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r>
              <w:rPr>
                <w:color w:val="0000FF"/>
              </w:rPr>
              <w:t xml:space="preserve">bitPosition </w:t>
            </w:r>
            <w:r>
              <w:t>property to identify which bit</w:t>
            </w:r>
          </w:p>
          <w:p w14:paraId="7A8359BF" w14:textId="77777777" w:rsidR="007B6E49" w:rsidRDefault="00000000">
            <w:pPr>
              <w:widowControl w:val="0"/>
              <w:spacing w:line="240" w:lineRule="auto"/>
            </w:pPr>
            <w:r>
              <w:t xml:space="preserve">Uses </w:t>
            </w:r>
            <w:r>
              <w:rPr>
                <w:color w:val="0000FF"/>
              </w:rPr>
              <w:t>displayTitle, displaySubTitle</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pPr>
              <w:widowControl w:val="0"/>
              <w:spacing w:line="240" w:lineRule="auto"/>
              <w:rPr>
                <w:color w:val="0000FF"/>
              </w:rPr>
            </w:pPr>
            <w:r>
              <w:rPr>
                <w:color w:val="0000FF"/>
              </w:rPr>
              <w:t>NodeVariableDual</w:t>
            </w:r>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2A60A1F0" w14:textId="77777777" w:rsidR="007B6E49" w:rsidRDefault="00000000">
            <w:pPr>
              <w:widowControl w:val="0"/>
              <w:spacing w:line="240" w:lineRule="auto"/>
              <w:rPr>
                <w:color w:val="0000FF"/>
              </w:rPr>
            </w:pPr>
            <w:r>
              <w:t xml:space="preserve">Uses </w:t>
            </w:r>
            <w:r>
              <w:rPr>
                <w:color w:val="0000FF"/>
              </w:rPr>
              <w:t>displayTitle, displaySubTitle</w:t>
            </w:r>
          </w:p>
          <w:p w14:paraId="48CE94D6" w14:textId="14CDEFA4" w:rsidR="00FB1896" w:rsidRDefault="00FB1896" w:rsidP="00FB1896">
            <w:r>
              <w:t>Note that the lower index number variable is the most significant byte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pPr>
              <w:widowControl w:val="0"/>
              <w:spacing w:line="240" w:lineRule="auto"/>
              <w:rPr>
                <w:color w:val="0000FF"/>
              </w:rPr>
            </w:pPr>
            <w:r>
              <w:rPr>
                <w:color w:val="0000FF"/>
              </w:rPr>
              <w:t>EventVariableGroup</w:t>
            </w:r>
          </w:p>
          <w:p w14:paraId="660A71F3" w14:textId="77777777" w:rsidR="007B6E49" w:rsidRDefault="00000000">
            <w:pPr>
              <w:widowControl w:val="0"/>
              <w:spacing w:line="240" w:lineRule="auto"/>
              <w:rPr>
                <w:color w:val="0000FF"/>
              </w:rPr>
            </w:pPr>
            <w:r>
              <w:rPr>
                <w:color w:val="0000FF"/>
              </w:rP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pPr>
              <w:widowControl w:val="0"/>
              <w:spacing w:line="240" w:lineRule="auto"/>
              <w:rPr>
                <w:color w:val="0000FF"/>
              </w:rPr>
            </w:pPr>
            <w:r>
              <w:rPr>
                <w:color w:val="0000FF"/>
              </w:rPr>
              <w:t>EventVariableNumber</w:t>
            </w:r>
          </w:p>
          <w:p w14:paraId="6AE3111B" w14:textId="77777777" w:rsidR="007B6E49" w:rsidRDefault="00000000">
            <w:pPr>
              <w:widowControl w:val="0"/>
              <w:spacing w:line="240" w:lineRule="auto"/>
              <w:rPr>
                <w:color w:val="0000FF"/>
              </w:rPr>
            </w:pPr>
            <w:r>
              <w:rPr>
                <w:color w:val="0000FF"/>
              </w:rP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152F4B56" w14:textId="77777777" w:rsidR="007B6E49" w:rsidRDefault="00000000">
            <w:pPr>
              <w:widowControl w:val="0"/>
              <w:spacing w:line="240" w:lineRule="auto"/>
            </w:pPr>
            <w:r>
              <w:t xml:space="preserve">Option to use </w:t>
            </w:r>
            <w:r>
              <w:rPr>
                <w:color w:val="1155CC"/>
              </w:rPr>
              <w:t xml:space="preserve">displayOffset </w:t>
            </w:r>
            <w:r>
              <w:t>to adjust displayed values</w:t>
            </w:r>
          </w:p>
          <w:p w14:paraId="5269CD1A" w14:textId="77777777" w:rsidR="007B6E49" w:rsidRDefault="00000000">
            <w:pPr>
              <w:widowControl w:val="0"/>
              <w:spacing w:line="240" w:lineRule="auto"/>
            </w:pPr>
            <w:r>
              <w:t xml:space="preserve">Uses </w:t>
            </w:r>
            <w:r>
              <w:rPr>
                <w:color w:val="0000FF"/>
              </w:rPr>
              <w:t>displayTitle, displaySubTitle</w:t>
            </w:r>
          </w:p>
          <w:p w14:paraId="3FEE3463" w14:textId="77777777" w:rsidR="007B6E49" w:rsidRDefault="00000000">
            <w:pPr>
              <w:widowControl w:val="0"/>
              <w:spacing w:line="240" w:lineRule="auto"/>
              <w:rPr>
                <w:color w:val="0000FF"/>
              </w:rPr>
            </w:pPr>
            <w:r>
              <w:t xml:space="preserve">Doesn’t use </w:t>
            </w:r>
            <w:r>
              <w:rPr>
                <w:color w:val="0000FF"/>
              </w:rPr>
              <w:t xml:space="preserve">displayScale </w:t>
            </w:r>
            <w:r>
              <w:t xml:space="preserve">or </w:t>
            </w:r>
            <w:r>
              <w:rPr>
                <w:color w:val="0000FF"/>
              </w:rPr>
              <w:t>displayUnits</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pPr>
              <w:widowControl w:val="0"/>
              <w:spacing w:line="240" w:lineRule="auto"/>
              <w:rPr>
                <w:color w:val="0000FF"/>
              </w:rPr>
            </w:pPr>
            <w:r>
              <w:rPr>
                <w:color w:val="0000FF"/>
              </w:rPr>
              <w:t>EventVariableSlider</w:t>
            </w:r>
          </w:p>
          <w:p w14:paraId="5678127B" w14:textId="77777777" w:rsidR="007B6E49" w:rsidRDefault="00000000">
            <w:pPr>
              <w:widowControl w:val="0"/>
              <w:spacing w:line="240" w:lineRule="auto"/>
              <w:rPr>
                <w:color w:val="0000FF"/>
              </w:rPr>
            </w:pPr>
            <w:r>
              <w:rPr>
                <w:color w:val="0000FF"/>
              </w:rP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14141574" w14:textId="77777777" w:rsidR="007B6E49" w:rsidRDefault="00000000">
            <w:pPr>
              <w:widowControl w:val="0"/>
              <w:spacing w:line="240" w:lineRule="auto"/>
            </w:pPr>
            <w:r>
              <w:t xml:space="preserve">Option to use </w:t>
            </w:r>
            <w:r>
              <w:rPr>
                <w:color w:val="0000FF"/>
              </w:rPr>
              <w:t xml:space="preserve">description </w:t>
            </w:r>
            <w:r>
              <w:t>to show more information</w:t>
            </w:r>
          </w:p>
          <w:p w14:paraId="6187CF57" w14:textId="77777777"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22A3265" w14:textId="77777777" w:rsidR="007B6E49" w:rsidRDefault="00000000">
            <w:pPr>
              <w:widowControl w:val="0"/>
              <w:spacing w:line="240" w:lineRule="auto"/>
            </w:pPr>
            <w:r>
              <w:t xml:space="preserve">Uses </w:t>
            </w:r>
            <w:r>
              <w:rPr>
                <w:color w:val="0000FF"/>
              </w:rPr>
              <w:t>displayTitle, displaySubTitle</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pPr>
              <w:widowControl w:val="0"/>
              <w:spacing w:line="240" w:lineRule="auto"/>
              <w:rPr>
                <w:color w:val="0000FF"/>
              </w:rPr>
            </w:pPr>
            <w:r>
              <w:rPr>
                <w:color w:val="0000FF"/>
              </w:rPr>
              <w:t>EventVariableSelect</w:t>
            </w:r>
          </w:p>
          <w:p w14:paraId="674CD084" w14:textId="77777777" w:rsidR="007B6E49" w:rsidRDefault="00000000">
            <w:pPr>
              <w:widowControl w:val="0"/>
              <w:spacing w:line="240" w:lineRule="auto"/>
              <w:rPr>
                <w:color w:val="0000FF"/>
              </w:rPr>
            </w:pPr>
            <w:r>
              <w:rPr>
                <w:color w:val="0000FF"/>
              </w:rP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4DCA250A" w14:textId="77777777" w:rsidR="007B6E49" w:rsidRDefault="00000000">
            <w:pPr>
              <w:widowControl w:val="0"/>
              <w:spacing w:line="240" w:lineRule="auto"/>
              <w:rPr>
                <w:color w:val="0000FF"/>
              </w:rPr>
            </w:pPr>
            <w:r>
              <w:t xml:space="preserve">Uses </w:t>
            </w:r>
            <w:r>
              <w:rPr>
                <w:color w:val="0000FF"/>
              </w:rPr>
              <w:t>displayTitle, displaySubTitle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pPr>
              <w:widowControl w:val="0"/>
              <w:spacing w:line="240" w:lineRule="auto"/>
              <w:rPr>
                <w:color w:val="0000FF"/>
              </w:rPr>
            </w:pPr>
            <w:r>
              <w:rPr>
                <w:color w:val="0000FF"/>
              </w:rPr>
              <w:lastRenderedPageBreak/>
              <w:t>EventVariableTabs</w:t>
            </w:r>
          </w:p>
          <w:p w14:paraId="6C5D372B" w14:textId="77777777" w:rsidR="007B6E49" w:rsidRDefault="00000000">
            <w:pPr>
              <w:widowControl w:val="0"/>
              <w:spacing w:line="240" w:lineRule="auto"/>
              <w:rPr>
                <w:color w:val="0000FF"/>
              </w:rPr>
            </w:pPr>
            <w:r>
              <w:rPr>
                <w:color w:val="0000FF"/>
              </w:rP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77777777" w:rsidR="007B6E49"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8" w:name="_klyr3i6vsnsp" w:colFirst="0" w:colLast="0"/>
      <w:bookmarkEnd w:id="8"/>
      <w:r>
        <w:br w:type="page"/>
      </w:r>
      <w:bookmarkStart w:id="9" w:name="_pci2tu3emh30" w:colFirst="0" w:colLast="0"/>
      <w:bookmarkEnd w:id="9"/>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77777777" w:rsidR="007B6E49" w:rsidRDefault="00000000">
            <w:pPr>
              <w:widowControl w:val="0"/>
              <w:pBdr>
                <w:top w:val="nil"/>
                <w:left w:val="nil"/>
                <w:bottom w:val="nil"/>
                <w:right w:val="nil"/>
                <w:between w:val="nil"/>
              </w:pBdr>
              <w:spacing w:line="240" w:lineRule="auto"/>
              <w:rPr>
                <w:color w:val="1155CC"/>
              </w:rPr>
            </w:pPr>
            <w:r>
              <w:rPr>
                <w:color w:val="1155CC"/>
              </w:rP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pPr>
              <w:rPr>
                <w:color w:val="1155CC"/>
              </w:rPr>
            </w:pPr>
            <w:r>
              <w:rPr>
                <w:color w:val="1155CC"/>
              </w:rPr>
              <w:t>nodeVariableIndex</w:t>
            </w:r>
          </w:p>
          <w:p w14:paraId="26E99482" w14:textId="77777777" w:rsidR="007B6E49" w:rsidRDefault="00000000">
            <w:pPr>
              <w:rPr>
                <w:color w:val="1155CC"/>
              </w:rPr>
            </w:pPr>
            <w:r>
              <w:rPr>
                <w:color w:val="1155CC"/>
              </w:rPr>
              <w:t>eventVariableIndex</w:t>
            </w:r>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pPr>
              <w:rPr>
                <w:color w:val="1155CC"/>
              </w:rPr>
            </w:pPr>
            <w:r>
              <w:rPr>
                <w:color w:val="1155CC"/>
              </w:rPr>
              <w:t>bitPosition</w:t>
            </w:r>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pPr>
              <w:rPr>
                <w:color w:val="1155CC"/>
              </w:rPr>
            </w:pPr>
            <w:r>
              <w:rPr>
                <w:color w:val="1155CC"/>
              </w:rPr>
              <w:t>bitCollection</w:t>
            </w:r>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77777777" w:rsidR="007B6E49" w:rsidRDefault="00000000">
            <w:pPr>
              <w:rPr>
                <w:color w:val="1155CC"/>
              </w:rPr>
            </w:pPr>
            <w:r>
              <w:rPr>
                <w:color w:val="1155CC"/>
              </w:rP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7B6E49" w14:paraId="29115C2B" w14:textId="77777777">
        <w:tc>
          <w:tcPr>
            <w:tcW w:w="2265" w:type="dxa"/>
            <w:shd w:val="clear" w:color="auto" w:fill="auto"/>
            <w:tcMar>
              <w:top w:w="100" w:type="dxa"/>
              <w:left w:w="100" w:type="dxa"/>
              <w:bottom w:w="100" w:type="dxa"/>
              <w:right w:w="100" w:type="dxa"/>
            </w:tcMar>
          </w:tcPr>
          <w:p w14:paraId="05AA8411" w14:textId="77777777" w:rsidR="007B6E49" w:rsidRDefault="00000000">
            <w:pPr>
              <w:rPr>
                <w:color w:val="1155CC"/>
              </w:rPr>
            </w:pPr>
            <w:r>
              <w:rPr>
                <w:color w:val="1155CC"/>
              </w:rP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77777777" w:rsidR="007B6E49" w:rsidRDefault="00000000">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pPr>
              <w:rPr>
                <w:color w:val="1155CC"/>
              </w:rPr>
            </w:pPr>
            <w:r>
              <w:rPr>
                <w:color w:val="1155CC"/>
              </w:rPr>
              <w:t>startBit</w:t>
            </w:r>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pPr>
              <w:rPr>
                <w:color w:val="1155CC"/>
              </w:rPr>
            </w:pPr>
            <w:r>
              <w:rPr>
                <w:color w:val="1155CC"/>
              </w:rPr>
              <w:t>endBit</w:t>
            </w:r>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pPr>
              <w:rPr>
                <w:color w:val="1155CC"/>
              </w:rPr>
            </w:pPr>
            <w:r>
              <w:rPr>
                <w:color w:val="1155CC"/>
              </w:rPr>
              <w:t>groupItems</w:t>
            </w:r>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pPr>
              <w:rPr>
                <w:color w:val="1155CC"/>
              </w:rPr>
            </w:pPr>
            <w:r>
              <w:rPr>
                <w:color w:val="1155CC"/>
              </w:rPr>
              <w:t>displayTitle</w:t>
            </w:r>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pPr>
              <w:rPr>
                <w:color w:val="1155CC"/>
              </w:rPr>
            </w:pPr>
            <w:r>
              <w:rPr>
                <w:color w:val="1155CC"/>
              </w:rPr>
              <w:t>displaySubTitle</w:t>
            </w:r>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pPr>
              <w:rPr>
                <w:color w:val="1155CC"/>
              </w:rPr>
            </w:pPr>
            <w:r>
              <w:rPr>
                <w:color w:val="1155CC"/>
              </w:rPr>
              <w:t>displayScale</w:t>
            </w:r>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pPr>
              <w:rPr>
                <w:color w:val="1155CC"/>
              </w:rPr>
            </w:pPr>
            <w:r>
              <w:rPr>
                <w:color w:val="1155CC"/>
              </w:rPr>
              <w:t>displayUnits</w:t>
            </w:r>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pPr>
              <w:rPr>
                <w:color w:val="1155CC"/>
              </w:rPr>
            </w:pPr>
            <w:r>
              <w:rPr>
                <w:color w:val="1155CC"/>
              </w:rPr>
              <w:t>displayOffset</w:t>
            </w:r>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149AAD7A" w:rsidR="007B6E49" w:rsidRDefault="00C32A3F">
            <w:pPr>
              <w:rPr>
                <w:color w:val="1155CC"/>
              </w:rPr>
            </w:pPr>
            <w:r>
              <w:rPr>
                <w:color w:val="1155CC"/>
              </w:rPr>
              <w:t>options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pPr>
              <w:rPr>
                <w:color w:val="1155CC"/>
              </w:rPr>
            </w:pPr>
            <w:r>
              <w:rPr>
                <w:color w:val="1155CC"/>
              </w:rPr>
              <w:t>outputOnWrite</w:t>
            </w:r>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pPr>
              <w:rPr>
                <w:color w:val="1155CC"/>
              </w:rPr>
            </w:pPr>
            <w:r>
              <w:rPr>
                <w:color w:val="1155CC"/>
              </w:rPr>
              <w:t>tabPanels</w:t>
            </w:r>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pPr>
              <w:rPr>
                <w:color w:val="1155CC"/>
              </w:rPr>
            </w:pPr>
            <w:r>
              <w:rPr>
                <w:color w:val="1155CC"/>
              </w:rPr>
              <w:t>visibilityLogic</w:t>
            </w:r>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0" w:name="_apb25bgc1f0q" w:colFirst="0" w:colLast="0"/>
      <w:bookmarkEnd w:id="10"/>
      <w:r>
        <w:t>bitCollection</w:t>
      </w:r>
    </w:p>
    <w:p w14:paraId="156A1D8F" w14:textId="77777777" w:rsidR="007B6E49" w:rsidRDefault="00000000">
      <w:r>
        <w:t>An array of bitPositions and associated labels used to define a collection of a variable number of bits and their labels used in the BitArray types. bitPositions start from 0</w:t>
      </w:r>
    </w:p>
    <w:p w14:paraId="22FCA7A8" w14:textId="77777777" w:rsidR="007B6E49" w:rsidRDefault="00000000">
      <w:pPr>
        <w:rPr>
          <w:color w:val="0000FF"/>
        </w:rPr>
      </w:pPr>
      <w:r>
        <w:lastRenderedPageBreak/>
        <w:t xml:space="preserve">Each array entry of the form </w:t>
      </w:r>
      <w:r>
        <w:rPr>
          <w:color w:val="0000FF"/>
        </w:rPr>
        <w:t>{“bitPosition”: 1, "label": "bit description"}</w:t>
      </w:r>
    </w:p>
    <w:p w14:paraId="51B88E0E" w14:textId="77777777" w:rsidR="007B6E49" w:rsidRDefault="00000000">
      <w:pPr>
        <w:pStyle w:val="Heading2"/>
      </w:pPr>
      <w:bookmarkStart w:id="11" w:name="_esj332yibi4t" w:colFirst="0" w:colLast="0"/>
      <w:bookmarkEnd w:id="11"/>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0411203B" w14:textId="77777777" w:rsidR="007B6E49" w:rsidRDefault="00000000">
      <w:pPr>
        <w:pStyle w:val="Heading2"/>
      </w:pPr>
      <w:bookmarkStart w:id="12" w:name="_n24y9op9aie" w:colFirst="0" w:colLast="0"/>
      <w:bookmarkEnd w:id="12"/>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3" w:name="_w0ewll8q6hmt" w:colFirst="0" w:colLast="0"/>
      <w:bookmarkEnd w:id="13"/>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14" w:name="_shftt61ris6o" w:colFirst="0" w:colLast="0"/>
      <w:bookmarkEnd w:id="14"/>
      <w:r>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t>These do not affect the underlying ‘raw’ variable</w:t>
      </w:r>
    </w:p>
    <w:p w14:paraId="6B9D3534" w14:textId="77777777" w:rsidR="007B6E49" w:rsidRDefault="00000000">
      <w:pPr>
        <w:pStyle w:val="Heading2"/>
      </w:pPr>
      <w:bookmarkStart w:id="15" w:name="_7dy3e6anxqb8" w:colFirst="0" w:colLast="0"/>
      <w:bookmarkEnd w:id="15"/>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16" w:name="_optfar4dwehw" w:colFirst="0" w:colLast="0"/>
      <w:bookmarkEnd w:id="16"/>
      <w:r>
        <w:t>displayTitle</w:t>
      </w:r>
    </w:p>
    <w:p w14:paraId="459D06A6" w14:textId="77777777" w:rsidR="007B6E49" w:rsidRDefault="00000000">
      <w:r>
        <w:t>The main description of the item</w:t>
      </w:r>
    </w:p>
    <w:p w14:paraId="3414F2B6" w14:textId="77777777" w:rsidR="007B6E49" w:rsidRDefault="00000000">
      <w:pPr>
        <w:pStyle w:val="Heading2"/>
      </w:pPr>
      <w:bookmarkStart w:id="17" w:name="_i1s1z3qyzego" w:colFirst="0" w:colLast="0"/>
      <w:bookmarkEnd w:id="17"/>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18" w:name="_mtf1ed7j2rqu" w:colFirst="0" w:colLast="0"/>
      <w:bookmarkEnd w:id="18"/>
      <w:r>
        <w:lastRenderedPageBreak/>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19" w:name="_1h8rnntegtxk" w:colFirst="0" w:colLast="0"/>
      <w:bookmarkEnd w:id="19"/>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pPr>
        <w:rPr>
          <w:color w:val="0000FF"/>
        </w:rPr>
      </w:pPr>
      <w:r>
        <w:rPr>
          <w:color w:val="0000FF"/>
        </w:rPr>
        <w:t xml:space="preserve">        {"label": "event sent at ON end", "value": 0},</w:t>
      </w:r>
      <w:r>
        <w:rPr>
          <w:color w:val="0000FF"/>
        </w:rPr>
        <w:tab/>
      </w:r>
      <w:r>
        <w:rPr>
          <w:color w:val="0000FF"/>
        </w:rPr>
        <w:tab/>
        <w:t>– bits 6 &amp; 7 clear</w:t>
      </w:r>
    </w:p>
    <w:p w14:paraId="751D198E" w14:textId="77777777" w:rsidR="007B6E49" w:rsidRDefault="00000000">
      <w:pPr>
        <w:rPr>
          <w:color w:val="0000FF"/>
        </w:rPr>
      </w:pPr>
      <w:r>
        <w:rPr>
          <w:color w:val="0000FF"/>
        </w:rPr>
        <w:t xml:space="preserve">        {"label": "event sent when at OFF end", "value": 64},</w:t>
      </w:r>
      <w:r>
        <w:rPr>
          <w:color w:val="0000FF"/>
        </w:rPr>
        <w:tab/>
        <w:t>– bit 6 set, 7 clear</w:t>
      </w:r>
    </w:p>
    <w:p w14:paraId="786A475B" w14:textId="77777777" w:rsidR="007B6E49" w:rsidRDefault="00000000">
      <w:pPr>
        <w:rPr>
          <w:color w:val="0000FF"/>
        </w:rPr>
      </w:pPr>
      <w:r>
        <w:rPr>
          <w:color w:val="0000FF"/>
        </w:rPr>
        <w:t xml:space="preserve">        {"label": "event sent at mid travel", "value": 128},</w:t>
      </w:r>
      <w:r>
        <w:rPr>
          <w:color w:val="0000FF"/>
        </w:rPr>
        <w:tab/>
        <w:t>– bit 6 clear, bit 7 set</w:t>
      </w:r>
    </w:p>
    <w:p w14:paraId="2040681E" w14:textId="77777777" w:rsidR="007B6E49" w:rsidRDefault="00000000">
      <w:pPr>
        <w:rPr>
          <w:color w:val="0000FF"/>
        </w:rPr>
      </w:pPr>
      <w:r>
        <w:rPr>
          <w:color w:val="0000FF"/>
        </w:rPr>
        <w:t xml:space="preserve">        {"label": "Start of Day (SoD) event", "value": 192}</w:t>
      </w:r>
      <w:r>
        <w:rPr>
          <w:color w:val="0000FF"/>
        </w:rP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0" w:name="_17g3onkyi2iu" w:colFirst="0" w:colLast="0"/>
      <w:bookmarkEnd w:id="20"/>
      <w:r>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pPr>
        <w:rPr>
          <w:color w:val="0000FF"/>
        </w:rPr>
      </w:pPr>
      <w:r>
        <w:rPr>
          <w:color w:val="0000FF"/>
        </w:rPr>
        <w:t>{ "displayTitle": "Tab number one",</w:t>
      </w:r>
    </w:p>
    <w:p w14:paraId="228A5D12" w14:textId="77777777" w:rsidR="007B6E49" w:rsidRDefault="00000000">
      <w:pPr>
        <w:rPr>
          <w:color w:val="0000FF"/>
        </w:rPr>
      </w:pPr>
      <w:r>
        <w:rPr>
          <w:color w:val="0000FF"/>
        </w:rPr>
        <w:t xml:space="preserve">   "items": [</w:t>
      </w:r>
    </w:p>
    <w:p w14:paraId="3121524F" w14:textId="77777777" w:rsidR="007B6E49" w:rsidRDefault="00000000">
      <w:pPr>
        <w:rPr>
          <w:color w:val="0000FF"/>
        </w:rPr>
      </w:pPr>
      <w:r>
        <w:rPr>
          <w:color w:val="0000FF"/>
        </w:rPr>
        <w:t xml:space="preserve">      {</w:t>
      </w:r>
    </w:p>
    <w:p w14:paraId="665F6136" w14:textId="77777777" w:rsidR="007B6E49" w:rsidRDefault="00000000">
      <w:pPr>
        <w:rPr>
          <w:color w:val="0000FF"/>
        </w:rPr>
      </w:pPr>
      <w:r>
        <w:rPr>
          <w:color w:val="0000FF"/>
        </w:rPr>
        <w:t xml:space="preserve">         "type": "EventVariableNumber",</w:t>
      </w:r>
    </w:p>
    <w:p w14:paraId="74213D84" w14:textId="77777777" w:rsidR="007B6E49" w:rsidRDefault="00000000">
      <w:pPr>
        <w:rPr>
          <w:color w:val="0000FF"/>
        </w:rPr>
      </w:pPr>
      <w:r>
        <w:rPr>
          <w:color w:val="0000FF"/>
        </w:rPr>
        <w:t xml:space="preserve">         "eventVariableIndex": 1,</w:t>
      </w:r>
    </w:p>
    <w:p w14:paraId="3A41D62F" w14:textId="77777777" w:rsidR="007B6E49" w:rsidRDefault="00000000">
      <w:pPr>
        <w:rPr>
          <w:color w:val="0000FF"/>
        </w:rPr>
      </w:pPr>
      <w:r>
        <w:rPr>
          <w:color w:val="0000FF"/>
        </w:rPr>
        <w:t xml:space="preserve">         "displayTitle": "Output 1-1"</w:t>
      </w:r>
    </w:p>
    <w:p w14:paraId="0AC28BD7" w14:textId="77777777" w:rsidR="007B6E49" w:rsidRDefault="00000000">
      <w:pPr>
        <w:rPr>
          <w:color w:val="0000FF"/>
        </w:rPr>
      </w:pPr>
      <w:r>
        <w:rPr>
          <w:color w:val="0000FF"/>
        </w:rPr>
        <w:t xml:space="preserve">      }</w:t>
      </w:r>
    </w:p>
    <w:p w14:paraId="647B6483" w14:textId="77777777" w:rsidR="007B6E49" w:rsidRDefault="00000000">
      <w:pPr>
        <w:rPr>
          <w:color w:val="0000FF"/>
        </w:rPr>
      </w:pPr>
      <w:r>
        <w:rPr>
          <w:color w:val="0000FF"/>
        </w:rPr>
        <w:t xml:space="preserve">   ]</w:t>
      </w:r>
    </w:p>
    <w:p w14:paraId="6CCBD246" w14:textId="77777777" w:rsidR="007B6E49" w:rsidRDefault="00000000">
      <w:pPr>
        <w:rPr>
          <w:color w:val="0000FF"/>
        </w:rPr>
      </w:pPr>
      <w:r>
        <w:rPr>
          <w:color w:val="0000FF"/>
        </w:rPr>
        <w:t>}</w:t>
      </w:r>
    </w:p>
    <w:p w14:paraId="624EBBB7" w14:textId="77777777" w:rsidR="007B6E49" w:rsidRDefault="00000000">
      <w:pPr>
        <w:pStyle w:val="Heading2"/>
      </w:pPr>
      <w:bookmarkStart w:id="21" w:name="_vizjur8kv76h" w:colFirst="0" w:colLast="0"/>
      <w:bookmarkEnd w:id="21"/>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lastRenderedPageBreak/>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2" w:name="_e128ks82e37v" w:colFirst="0" w:colLast="0"/>
      <w:bookmarkEnd w:id="22"/>
      <w:r>
        <w:br w:type="page"/>
      </w:r>
    </w:p>
    <w:p w14:paraId="1735FC13" w14:textId="77777777" w:rsidR="007B6E49" w:rsidRDefault="00000000">
      <w:pPr>
        <w:pStyle w:val="Heading1"/>
      </w:pPr>
      <w:bookmarkStart w:id="23" w:name="_x76corc1ld0r" w:colFirst="0" w:colLast="0"/>
      <w:bookmarkEnd w:id="23"/>
      <w:r>
        <w:lastRenderedPageBreak/>
        <w:t>Overloaded labels</w:t>
      </w:r>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pPr>
        <w:rPr>
          <w:color w:val="0000FF"/>
        </w:rPr>
      </w:pPr>
      <w:r>
        <w:rPr>
          <w:color w:val="0000FF"/>
        </w:rP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pPr>
        <w:rPr>
          <w:color w:val="0000FF"/>
        </w:rPr>
      </w:pPr>
      <w:r>
        <w:rPr>
          <w:color w:val="0000FF"/>
        </w:rPr>
        <w:t xml:space="preserve">    {</w:t>
      </w:r>
    </w:p>
    <w:p w14:paraId="5886CF52" w14:textId="77777777" w:rsidR="007B6E49" w:rsidRDefault="00000000">
      <w:pPr>
        <w:rPr>
          <w:color w:val="0000FF"/>
        </w:rPr>
      </w:pPr>
      <w:r>
        <w:rPr>
          <w:color w:val="0000FF"/>
        </w:rPr>
        <w:t xml:space="preserve">      "type": "EventVariableSelect",</w:t>
      </w:r>
    </w:p>
    <w:p w14:paraId="46CC7443" w14:textId="77777777" w:rsidR="007B6E49" w:rsidRDefault="00000000">
      <w:pPr>
        <w:rPr>
          <w:color w:val="0000FF"/>
        </w:rPr>
      </w:pPr>
      <w:r>
        <w:rPr>
          <w:color w:val="0000FF"/>
        </w:rPr>
        <w:t xml:space="preserve">      "eventVariableIndex": 1,</w:t>
      </w:r>
    </w:p>
    <w:p w14:paraId="2C950D0D" w14:textId="77777777" w:rsidR="007B6E49" w:rsidRDefault="00000000">
      <w:pPr>
        <w:rPr>
          <w:color w:val="0000FF"/>
        </w:rPr>
      </w:pPr>
      <w:r>
        <w:rPr>
          <w:color w:val="0000FF"/>
        </w:rPr>
        <w:t xml:space="preserve">      "displayTitle": "Produced event",</w:t>
      </w:r>
    </w:p>
    <w:p w14:paraId="6D2275F9" w14:textId="77777777" w:rsidR="007B6E49" w:rsidRDefault="00000000">
      <w:pPr>
        <w:rPr>
          <w:color w:val="0000FF"/>
        </w:rPr>
      </w:pPr>
      <w:r>
        <w:rPr>
          <w:color w:val="0000FF"/>
        </w:rPr>
        <w:t xml:space="preserve">      "displaySubTitle": "EV1",</w:t>
      </w:r>
    </w:p>
    <w:p w14:paraId="5E14D1E2" w14:textId="77777777" w:rsidR="007B6E49" w:rsidRDefault="00000000">
      <w:pPr>
        <w:rPr>
          <w:color w:val="0000FF"/>
        </w:rPr>
      </w:pPr>
      <w:r>
        <w:rPr>
          <w:color w:val="0000FF"/>
        </w:rPr>
        <w:t xml:space="preserve">      "options": [</w:t>
      </w:r>
    </w:p>
    <w:p w14:paraId="5FC4B1D4" w14:textId="77777777" w:rsidR="007B6E49" w:rsidRDefault="00000000">
      <w:pPr>
        <w:rPr>
          <w:color w:val="0000FF"/>
        </w:rPr>
      </w:pPr>
      <w:r>
        <w:rPr>
          <w:color w:val="0000FF"/>
        </w:rPr>
        <w:t xml:space="preserve">        {"value": 0, "label": "no event (0)"},</w:t>
      </w:r>
    </w:p>
    <w:p w14:paraId="17E6ECFB" w14:textId="77777777" w:rsidR="007B6E49" w:rsidRDefault="00000000">
      <w:pPr>
        <w:rPr>
          <w:color w:val="0000FF"/>
        </w:rPr>
      </w:pPr>
      <w:r>
        <w:rPr>
          <w:color w:val="0000FF"/>
        </w:rPr>
        <w:t xml:space="preserve">        {"value": 1, "label": "Startup event (1)"},</w:t>
      </w:r>
    </w:p>
    <w:p w14:paraId="111E204B" w14:textId="77777777" w:rsidR="007B6E49" w:rsidRDefault="00000000">
      <w:pPr>
        <w:rPr>
          <w:color w:val="0000FF"/>
        </w:rPr>
      </w:pPr>
      <w:r>
        <w:rPr>
          <w:color w:val="0000FF"/>
        </w:rPr>
        <w:t xml:space="preserve">        {"value": 8, "overload":{"nv": "16", "labels": [</w:t>
      </w:r>
    </w:p>
    <w:p w14:paraId="4BC99F2F" w14:textId="77777777" w:rsidR="007B6E49" w:rsidRDefault="00000000">
      <w:pPr>
        <w:rPr>
          <w:color w:val="0000FF"/>
        </w:rPr>
      </w:pPr>
      <w:r>
        <w:rPr>
          <w:color w:val="0000FF"/>
        </w:rPr>
        <w:t xml:space="preserve">              {"value": 0, "label": "CH1 - Input Changed"},</w:t>
      </w:r>
    </w:p>
    <w:p w14:paraId="10ECA1EC" w14:textId="77777777" w:rsidR="007B6E49" w:rsidRDefault="00000000">
      <w:pPr>
        <w:rPr>
          <w:color w:val="0000FF"/>
        </w:rPr>
      </w:pPr>
      <w:r>
        <w:rPr>
          <w:color w:val="0000FF"/>
        </w:rPr>
        <w:t xml:space="preserve">              {"value": 1, "label": "CH1 - Input Changed"},</w:t>
      </w:r>
    </w:p>
    <w:p w14:paraId="610C9806" w14:textId="77777777" w:rsidR="007B6E49" w:rsidRDefault="00000000">
      <w:pPr>
        <w:rPr>
          <w:color w:val="0000FF"/>
        </w:rPr>
      </w:pPr>
      <w:r>
        <w:rPr>
          <w:color w:val="0000FF"/>
        </w:rPr>
        <w:t xml:space="preserve">              {"value": 2, "label": "CH1 - Reached OFF"},</w:t>
      </w:r>
    </w:p>
    <w:p w14:paraId="3B310E59" w14:textId="77777777" w:rsidR="007B6E49" w:rsidRDefault="00000000">
      <w:pPr>
        <w:rPr>
          <w:color w:val="0000FF"/>
        </w:rPr>
      </w:pPr>
      <w:r>
        <w:rPr>
          <w:color w:val="0000FF"/>
        </w:rPr>
        <w:t xml:space="preserve">              {"value": 3, "label": "CH1 - Input Changed"},</w:t>
      </w:r>
    </w:p>
    <w:p w14:paraId="640042F2" w14:textId="77777777" w:rsidR="007B6E49" w:rsidRDefault="00000000">
      <w:pPr>
        <w:rPr>
          <w:color w:val="0000FF"/>
        </w:rPr>
      </w:pPr>
      <w:r>
        <w:rPr>
          <w:color w:val="0000FF"/>
        </w:rPr>
        <w:t xml:space="preserve">              {"value": 4, "label": "CH1 - AT1"}</w:t>
      </w:r>
    </w:p>
    <w:p w14:paraId="79153D37" w14:textId="77777777" w:rsidR="007B6E49" w:rsidRDefault="00000000">
      <w:pPr>
        <w:rPr>
          <w:color w:val="0000FF"/>
        </w:rPr>
      </w:pPr>
      <w:r>
        <w:rPr>
          <w:color w:val="0000FF"/>
        </w:rPr>
        <w:t xml:space="preserve">            ]</w:t>
      </w:r>
    </w:p>
    <w:p w14:paraId="3EDA581F" w14:textId="77777777" w:rsidR="007B6E49" w:rsidRDefault="00000000">
      <w:pPr>
        <w:rPr>
          <w:color w:val="0000FF"/>
        </w:rPr>
      </w:pPr>
      <w:r>
        <w:rPr>
          <w:color w:val="0000FF"/>
        </w:rPr>
        <w:t xml:space="preserve">          }</w:t>
      </w:r>
    </w:p>
    <w:p w14:paraId="597381E4" w14:textId="77777777" w:rsidR="007B6E49" w:rsidRDefault="00000000">
      <w:pPr>
        <w:rPr>
          <w:color w:val="0000FF"/>
        </w:rPr>
      </w:pPr>
      <w:r>
        <w:rPr>
          <w:color w:val="0000FF"/>
        </w:rPr>
        <w:t xml:space="preserve">        },</w:t>
      </w:r>
    </w:p>
    <w:p w14:paraId="3F4ADF7F" w14:textId="77777777" w:rsidR="007B6E49" w:rsidRDefault="00000000">
      <w:pPr>
        <w:rPr>
          <w:color w:val="0000FF"/>
        </w:rPr>
      </w:pPr>
      <w:r>
        <w:rPr>
          <w:color w:val="0000FF"/>
        </w:rPr>
        <w:t xml:space="preserve">        {"value": 9, "overload":{"nv": "16", "labels": [</w:t>
      </w:r>
    </w:p>
    <w:p w14:paraId="366CD28B" w14:textId="77777777" w:rsidR="007B6E49" w:rsidRDefault="00000000">
      <w:pPr>
        <w:rPr>
          <w:color w:val="0000FF"/>
        </w:rPr>
      </w:pPr>
      <w:r>
        <w:rPr>
          <w:color w:val="0000FF"/>
        </w:rPr>
        <w:t xml:space="preserve">              {"value": 0, "label": "CH1 - TWO_ON"},</w:t>
      </w:r>
    </w:p>
    <w:p w14:paraId="07D5FC4F" w14:textId="77777777" w:rsidR="007B6E49" w:rsidRDefault="00000000">
      <w:pPr>
        <w:rPr>
          <w:color w:val="0000FF"/>
        </w:rPr>
      </w:pPr>
      <w:r>
        <w:rPr>
          <w:color w:val="0000FF"/>
        </w:rPr>
        <w:t xml:space="preserve">              {"value": 2, "label": "CH1 - Reached MID"},</w:t>
      </w:r>
    </w:p>
    <w:p w14:paraId="373D2610" w14:textId="77777777" w:rsidR="007B6E49" w:rsidRDefault="00000000">
      <w:pPr>
        <w:rPr>
          <w:color w:val="0000FF"/>
        </w:rPr>
      </w:pPr>
      <w:r>
        <w:rPr>
          <w:color w:val="0000FF"/>
        </w:rPr>
        <w:t xml:space="preserve">              {"value": 4, "label": "CH1 - AT2"}</w:t>
      </w:r>
    </w:p>
    <w:p w14:paraId="3FE9F29A" w14:textId="77777777" w:rsidR="007B6E49" w:rsidRDefault="00000000">
      <w:pPr>
        <w:rPr>
          <w:color w:val="0000FF"/>
        </w:rPr>
      </w:pPr>
      <w:r>
        <w:rPr>
          <w:color w:val="0000FF"/>
        </w:rPr>
        <w:t xml:space="preserve">            ]</w:t>
      </w:r>
    </w:p>
    <w:p w14:paraId="0D0CE008" w14:textId="77777777" w:rsidR="007B6E49" w:rsidRDefault="00000000">
      <w:pPr>
        <w:rPr>
          <w:color w:val="0000FF"/>
        </w:rPr>
      </w:pPr>
      <w:r>
        <w:rPr>
          <w:color w:val="0000FF"/>
        </w:rPr>
        <w:lastRenderedPageBreak/>
        <w:t xml:space="preserve">          }</w:t>
      </w:r>
    </w:p>
    <w:p w14:paraId="41FB3D77" w14:textId="77777777" w:rsidR="007B6E49" w:rsidRDefault="00000000">
      <w:pPr>
        <w:rPr>
          <w:color w:val="0000FF"/>
        </w:rPr>
      </w:pPr>
      <w:r>
        <w:rPr>
          <w:color w:val="0000FF"/>
        </w:rPr>
        <w:t xml:space="preserve">        },</w:t>
      </w:r>
    </w:p>
    <w:p w14:paraId="5E71DEA9" w14:textId="77777777" w:rsidR="007B6E49" w:rsidRDefault="00000000">
      <w:pPr>
        <w:rPr>
          <w:color w:val="0000FF"/>
        </w:rPr>
      </w:pPr>
      <w:r>
        <w:rPr>
          <w:color w:val="0000FF"/>
        </w:rPr>
        <w:t>…</w:t>
      </w:r>
    </w:p>
    <w:p w14:paraId="5177F0D4" w14:textId="77777777" w:rsidR="007B6E49" w:rsidRDefault="00000000">
      <w:pPr>
        <w:pStyle w:val="Heading1"/>
      </w:pPr>
      <w:bookmarkStart w:id="24" w:name="_o5155e3ytjge" w:colFirst="0" w:colLast="0"/>
      <w:bookmarkEnd w:id="24"/>
      <w:r>
        <w:t>Logic elements</w:t>
      </w:r>
    </w:p>
    <w:p w14:paraId="015EE364" w14:textId="77777777" w:rsidR="007B6E49" w:rsidRDefault="00000000">
      <w:r>
        <w:t>A logic element allows simple logic to be embedded into the descriptor</w:t>
      </w:r>
    </w:p>
    <w:p w14:paraId="304615CC" w14:textId="77777777" w:rsidR="007B6E49" w:rsidRDefault="00000000">
      <w:r>
        <w:t>The logic returns a true or false condition for the named property, and can be used for more than one named property</w:t>
      </w:r>
    </w:p>
    <w:p w14:paraId="0BBEFBDF" w14:textId="77777777"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pPr>
        <w:rPr>
          <w:color w:val="0000FF"/>
        </w:rPr>
      </w:pPr>
      <w:r>
        <w:rPr>
          <w:color w:val="0000FF"/>
        </w:rPr>
        <w:t xml:space="preserve">  "visibilityLogic":{</w:t>
      </w:r>
    </w:p>
    <w:p w14:paraId="76BBDEFF" w14:textId="77777777" w:rsidR="007B6E49" w:rsidRDefault="00000000">
      <w:pPr>
        <w:rPr>
          <w:color w:val="0000FF"/>
        </w:rPr>
      </w:pPr>
      <w:r>
        <w:rPr>
          <w:color w:val="0000FF"/>
        </w:rPr>
        <w:t xml:space="preserve">    "evBit": {“index”:3, “bit”: 7}</w:t>
      </w:r>
    </w:p>
    <w:p w14:paraId="2066DB45" w14:textId="77777777" w:rsidR="007B6E49" w:rsidRDefault="00000000">
      <w:pPr>
        <w:rPr>
          <w:color w:val="0000FF"/>
        </w:rPr>
      </w:pPr>
      <w:r>
        <w:rPr>
          <w:color w:val="0000FF"/>
        </w:rPr>
        <w:t xml:space="preserve">    "equals": 1</w:t>
      </w:r>
    </w:p>
    <w:p w14:paraId="24F698A5" w14:textId="77777777" w:rsidR="007B6E49" w:rsidRDefault="00000000">
      <w:pPr>
        <w:rPr>
          <w:color w:val="0000FF"/>
        </w:rPr>
      </w:pPr>
      <w:r>
        <w:rPr>
          <w:color w:val="0000FF"/>
        </w:rPr>
        <w:t xml:space="preserve">  },</w:t>
      </w:r>
    </w:p>
    <w:p w14:paraId="234ABCB9" w14:textId="77777777" w:rsidR="007B6E49" w:rsidRDefault="00000000">
      <w:pPr>
        <w:pStyle w:val="Heading2"/>
      </w:pPr>
      <w:bookmarkStart w:id="25" w:name="_z31plo7xm3uo" w:colFirst="0" w:colLast="0"/>
      <w:bookmarkEnd w:id="25"/>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26" w:name="_3nmg1jky8qn4" w:colFirst="0" w:colLast="0"/>
      <w:bookmarkEnd w:id="26"/>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pPr>
              <w:widowControl w:val="0"/>
              <w:spacing w:line="240" w:lineRule="auto"/>
              <w:rPr>
                <w:color w:val="0000FF"/>
              </w:rPr>
            </w:pPr>
            <w:r>
              <w:rPr>
                <w:color w:val="0000FF"/>
              </w:rPr>
              <w:t>“evBit”: {</w:t>
            </w:r>
          </w:p>
          <w:p w14:paraId="03440B4C" w14:textId="77777777" w:rsidR="007B6E49" w:rsidRDefault="00000000">
            <w:pPr>
              <w:widowControl w:val="0"/>
              <w:spacing w:line="240" w:lineRule="auto"/>
              <w:rPr>
                <w:color w:val="0000FF"/>
              </w:rPr>
            </w:pPr>
            <w:r>
              <w:rPr>
                <w:color w:val="0000FF"/>
              </w:rPr>
              <w:t xml:space="preserve">  “index”:&lt;ev index&gt;,</w:t>
            </w:r>
          </w:p>
          <w:p w14:paraId="647214E2" w14:textId="77777777" w:rsidR="007B6E49" w:rsidRDefault="00000000">
            <w:pPr>
              <w:widowControl w:val="0"/>
              <w:spacing w:line="240" w:lineRule="auto"/>
              <w:rPr>
                <w:color w:val="0000FF"/>
              </w:rPr>
            </w:pPr>
            <w:r>
              <w:rPr>
                <w:color w:val="0000FF"/>
              </w:rPr>
              <w:t xml:space="preserve">  “bit”: &lt;0 to 7&gt;</w:t>
            </w:r>
          </w:p>
          <w:p w14:paraId="07981DBD" w14:textId="77777777" w:rsidR="007B6E49" w:rsidRDefault="00000000">
            <w:pPr>
              <w:widowControl w:val="0"/>
              <w:spacing w:line="240" w:lineRule="auto"/>
              <w:rPr>
                <w:color w:val="0000FF"/>
              </w:rPr>
            </w:pPr>
            <w:r>
              <w:rPr>
                <w:color w:val="0000FF"/>
              </w:rP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pPr>
              <w:widowControl w:val="0"/>
              <w:spacing w:line="240" w:lineRule="auto"/>
              <w:rPr>
                <w:color w:val="0000FF"/>
              </w:rPr>
            </w:pPr>
            <w:r>
              <w:rPr>
                <w:color w:val="0000FF"/>
              </w:rP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12945" w14:textId="77777777" w:rsidR="00763DB9" w:rsidRDefault="00763DB9">
      <w:pPr>
        <w:spacing w:line="240" w:lineRule="auto"/>
      </w:pPr>
      <w:r>
        <w:separator/>
      </w:r>
    </w:p>
  </w:endnote>
  <w:endnote w:type="continuationSeparator" w:id="0">
    <w:p w14:paraId="6B7E7100" w14:textId="77777777" w:rsidR="00763DB9" w:rsidRDefault="00763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56C" w14:textId="77777777" w:rsidR="00763DB9" w:rsidRDefault="00763DB9">
      <w:pPr>
        <w:spacing w:line="240" w:lineRule="auto"/>
      </w:pPr>
      <w:r>
        <w:separator/>
      </w:r>
    </w:p>
  </w:footnote>
  <w:footnote w:type="continuationSeparator" w:id="0">
    <w:p w14:paraId="695B8C1B" w14:textId="77777777" w:rsidR="00763DB9" w:rsidRDefault="00763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695F" w14:textId="1DC577A0" w:rsidR="007B6E49" w:rsidRDefault="00000000">
    <w:pPr>
      <w:pStyle w:val="Title"/>
      <w:pBdr>
        <w:bottom w:val="single" w:sz="8" w:space="2" w:color="000000"/>
      </w:pBdr>
      <w:rPr>
        <w:color w:val="000000"/>
        <w:sz w:val="32"/>
        <w:szCs w:val="32"/>
      </w:rPr>
    </w:pPr>
    <w:bookmarkStart w:id="27" w:name="_7insgmmc0w5f" w:colFirst="0" w:colLast="0"/>
    <w:bookmarkEnd w:id="27"/>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AD25BB">
      <w:rPr>
        <w:color w:val="000000"/>
        <w:sz w:val="32"/>
        <w:szCs w:val="32"/>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1"/>
  </w:num>
  <w:num w:numId="2" w16cid:durableId="104139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1E143A"/>
    <w:rsid w:val="001F381B"/>
    <w:rsid w:val="00294009"/>
    <w:rsid w:val="00374F8B"/>
    <w:rsid w:val="00384612"/>
    <w:rsid w:val="00395259"/>
    <w:rsid w:val="0059259F"/>
    <w:rsid w:val="006F114F"/>
    <w:rsid w:val="006F7218"/>
    <w:rsid w:val="00763DB9"/>
    <w:rsid w:val="007A6DE6"/>
    <w:rsid w:val="007B6E49"/>
    <w:rsid w:val="009067C2"/>
    <w:rsid w:val="00940141"/>
    <w:rsid w:val="00A52CF0"/>
    <w:rsid w:val="00AD25BB"/>
    <w:rsid w:val="00B30E1C"/>
    <w:rsid w:val="00C32A3F"/>
    <w:rsid w:val="00D322C3"/>
    <w:rsid w:val="00D3767E"/>
    <w:rsid w:val="00DD191A"/>
    <w:rsid w:val="00E55915"/>
    <w:rsid w:val="00E60848"/>
    <w:rsid w:val="00E72DEE"/>
    <w:rsid w:val="00E864FC"/>
    <w:rsid w:val="00EC1E1B"/>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E1B"/>
  </w:style>
  <w:style w:type="paragraph" w:styleId="Heading1">
    <w:name w:val="heading 1"/>
    <w:basedOn w:val="Normal"/>
    <w:next w:val="Normal"/>
    <w:link w:val="Heading1Char"/>
    <w:uiPriority w:val="9"/>
    <w:qFormat/>
    <w:pPr>
      <w:keepNext/>
      <w:keepLines/>
      <w:spacing w:before="400" w:after="120"/>
      <w:outlineLvl w:val="0"/>
    </w:pPr>
    <w:rPr>
      <w:b/>
      <w:color w:val="1155CC"/>
      <w:sz w:val="32"/>
      <w:szCs w:val="32"/>
    </w:rPr>
  </w:style>
  <w:style w:type="paragraph" w:styleId="Heading2">
    <w:name w:val="heading 2"/>
    <w:basedOn w:val="Normal"/>
    <w:next w:val="Normal"/>
    <w:link w:val="Heading2Char"/>
    <w:uiPriority w:val="9"/>
    <w:unhideWhenUsed/>
    <w:qFormat/>
    <w:pPr>
      <w:keepNext/>
      <w:keepLines/>
      <w:spacing w:before="360" w:after="120"/>
      <w:outlineLvl w:val="1"/>
    </w:pPr>
    <w:rPr>
      <w:color w:val="0000FF"/>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C32A3F"/>
    <w:rPr>
      <w:color w:val="0000FF"/>
      <w:sz w:val="24"/>
      <w:szCs w:val="24"/>
    </w:rPr>
  </w:style>
  <w:style w:type="character" w:customStyle="1" w:styleId="Heading1Char">
    <w:name w:val="Heading 1 Char"/>
    <w:basedOn w:val="DefaultParagraphFont"/>
    <w:link w:val="Heading1"/>
    <w:uiPriority w:val="9"/>
    <w:rsid w:val="007A6DE6"/>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Sven Rosvall</cp:lastModifiedBy>
  <cp:revision>3</cp:revision>
  <dcterms:created xsi:type="dcterms:W3CDTF">2024-11-09T22:36:00Z</dcterms:created>
  <dcterms:modified xsi:type="dcterms:W3CDTF">2024-11-09T22:38:00Z</dcterms:modified>
</cp:coreProperties>
</file>