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240"/>
      </w:pPr>
      <w:r>
        <w:t xml:space="preserve">Duits – Kapitel 6  |  Oefenblad</w:t>
      </w:r>
    </w:p>
    <w:p>
      <w:pPr>
        <w:spacing w:after="200" w:before="80"/>
      </w:pPr>
      <w:r>
        <w:rPr>
          <w:i/>
          <w:iCs/>
          <w:sz w:val="20"/>
          <w:szCs w:val="20"/>
        </w:rPr>
        <w:t xml:space="preserve">Naam: ______________________________    Datum: ________________</w:t>
      </w: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B – Wortschatz NL→DE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de gitaar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de stad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de viool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het drumstel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de hobby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de piano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de vakantie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aan sport doen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bevallen (leuk vinden)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dansen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fietsen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leuk zijn (plezier geven)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lezen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naar de bioscoop gaan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naar het zwembad gaan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naar muziek luisteren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paardrijden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skiën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tennissen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voetballen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zingen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zwemmen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met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of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soms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dom / stom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interessant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leuk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29.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makkelijk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moeilijk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mooi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saai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B – Wortschatz DE→NL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die Gitarre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die Stadt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die Geige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das Schlagzeug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das Hobby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das Klavier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39.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die Ferien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Sport machen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gefallen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tanzen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Rad fahren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Spaß machen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lesen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ins Kino gehen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ins Schwimmbad gehen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Musik hören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49.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reiten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Ski fahren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Tennis spielen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Fußball spielen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singen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schwimmen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mit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oder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manchmal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blöd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59.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interessant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toll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leicht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schwierig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schön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langweilig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A Hören – DE→NL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treffen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schon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der Monat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versuchen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69.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passieren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C Lesen – DE→NL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verbringen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meistens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ziemlich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sich üben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sich freuen auf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DE→NL: traurig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spielen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spielen – ich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spielen – du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spielen – er/sie/es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79.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spielen – wir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spielen – ihr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spielen – sie/Sie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reden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reden – ich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reden – du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reden – er/sie/es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reden – wir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reden – ihr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reden – sie/Sie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antworten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antworten – ich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89.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antworten – du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antworten – er/sie/es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antworten – wir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antworten – ihr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antworten – sie/Sie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Grammatikregels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Wanneer voeg je een extra -e- in bij werkwoorden (du/er/ihr)?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Waar of Niet waar: Bij 'reden' → du redest (met extra -e-).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Wat is het Partizip II van 'reden'?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Wat is het Partizip II van 'antworten'?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sein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sein – ich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99.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sein – du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sein – er/sie/es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sein – wir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sein – ihr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sein – sie/Sie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haben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haben – ich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haben – du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haben – er/sie/es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haben – wir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haben – ihr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109.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haben – sie/Sie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Sprachmittel NL→DE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110.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Wat doe je graag?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111.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... vind ik leuk.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112.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Wat zijn je hobby's?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113.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Mijn hobby's zijn ... en ....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114.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Met wie ga je meestal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115.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Wanneer speel je ...?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116.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Ik speel iedere ... na school ....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117.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NL→DE: Ik ga vaak / soms met vrienden ....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Extra</w:t>
      </w:r>
    </w:p>
    <w:tbl>
      <w:tblPr>
        <w:tblW w:type="dxa" w:w="88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8140"/>
      </w:tblGrid>
      <w:tr>
        <w:tc>
          <w:tcPr>
            <w:tcW w:type="dxa" w:w="700"/>
          </w:tcPr>
          <w:p>
            <w:r>
              <w:rPr>
                <w:b/>
                <w:bCs/>
                <w:sz w:val="20"/>
                <w:szCs w:val="20"/>
              </w:rPr>
              <w:t xml:space="preserve">118.</w:t>
            </w:r>
          </w:p>
        </w:tc>
        <w:tc>
          <w:tcPr>
            <w:tcW w:type="dxa" w:w="8140"/>
          </w:tcPr>
          <w:p>
            <w:r>
              <w:rPr>
                <w:sz w:val="20"/>
                <w:szCs w:val="20"/>
              </w:rPr>
              <w:t xml:space="preserve">Waar of Niet waar: 'u' (beleefd) = 'Sie' (met hoofdletter).</w:t>
            </w:r>
          </w:p>
          <w:p>
            <w:pPr>
              <w:pBdr>
                <w:bottom w:val="single" w:color="AAAAAA" w:sz="4" w:space="1"/>
              </w:pBdr>
              <w:spacing w:after="80" w:before="40"/>
            </w:pPr>
            <w:r>
              <w:t xml:space="preserve"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80" w:before="240"/>
      </w:pPr>
      <w:r>
        <w:t xml:space="preserve">Antwoordblad – Duits Kapitel 6</w:t>
      </w:r>
    </w:p>
    <w:p>
      <w:pPr>
        <w:spacing w:after="200" w:before="60"/>
      </w:pPr>
      <w:r>
        <w:rPr>
          <w:i/>
          <w:iCs/>
          <w:color w:val="C00000"/>
          <w:sz w:val="20"/>
          <w:szCs w:val="20"/>
        </w:rPr>
        <w:t xml:space="preserve">Controleer je antwoorden pas nadat je het oefenblad hebt gemaakt!</w:t>
      </w: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B – Wortschatz NL→DE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die Gitarre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die Stadt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die Geige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das Schlagzeug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das Hobby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das Klavier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die Ferien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Sport machen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gefallen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tanzen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Rad fahren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Spaß machen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lesen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 Kino gehen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 Schwimmbad gehen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Musik hören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reiten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Ski fahren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Tennis spielen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Fußball spielen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singen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schwimmen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oder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manchmal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blöd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interessant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toll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29.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leicht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schwierig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schön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langweilig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B – Wortschatz DE→NL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 gitaar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 stad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 viool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het drumstel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 hobby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 piano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39.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 vakantie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aan sport doen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bevallen / leuk vinden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dansen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fietsen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leuk zijn / plezier geven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lezen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naar de bioscoop gaan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naar het zwembad gaan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naar muziek luisteren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49.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paardrijden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skiën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tennissen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voetballen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zingen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zwemmen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soms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dom / stom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59.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interessant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leuk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makkelijk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moeilijk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mooi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saai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A Hören – DE→NL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ontmoeten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 maand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proberen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69.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gebeuren</w:t>
            </w:r>
          </w:p>
        </w:tc>
        <w:tc>
          <w:tcPr>
            <w:tcW w:type="dxa" w:w="700"/>
          </w:tcPr>
          <w:p>
            <w:r>
              <w:t xml:space="preserve"/>
            </w:r>
          </w:p>
        </w:tc>
        <w:tc>
          <w:tcPr>
            <w:tcW w:type="dxa" w:w="3820"/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C Lesen – DE→NL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doorbrengen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meestal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tamelijk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oefenen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zich verheugen op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verdrietig / bedroefd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spielen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spiele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spielst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spielt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79.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spielen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spielt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spielen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reden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rede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redest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redet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redet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reden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antworten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antworte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89.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antwortest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antwortet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antworten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antwortet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antworten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Grammatikregels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Als de stam eindigt op -d of -t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WAAR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geredet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geantwortet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sein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bin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99.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bist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sind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seid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sind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Grammatik: haben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habe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hast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haben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habt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109.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haben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Sprachmittel NL→DE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110.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Was machst du gern?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111.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... finde ich toll. / ... macht mir Spaß.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112.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Was sind deine Hobbys?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113.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Meine Hobbys sind ... und ....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114.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Mit wem gehst du meistens ...?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115.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Wann spielst du ...?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116.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Ich spiele jeden ... nach der Schule ....</w:t>
            </w:r>
          </w:p>
        </w:tc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117.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Ich gehe oft / manchmal mit Freunden ....</w:t>
            </w:r>
          </w:p>
        </w:tc>
      </w:tr>
    </w:tbl>
    <w:p>
      <w:pPr>
        <w:spacing w:after="80"/>
      </w:pPr>
    </w:p>
    <w:p>
      <w:pPr>
        <w:pBdr>
          <w:bottom w:val="single" w:color="1F4E79" w:sz="6" w:space="2"/>
        </w:pBdr>
        <w:spacing w:after="60" w:before="200"/>
      </w:pPr>
      <w:r>
        <w:rPr>
          <w:b/>
          <w:bCs/>
          <w:color w:val="1F4E79"/>
          <w:sz w:val="22"/>
          <w:szCs w:val="22"/>
        </w:rPr>
        <w:t xml:space="preserve">Extra</w:t>
      </w:r>
    </w:p>
    <w:tbl>
      <w:tblPr>
        <w:tblW w:type="dxa" w:w="904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"/>
        <w:gridCol w:w="3820"/>
        <w:gridCol w:w="700"/>
        <w:gridCol w:w="3820"/>
      </w:tblGrid>
      <w:tr>
        <w:tc>
          <w:tcPr>
            <w:tcW w:type="dxa" w:w="700"/>
          </w:tcPr>
          <w:p>
            <w:r>
              <w:rPr>
                <w:b/>
                <w:bCs/>
                <w:sz w:val="19"/>
                <w:szCs w:val="19"/>
              </w:rPr>
              <w:t xml:space="preserve">118.</w:t>
            </w:r>
          </w:p>
        </w:tc>
        <w:tc>
          <w:tcPr>
            <w:tcW w:type="dxa" w:w="382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WAAR</w:t>
            </w:r>
          </w:p>
        </w:tc>
        <w:tc>
          <w:tcPr>
            <w:tcW w:type="dxa" w:w="700"/>
          </w:tcPr>
          <w:p>
            <w:r>
              <w:t xml:space="preserve"/>
            </w:r>
          </w:p>
        </w:tc>
        <w:tc>
          <w:tcPr>
            <w:tcW w:type="dxa" w:w="3820"/>
          </w:tcPr>
          <w:p>
            <w:r>
              <w:t xml:space="preserve"/>
            </w:r>
          </w:p>
        </w:tc>
      </w:tr>
    </w:tbl>
    <w:p>
      <w:pPr>
        <w:spacing w:after="80"/>
      </w:pPr>
    </w:p>
    <w:sectPr>
      <w:pgSz w:w="11906" w:h="16838" w:orient="portrait"/>
      <w:pgMar w:top="720" w:right="72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2026-09-20T16:27:44.685Z</dcterms:created>
  <dcterms:modified xsi:type="dcterms:W3CDTF">2026-09-20T16:27:44.685Z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