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rPr>
          <w:rFonts w:ascii="Arial" w:cs="Arial" w:eastAsia="Arial" w:hAnsi="Arial"/>
          <w:color w:val="534AB7"/>
          <w:sz w:val="28"/>
          <w:szCs w:val="28"/>
        </w:rPr>
        <w:t xml:space="preserve">Anexo C</w:t>
      </w:r>
    </w:p>
    <w:p>
      <w:pPr>
        <w:spacing w:before="6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Recurrencia post-entrega y métricas del servicio</w:t>
      </w:r>
    </w:p>
    <w:p>
      <w:pPr>
        <w:spacing w:after="600" w:before="8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Plan de mantenimiento mensual · Checkbox de términos · Funnel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4AB7" w:sz="6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Qué cubre este anexo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Parte 1 — Recurrencia: plan de mantenimiento mensual post-entrega, tiers, cómo ofrecerlo y cuándo.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Parte 2 — Checkbox de términos: implementación técnica en la webapp (Mejora del Anexo B).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Parte 3 — Métricas: los 4 eventos clave del funnel, herramienta recomendada e implementación.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Parte 1 — Plan de mantenimiento mensual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El modelo actual de pago único genera un ingreso por proyecto pero no ingresos recurrentes. La solución es ofrecer un plan de mantenimiento mensual opcional post-entrega que el cliente puede contratar en cualquier momento.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El plan no se ofrece antes ni durante el proceso de contratación — se ofrece únicamente después de la entrega, cuando el cliente ya tiene su landing publicada y puede evaluar si le resulta útil.</w:t>
      </w:r>
    </w:p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1.1 Tiers del plan de mantenimiento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Plan Básico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Plan Completo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$5.000 ARS/mes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$9.000 ARS/mes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Hosting en GitHub Pages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Incluido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Actualización de textos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 por mes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Actualización de fotos/imágenes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 incluido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 por mes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Ronda de ajuste de diseño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 incluido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 cada 3 meses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Soporte por WhatsApp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48hs respuesta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24hs respuesta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Actualización de links y contacto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Incluido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3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Informe mensual de visitas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 incluido</w:t>
            </w:r>
          </w:p>
        </w:tc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Incluido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1.2 Cuándo y cómo ofrecerlo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El plan de mantenimiento se ofrece en dos momentos clave, nunca antes de la entrega: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Momento</w:t>
            </w:r>
          </w:p>
        </w:tc>
        <w:tc>
          <w:tcPr>
            <w:tcW w:type="dxa" w:w="6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Cómo se ofrece</w:t>
            </w:r>
          </w:p>
        </w:tc>
      </w:tr>
      <w:tr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 entregar la landing (día 0)</w:t>
            </w:r>
          </w:p>
        </w:tc>
        <w:tc>
          <w:tcPr>
            <w:tcW w:type="dxa" w:w="6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Mensaje de WhatsApp con la URL publicada + mención del plan de mantenimiento como opción para quienes quieran seguir creciendo</w:t>
            </w:r>
          </w:p>
        </w:tc>
      </w:tr>
      <w:tr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 los 30 días post-entrega</w:t>
            </w:r>
          </w:p>
        </w:tc>
        <w:tc>
          <w:tcPr>
            <w:tcW w:type="dxa" w:w="6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Email o WhatsApp automático preguntando cómo les va + ofreciendo el plan con un mes de prueba a mitad de precio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4AB7" w:sz="6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Mensaje sugerido al entregar la landing (WhatsApp)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"¡Tu landing está publicada! Podés verla acá: martinduarte.com/clientes/[tu-marca]"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"Si en algún momento querés actualizar textos, fotos o agregar algo, tenemos un plan de mantenimiento mensual desde $5.000/mes. Sin compromiso de permanencia — podés cancelar cuando quieras. Avisame si te interesa y te cuento más."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6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Mensaje a los 30 días (WhatsApp o email)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"Hola [nombre], ¿cómo está yendo tu landing page? ¿Estás recibiendo consultas?"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"Si querés hacer algún ajuste o actualizar el contenido, este mes tenemos el plan de mantenimiento a $4.500 (primer mes). Incluye actualizaciones de texto, soporte directo y el hosting garantizado."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"¿Te interesa? Con gusto te lo activo hoy."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1.3 Proyección de ingresos con mantenimiento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Ejemplo con 10 clientes activos en mantenimiento básico: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Clientes en mantenimiento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Plan Básico ($5.000)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Plan Completo ($9.000)</w:t>
            </w:r>
          </w:p>
        </w:tc>
      </w:tr>
      <w:tr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 clientes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$25.000/mes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$45.000/mes</w:t>
            </w:r>
          </w:p>
        </w:tc>
      </w:tr>
      <w:tr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10 clientes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$50.000/mes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$90.000/mes</w:t>
            </w:r>
          </w:p>
        </w:tc>
      </w:tr>
      <w:tr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20 clientes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$100.000/mes</w:t>
            </w:r>
          </w:p>
        </w:tc>
        <w:tc>
          <w:tcPr>
            <w:tcW w:type="dxa" w:w="31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$180.000/mes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Con 20 clientes en mantenimiento básico, el ingreso mensual recurrente equivale a 2.5 landings nuevas. El negocio deja de depender exclusivamente de conseguir clientes nuevos cada mes.</w:t>
      </w:r>
    </w:p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1.4 Implementación técnica del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Tarea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Registro del plan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Agregar campo plan_mantenimiento en clientes.json: null / 'basico' / 'completo'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Recordatorio a 30 días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Script simple con node-cron que lee clientes.json y envía WhatsApp via Twilio a clientes con estado 'entregado' hace 30 días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Cobro mensual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Manual por ahora (Mercado Pago o transferencia). Automatizable con Mercado Pago Subscriptions en una segunda fase.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Agregar evento 'mantenimiento_activado' a Google Analytics con el tier elegido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Parte 2 — Implementación del checkbox de términos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El checkbox de aceptación de términos debe aparecer en la webapp después de que el cliente elige el template y antes de mostrar los datos de pago. Es el último paso antes del pago.</w:t>
      </w:r>
    </w:p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2.1 Flujo en la webapp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Cliente elige template → aparece resumen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Debajo del resumen: checkbox + link a los términos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El botón 'Ver datos de pago' permanece deshabilitado hasta que el checkbox esté tildado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 tildar: se habilita el botón y se registra la aceptación en clientes.json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 hacer clic en 'Ver datos de pago': se muestran los datos bancarios y se envía el WhatsApp a Martín</w:t>
      </w:r>
    </w:p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2.2 Código del checkbox —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780" w:sz="6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HTML del bloque de aceptación de términos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&lt;div class="terms-block"&gt;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&lt;label class="terms-label"&gt;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&lt;input type="checkbox" id="terms-check" onchange="togglePayButton()"&gt;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&lt;span&gt;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  Leí y acepto los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  &lt;a href="/landing_page/terminos.html" target="_blank"&gt;Términos y Condiciones&lt;/a&gt;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  del servicio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&lt;/span&gt;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&lt;/label&gt;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&lt;p class="terms-hint"&gt;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Al aceptar, confirmás que entendés el alcance del servicio,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el plazo de entrega y la política de cancelación.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&lt;/p&gt;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&lt;/div&gt;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&lt;button id="pay-btn" disabled onclick="showPaymentInfo()"&gt;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Ver datos de pago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&lt;/button&gt;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2.3 Código de registro — validator.js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780" w:sz="6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Función que registra la aceptación en clientes.json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async function registerTermsAcceptance(sessionId)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const timestamp = new Date().toISOString();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const record =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terminos_aceptados: true,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terminos_version: 'v1.0',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terminos_timestamp: timestamp,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  terminos_ip: await getUserIP()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};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await updateClientRecord(sessionId, record);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function togglePayButton()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const checked = document.getElementById('terms-check').checked;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document.getElementById('pay-btn').disabled = !checked;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if (checked) registerTermsAcceptance(currentSessionId);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2.4 Campos nuevos en clientes.json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4AB7" w:sz="6"/>
              <w:left w:val="single" w:color="E0DED8" w:sz="1"/>
              <w:bottom w:val="single" w:color="E0DED8" w:sz="1"/>
              <w:right w:val="single" w:color="E0DED8" w:sz="1"/>
            </w:tcBorders>
            <w:shd w:fill="EEED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Campos a agregar al schema de clientes.json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...campos existentes...,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"terminos_aceptados": true,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"terminos_version": "v1.0",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"terminos_timestamp": "2025-06-05T14:32:00Z",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"terminos_ip": "181.XX.XX.XX",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"plan_mantenimiento": null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8"/>
          <w:sz w:val="34"/>
          <w:szCs w:val="34"/>
        </w:rPr>
        <w:t xml:space="preserve">Parte 3 — Métricas del funnel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Sin métricas no sabés dónde se pierden los clientes. Con cuatro eventos bien definidos tenés suficiente información para tomar decisiones.</w:t>
      </w:r>
    </w:p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3.1 Los 4 eventos clave del funnel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Evento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Cuándo se dispara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4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1. chat_iniciado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El cliente completa el formulario y envía el primer mensaje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Cuántas personas llegan y arrancan el proceso</w:t>
            </w:r>
          </w:p>
        </w:tc>
      </w:tr>
      <w:tr>
        <w:tc>
          <w:tcPr>
            <w:tcW w:type="dxa" w:w="24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2. proyecto_aprobado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La IA evalúa el proyecto como apto para landing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Tasa de conversión del chat: cuántos de los que arrancan califican</w:t>
            </w:r>
          </w:p>
        </w:tc>
      </w:tr>
      <w:tr>
        <w:tc>
          <w:tcPr>
            <w:tcW w:type="dxa" w:w="24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3. template_elegido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El cliente selecciona uno de los 3 diseños y acepta términos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Cuántos llegan hasta el momento previo al pago</w:t>
            </w:r>
          </w:p>
        </w:tc>
      </w:tr>
      <w:tr>
        <w:tc>
          <w:tcPr>
            <w:tcW w:type="dxa" w:w="24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4. pago_confirmado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Martín confirma el pago manualmente en la webapp</w:t>
            </w:r>
          </w:p>
        </w:tc>
        <w:tc>
          <w:tcPr>
            <w:tcW w:type="dxa" w:w="34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Tasa de cierre real: cuántos que eligieron diseño efectivamente pagaron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3.2 Herramienta recomendada: Plausible Analytics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Se recomienda Plausible sobre Google Analytics por tres razones concretas para este caso: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 requiere banner de cookies — cumple GDPR/privacidad de forma nativa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Dashboard simple con los eventos del funnel sin configuración compleja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Script liviano (&lt; 1KB) — no afecta la velocidad de la webapp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Plausible (recomendado)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Precio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$9 USD/mes (o auto-hosteable gratis con Plausible CE)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Eventos custom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Sí — con una función JS simple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Cookies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 usa cookies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Setup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 línea de script en index.html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URL pública compartible (podés verlo sin login)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3.3 Implementación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780" w:sz="6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Paso 1 — Agregar el script en index.html (en el &lt;head&gt;)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&lt;script defer data-domain="martinduarte.com"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src="https://plausible.io/js/script.js"&gt;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&lt;/script&gt;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780" w:sz="6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Paso 2 — Disparar eventos en chat.js / generator.js / validator.js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// Evento 1: formulario completado + primer mensaje enviado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plausible('chat_iniciado');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// Evento 2: IA aprueba el proyecto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plausible('proyecto_aprobado', {props: {rubro: clientData.rubro}});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// Evento 3: cliente elige template y acepta términos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plausible('template_elegido', {props: {template: templateName}});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// Evento 4: Martín confirma el pago (desde panel de aprobación)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plausible('pago_confirmado', {props: {monto: '40000'}});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3.4 Lectura del funnel — ejemplo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6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Cómo leer los datos en el dashboard de Plausible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Ejemplo de un mes con buen volumen: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chat_iniciado:      80 eventos   → 100% (base)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proyecto_aprobado:  52 eventos   → 65%  (35% no califican — evaluar si el filtro es muy estricto)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template_elegido:   31 eventos   → 60%  (40% se van después de ver diseños — evaluar los templates)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pago_confirmado:    18 eventos   → 58%  (42% no pagan — evaluar fricción en el proceso de pago)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Insight: si proyecto_aprobado es muy bajo (&lt; 50%) → los criterios de la IA son demasiado estrictos.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Insight: si template_elegido es bajo → los diseños no convencen o el proceso es confuso.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Insight: si pago_confirmado es bajo → hay fricción en el paso de pago (precio, confianza, proceso).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3.5 Archivos a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Agregar script de Plausible en el &lt;head&gt;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chat.js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plausible('chat_iniciado') al enviar el primer mensaje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chat.js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plausible('proyecto_aprobado') cuando la IA devuelve aplica: true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generator.js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plausible('template_elegido') cuando el cliente confirma el diseño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validator.js o panel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plausible('pago_confirmado') cuando Martín confirma el pago manualmente</w:t>
            </w:r>
          </w:p>
        </w:tc>
      </w:tr>
      <w:tr>
        <w:tc>
          <w:tcPr>
            <w:tcW w:type="dxa" w:w="3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clientes.json schema</w:t>
            </w:r>
          </w:p>
        </w:tc>
        <w:tc>
          <w:tcPr>
            <w:tcW w:type="dxa" w:w="63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Agregar campo metricas: { utm_source, utm_medium } para rastrear origen de tráfico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534AB7" w:sz="4" w:space="8"/>
        </w:pBd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Martín Duarte · martinduarte.com · Anexo C v1.0 · Uso interno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8" w:sz="4" w:space="4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martinduarte.com  ·  Anexo C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</w:pPr>
    <w:r>
      <w:rPr>
        <w:rFonts w:ascii="Arial" w:cs="Arial" w:eastAsia="Arial" w:hAnsi="Arial"/>
        <w:color w:val="534AB7"/>
        <w:sz w:val="18"/>
        <w:szCs w:val="18"/>
      </w:rPr>
      <w:t xml:space="preserve">Anexo C — Recurrencia + Métricas</w:t>
    </w:r>
    <w:r>
      <w:rPr>
        <w:rFonts w:ascii="Arial" w:cs="Arial" w:eastAsia="Arial" w:hAnsi="Arial"/>
        <w:color w:val="AAAAAA"/>
        <w:sz w:val="18"/>
        <w:szCs w:val="18"/>
      </w:rPr>
      <w:t xml:space="preserve">  |  martinduarte.com/landing_page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1a1a18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300"/>
      <w:outlineLvl w:val="1"/>
    </w:pPr>
    <w:rPr>
      <w:rFonts w:ascii="Arial" w:cs="Arial" w:eastAsia="Arial" w:hAnsi="Arial"/>
      <w:b/>
      <w:bCs/>
      <w:color w:val="534AB7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2026-06-06T23:26:48.213Z</dcterms:created>
  <dcterms:modified xsi:type="dcterms:W3CDTF">2026-06-06T23:26:48.213Z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