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9C156" w14:textId="5F8C5365" w:rsidR="0066261F" w:rsidRPr="00600E6B" w:rsidRDefault="00E0041F" w:rsidP="00BC3645">
      <w:pPr>
        <w:pStyle w:val="Title"/>
        <w:rPr>
          <w:szCs w:val="44"/>
        </w:rPr>
      </w:pPr>
      <w:r>
        <w:rPr>
          <w:szCs w:val="44"/>
        </w:rPr>
        <w:t>Powder flow rate tracking -</w:t>
      </w:r>
      <w:r w:rsidR="00D9765D" w:rsidRPr="00600E6B">
        <w:rPr>
          <w:szCs w:val="44"/>
        </w:rPr>
        <w:t xml:space="preserve"> </w:t>
      </w:r>
      <w:r w:rsidR="00587F64" w:rsidRPr="00600E6B">
        <w:rPr>
          <w:szCs w:val="44"/>
        </w:rPr>
        <w:t xml:space="preserve">Software </w:t>
      </w:r>
      <w:r w:rsidR="00B4534E" w:rsidRPr="00600E6B">
        <w:rPr>
          <w:szCs w:val="44"/>
        </w:rPr>
        <w:t>D</w:t>
      </w:r>
      <w:r w:rsidR="00587F64" w:rsidRPr="00600E6B">
        <w:rPr>
          <w:szCs w:val="44"/>
        </w:rPr>
        <w:t>ocumentation</w:t>
      </w:r>
    </w:p>
    <w:p w14:paraId="53126936" w14:textId="77777777" w:rsidR="00B52E0B" w:rsidRPr="005B3ABA" w:rsidRDefault="00B52E0B" w:rsidP="00B52E0B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AU"/>
          <w14:ligatures w14:val="standardContextual"/>
        </w:rPr>
        <w:id w:val="-173107479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4F040D09" w14:textId="53A3C27C" w:rsidR="00F25DAD" w:rsidRDefault="00F25DAD" w:rsidP="004B7AFC">
          <w:pPr>
            <w:pStyle w:val="TOCHeading"/>
          </w:pPr>
          <w:r>
            <w:t>Table of Contents</w:t>
          </w:r>
        </w:p>
        <w:p w14:paraId="6634C559" w14:textId="12B6BE87" w:rsidR="001C77BB" w:rsidRDefault="00F25DA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5B3ABA">
            <w:rPr>
              <w:sz w:val="24"/>
              <w:szCs w:val="24"/>
            </w:rPr>
            <w:fldChar w:fldCharType="begin"/>
          </w:r>
          <w:r w:rsidRPr="005B3ABA">
            <w:rPr>
              <w:sz w:val="24"/>
              <w:szCs w:val="24"/>
            </w:rPr>
            <w:instrText xml:space="preserve"> TOC \o "1-3" \h \z \u </w:instrText>
          </w:r>
          <w:r w:rsidRPr="005B3ABA">
            <w:rPr>
              <w:sz w:val="24"/>
              <w:szCs w:val="24"/>
            </w:rPr>
            <w:fldChar w:fldCharType="separate"/>
          </w:r>
          <w:hyperlink w:anchor="_Toc145344956" w:history="1">
            <w:r w:rsidR="001C77BB" w:rsidRPr="00566E0E">
              <w:rPr>
                <w:rStyle w:val="Hyperlink"/>
                <w:noProof/>
              </w:rPr>
              <w:t>2</w:t>
            </w:r>
            <w:r w:rsidR="001C77BB">
              <w:rPr>
                <w:rFonts w:eastAsiaTheme="minorEastAsia"/>
                <w:noProof/>
                <w:lang w:val="en-US"/>
              </w:rPr>
              <w:tab/>
            </w:r>
            <w:r w:rsidR="001C77BB" w:rsidRPr="00566E0E">
              <w:rPr>
                <w:rStyle w:val="Hyperlink"/>
                <w:noProof/>
              </w:rPr>
              <w:t>Key Features</w:t>
            </w:r>
            <w:r w:rsidR="001C77BB">
              <w:rPr>
                <w:noProof/>
                <w:webHidden/>
              </w:rPr>
              <w:tab/>
            </w:r>
            <w:r w:rsidR="001C77BB">
              <w:rPr>
                <w:noProof/>
                <w:webHidden/>
              </w:rPr>
              <w:fldChar w:fldCharType="begin"/>
            </w:r>
            <w:r w:rsidR="001C77BB">
              <w:rPr>
                <w:noProof/>
                <w:webHidden/>
              </w:rPr>
              <w:instrText xml:space="preserve"> PAGEREF _Toc145344956 \h </w:instrText>
            </w:r>
            <w:r w:rsidR="001C77BB">
              <w:rPr>
                <w:noProof/>
                <w:webHidden/>
              </w:rPr>
            </w:r>
            <w:r w:rsidR="001C77BB">
              <w:rPr>
                <w:noProof/>
                <w:webHidden/>
              </w:rPr>
              <w:fldChar w:fldCharType="separate"/>
            </w:r>
            <w:r w:rsidR="001C77BB">
              <w:rPr>
                <w:noProof/>
                <w:webHidden/>
              </w:rPr>
              <w:t>2</w:t>
            </w:r>
            <w:r w:rsidR="001C77BB">
              <w:rPr>
                <w:noProof/>
                <w:webHidden/>
              </w:rPr>
              <w:fldChar w:fldCharType="end"/>
            </w:r>
          </w:hyperlink>
        </w:p>
        <w:p w14:paraId="1183CB24" w14:textId="67D53C8F" w:rsidR="001C77BB" w:rsidRDefault="001C77B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45344957" w:history="1">
            <w:r w:rsidRPr="00566E0E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66E0E">
              <w:rPr>
                <w:rStyle w:val="Hyperlink"/>
                <w:noProof/>
              </w:rPr>
              <w:t>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_Toc145344957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4D576" w14:textId="7E4816C2" w:rsidR="001C77BB" w:rsidRDefault="001C77B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45344958" w:history="1">
            <w:r w:rsidRPr="00566E0E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66E0E">
              <w:rPr>
                <w:rStyle w:val="Hyperlink"/>
                <w:noProof/>
              </w:rPr>
              <w:t>User Interface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_Toc145344958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DB7E2" w14:textId="024EFD07" w:rsidR="001C77BB" w:rsidRDefault="001C77B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45344959" w:history="1">
            <w:r w:rsidRPr="00566E0E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66E0E">
              <w:rPr>
                <w:rStyle w:val="Hyperlink"/>
                <w:noProof/>
              </w:rPr>
              <w:t>Technical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_Toc145344959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40C6E" w14:textId="57B6798C" w:rsidR="001C77BB" w:rsidRDefault="001C77B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45344960" w:history="1">
            <w:r w:rsidRPr="00566E0E">
              <w:rPr>
                <w:rStyle w:val="Hyperlink"/>
                <w:rFonts w:cstheme="majorHAnsi"/>
                <w:noProof/>
              </w:rPr>
              <w:t>4.1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66E0E">
              <w:rPr>
                <w:rStyle w:val="Hyperlink"/>
                <w:rFonts w:cstheme="majorHAnsi"/>
                <w:noProof/>
              </w:rPr>
              <w:t>Data acquisition pathway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_Toc145344960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D9BB2" w14:textId="5DC5A65B" w:rsidR="001C77BB" w:rsidRDefault="001C77B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45344961" w:history="1">
            <w:r w:rsidRPr="00566E0E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66E0E">
              <w:rPr>
                <w:rStyle w:val="Hyperlink"/>
                <w:noProof/>
              </w:rPr>
              <w:t>Data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_Toc145344961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4F28D" w14:textId="6B3ADD4B" w:rsidR="00F25DAD" w:rsidRPr="005B3ABA" w:rsidRDefault="00F25DAD">
          <w:pPr>
            <w:rPr>
              <w:sz w:val="24"/>
              <w:szCs w:val="24"/>
            </w:rPr>
          </w:pPr>
          <w:r w:rsidRPr="005B3ABA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0C0F1BD" w14:textId="77777777" w:rsidR="0055523F" w:rsidRPr="005B3ABA" w:rsidRDefault="0055523F" w:rsidP="00B52E0B">
      <w:pPr>
        <w:rPr>
          <w:sz w:val="24"/>
          <w:szCs w:val="24"/>
        </w:rPr>
      </w:pPr>
    </w:p>
    <w:p w14:paraId="2821B900" w14:textId="77777777" w:rsidR="004B7AFC" w:rsidRPr="004B7AFC" w:rsidRDefault="004B7AFC" w:rsidP="00554758">
      <w:pPr>
        <w:pStyle w:val="Heading1"/>
        <w:pageBreakBefore/>
        <w:ind w:left="431" w:hanging="431"/>
        <w:rPr>
          <w:rStyle w:val="SubtleEmphasis"/>
          <w:iCs w:val="0"/>
          <w:sz w:val="32"/>
        </w:rPr>
      </w:pPr>
      <w:bookmarkStart w:id="0" w:name="_Toc145344956"/>
      <w:r w:rsidRPr="004B7AFC">
        <w:rPr>
          <w:rStyle w:val="SubtleEmphasis"/>
          <w:iCs w:val="0"/>
          <w:sz w:val="32"/>
        </w:rPr>
        <w:lastRenderedPageBreak/>
        <w:t>Key Features</w:t>
      </w:r>
      <w:bookmarkEnd w:id="0"/>
    </w:p>
    <w:p w14:paraId="30C2EBD0" w14:textId="77777777" w:rsidR="004B7AFC" w:rsidRPr="005B3ABA" w:rsidRDefault="004B7AFC" w:rsidP="004B7AFC">
      <w:pPr>
        <w:jc w:val="both"/>
        <w:rPr>
          <w:sz w:val="24"/>
          <w:szCs w:val="24"/>
        </w:rPr>
      </w:pPr>
      <w:r w:rsidRPr="005B3ABA">
        <w:rPr>
          <w:sz w:val="24"/>
          <w:szCs w:val="24"/>
        </w:rPr>
        <w:t xml:space="preserve">The key features and functionalities of the software are described in </w:t>
      </w:r>
      <w:r w:rsidRPr="005B3ABA">
        <w:rPr>
          <w:b/>
          <w:bCs/>
          <w:sz w:val="24"/>
          <w:szCs w:val="24"/>
        </w:rPr>
        <w:fldChar w:fldCharType="begin"/>
      </w:r>
      <w:r w:rsidRPr="005B3ABA">
        <w:rPr>
          <w:b/>
          <w:bCs/>
          <w:sz w:val="24"/>
          <w:szCs w:val="24"/>
        </w:rPr>
        <w:instrText xml:space="preserve"> REF _Ref144381734 \h  \* MERGEFORMAT </w:instrText>
      </w:r>
      <w:r w:rsidRPr="005B3ABA">
        <w:rPr>
          <w:b/>
          <w:bCs/>
          <w:sz w:val="24"/>
          <w:szCs w:val="24"/>
        </w:rPr>
      </w:r>
      <w:r w:rsidRPr="005B3ABA">
        <w:rPr>
          <w:b/>
          <w:bCs/>
          <w:sz w:val="24"/>
          <w:szCs w:val="24"/>
        </w:rPr>
        <w:fldChar w:fldCharType="separate"/>
      </w:r>
      <w:r w:rsidRPr="005B3ABA">
        <w:rPr>
          <w:b/>
          <w:bCs/>
          <w:sz w:val="24"/>
          <w:szCs w:val="24"/>
        </w:rPr>
        <w:t xml:space="preserve">Table </w:t>
      </w:r>
      <w:r w:rsidRPr="005B3ABA">
        <w:rPr>
          <w:b/>
          <w:bCs/>
          <w:noProof/>
          <w:sz w:val="24"/>
          <w:szCs w:val="24"/>
        </w:rPr>
        <w:t>2</w:t>
      </w:r>
      <w:r w:rsidRPr="005B3ABA">
        <w:rPr>
          <w:b/>
          <w:bCs/>
          <w:sz w:val="24"/>
          <w:szCs w:val="24"/>
        </w:rPr>
        <w:fldChar w:fldCharType="end"/>
      </w:r>
      <w:r w:rsidRPr="005B3ABA">
        <w:rPr>
          <w:sz w:val="24"/>
          <w:szCs w:val="24"/>
        </w:rPr>
        <w:t xml:space="preserve">: </w:t>
      </w:r>
    </w:p>
    <w:p w14:paraId="40DD4C3D" w14:textId="77777777" w:rsidR="004B7AFC" w:rsidRPr="00D52D61" w:rsidRDefault="004B7AFC" w:rsidP="004B7AFC">
      <w:pPr>
        <w:pStyle w:val="Caption"/>
        <w:rPr>
          <w:b w:val="0"/>
          <w:szCs w:val="24"/>
        </w:rPr>
      </w:pPr>
      <w:bookmarkStart w:id="1" w:name="_Ref144381734"/>
      <w:r>
        <w:t xml:space="preserve">Table </w:t>
      </w:r>
      <w:r w:rsidR="001C77BB">
        <w:fldChar w:fldCharType="begin"/>
      </w:r>
      <w:r w:rsidR="001C77BB">
        <w:instrText xml:space="preserve"> SEQ Table \* ARABIC </w:instrText>
      </w:r>
      <w:r w:rsidR="001C77BB">
        <w:fldChar w:fldCharType="separate"/>
      </w:r>
      <w:r>
        <w:rPr>
          <w:noProof/>
        </w:rPr>
        <w:t>2</w:t>
      </w:r>
      <w:r w:rsidR="001C77BB">
        <w:rPr>
          <w:noProof/>
        </w:rPr>
        <w:fldChar w:fldCharType="end"/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4B7AFC" w14:paraId="3E341028" w14:textId="77777777">
        <w:tc>
          <w:tcPr>
            <w:tcW w:w="3256" w:type="dxa"/>
            <w:shd w:val="clear" w:color="auto" w:fill="BFBFBF" w:themeFill="background1" w:themeFillShade="BF"/>
          </w:tcPr>
          <w:p w14:paraId="04C28ECD" w14:textId="77777777" w:rsidR="004B7AFC" w:rsidRPr="005B3ABA" w:rsidRDefault="004B7AFC">
            <w:pPr>
              <w:jc w:val="both"/>
              <w:rPr>
                <w:b/>
                <w:bCs/>
                <w:sz w:val="24"/>
                <w:szCs w:val="24"/>
              </w:rPr>
            </w:pPr>
            <w:r w:rsidRPr="005B3ABA">
              <w:rPr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5760" w:type="dxa"/>
            <w:shd w:val="clear" w:color="auto" w:fill="BFBFBF" w:themeFill="background1" w:themeFillShade="BF"/>
          </w:tcPr>
          <w:p w14:paraId="36ED070B" w14:textId="77777777" w:rsidR="004B7AFC" w:rsidRPr="005B3ABA" w:rsidRDefault="004B7AFC">
            <w:pPr>
              <w:jc w:val="both"/>
              <w:rPr>
                <w:b/>
                <w:bCs/>
                <w:sz w:val="24"/>
                <w:szCs w:val="24"/>
              </w:rPr>
            </w:pPr>
            <w:r w:rsidRPr="005B3ABA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4B7AFC" w14:paraId="0588FCB0" w14:textId="77777777">
        <w:tc>
          <w:tcPr>
            <w:tcW w:w="3256" w:type="dxa"/>
            <w:vAlign w:val="center"/>
          </w:tcPr>
          <w:p w14:paraId="6E5C9C3B" w14:textId="228AB14B" w:rsidR="004B7AFC" w:rsidRPr="005B3ABA" w:rsidRDefault="0018421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simulation</w:t>
            </w:r>
          </w:p>
        </w:tc>
        <w:tc>
          <w:tcPr>
            <w:tcW w:w="5760" w:type="dxa"/>
          </w:tcPr>
          <w:p w14:paraId="1634E02E" w14:textId="5659B0BF" w:rsidR="004B7AFC" w:rsidRPr="00050C01" w:rsidRDefault="004B7AFC" w:rsidP="00BF0142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050C01">
              <w:rPr>
                <w:sz w:val="24"/>
                <w:szCs w:val="24"/>
              </w:rPr>
              <w:t xml:space="preserve">Automatic </w:t>
            </w:r>
            <w:r w:rsidR="00BF0142">
              <w:rPr>
                <w:sz w:val="24"/>
                <w:szCs w:val="24"/>
              </w:rPr>
              <w:t xml:space="preserve">generation of </w:t>
            </w:r>
            <w:r w:rsidR="003C14AA">
              <w:rPr>
                <w:sz w:val="24"/>
                <w:szCs w:val="24"/>
              </w:rPr>
              <w:t>scale weight measurement data for two scales representing the drop in weight for powder feeder 1 and 2.</w:t>
            </w:r>
          </w:p>
        </w:tc>
      </w:tr>
      <w:tr w:rsidR="004B7AFC" w14:paraId="7FB9E346" w14:textId="77777777">
        <w:tc>
          <w:tcPr>
            <w:tcW w:w="3256" w:type="dxa"/>
            <w:vAlign w:val="center"/>
          </w:tcPr>
          <w:p w14:paraId="5A4B11B8" w14:textId="5F602ACA" w:rsidR="004B7AFC" w:rsidRPr="005B3ABA" w:rsidRDefault="006E31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Settings for data </w:t>
            </w:r>
            <w:r w:rsidR="00744941">
              <w:rPr>
                <w:b/>
                <w:bCs/>
                <w:sz w:val="24"/>
                <w:szCs w:val="24"/>
              </w:rPr>
              <w:t>processing</w:t>
            </w:r>
          </w:p>
        </w:tc>
        <w:tc>
          <w:tcPr>
            <w:tcW w:w="5760" w:type="dxa"/>
          </w:tcPr>
          <w:p w14:paraId="0CF39E7B" w14:textId="200C734B" w:rsidR="004B7AFC" w:rsidRPr="00050C01" w:rsidRDefault="00744941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Settings for the </w:t>
            </w:r>
            <w:r w:rsidR="00205B21">
              <w:rPr>
                <w:sz w:val="24"/>
                <w:szCs w:val="24"/>
              </w:rPr>
              <w:t>processing</w:t>
            </w:r>
            <w:r>
              <w:rPr>
                <w:sz w:val="24"/>
                <w:szCs w:val="24"/>
              </w:rPr>
              <w:t xml:space="preserve"> of the data can be adapted by the user</w:t>
            </w:r>
            <w:r w:rsidR="00C92F60">
              <w:rPr>
                <w:sz w:val="24"/>
                <w:szCs w:val="24"/>
              </w:rPr>
              <w:t>.</w:t>
            </w:r>
          </w:p>
          <w:p w14:paraId="791397F7" w14:textId="77777777" w:rsidR="004B7AFC" w:rsidRPr="00B51720" w:rsidRDefault="004B7AFC">
            <w:pPr>
              <w:pStyle w:val="ListParagraph"/>
              <w:ind w:left="360"/>
              <w:jc w:val="both"/>
              <w:rPr>
                <w:sz w:val="24"/>
                <w:szCs w:val="24"/>
              </w:rPr>
            </w:pPr>
          </w:p>
        </w:tc>
      </w:tr>
      <w:tr w:rsidR="004B7AFC" w14:paraId="69FBFDAB" w14:textId="77777777">
        <w:tc>
          <w:tcPr>
            <w:tcW w:w="3256" w:type="dxa"/>
            <w:vAlign w:val="center"/>
          </w:tcPr>
          <w:p w14:paraId="42B12C69" w14:textId="77777777" w:rsidR="004B7AFC" w:rsidRPr="005B3ABA" w:rsidRDefault="004B7AFC">
            <w:pPr>
              <w:jc w:val="center"/>
              <w:rPr>
                <w:b/>
                <w:bCs/>
                <w:sz w:val="24"/>
                <w:szCs w:val="24"/>
              </w:rPr>
            </w:pPr>
            <w:r w:rsidRPr="005B3ABA">
              <w:rPr>
                <w:b/>
                <w:bCs/>
                <w:sz w:val="24"/>
                <w:szCs w:val="24"/>
              </w:rPr>
              <w:t>Data processing and live data visualisation</w:t>
            </w:r>
          </w:p>
        </w:tc>
        <w:tc>
          <w:tcPr>
            <w:tcW w:w="5760" w:type="dxa"/>
          </w:tcPr>
          <w:p w14:paraId="2201A0D2" w14:textId="288AF5AC" w:rsidR="004B7AFC" w:rsidRPr="00050C01" w:rsidRDefault="00782EA5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data obtained by the software is </w:t>
            </w:r>
            <w:r w:rsidR="003B1908">
              <w:rPr>
                <w:sz w:val="24"/>
                <w:szCs w:val="24"/>
              </w:rPr>
              <w:t>processed using several filter methods before the powder flow rate is calculated</w:t>
            </w:r>
            <w:r w:rsidR="00C92F60">
              <w:rPr>
                <w:sz w:val="24"/>
                <w:szCs w:val="24"/>
              </w:rPr>
              <w:t>.</w:t>
            </w:r>
          </w:p>
          <w:p w14:paraId="3383689D" w14:textId="75FF8C0A" w:rsidR="004B7AFC" w:rsidRPr="00050C01" w:rsidRDefault="004B7AFC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050C01">
              <w:rPr>
                <w:sz w:val="24"/>
                <w:szCs w:val="24"/>
              </w:rPr>
              <w:t xml:space="preserve">Plots of live data help the operator track the </w:t>
            </w:r>
            <w:r w:rsidR="003B1908">
              <w:rPr>
                <w:sz w:val="24"/>
                <w:szCs w:val="24"/>
              </w:rPr>
              <w:t xml:space="preserve">powder flow rate </w:t>
            </w:r>
            <w:r w:rsidR="0009608D">
              <w:rPr>
                <w:sz w:val="24"/>
                <w:szCs w:val="24"/>
              </w:rPr>
              <w:t>during the spray</w:t>
            </w:r>
            <w:r w:rsidR="00C92F60">
              <w:rPr>
                <w:sz w:val="24"/>
                <w:szCs w:val="24"/>
              </w:rPr>
              <w:t>.</w:t>
            </w:r>
          </w:p>
          <w:p w14:paraId="53511E15" w14:textId="77777777" w:rsidR="004B7AFC" w:rsidRDefault="004B7AFC">
            <w:pPr>
              <w:jc w:val="both"/>
              <w:rPr>
                <w:sz w:val="24"/>
                <w:szCs w:val="24"/>
              </w:rPr>
            </w:pPr>
          </w:p>
        </w:tc>
      </w:tr>
      <w:tr w:rsidR="004B7AFC" w14:paraId="22C76B15" w14:textId="77777777">
        <w:tc>
          <w:tcPr>
            <w:tcW w:w="3256" w:type="dxa"/>
            <w:vAlign w:val="center"/>
          </w:tcPr>
          <w:p w14:paraId="06B10D76" w14:textId="67FD4D6D" w:rsidR="004B7AFC" w:rsidRPr="005B3ABA" w:rsidRDefault="000960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Saving of raw data</w:t>
            </w:r>
          </w:p>
        </w:tc>
        <w:tc>
          <w:tcPr>
            <w:tcW w:w="5760" w:type="dxa"/>
          </w:tcPr>
          <w:p w14:paraId="515E1E90" w14:textId="49931A84" w:rsidR="004B7AFC" w:rsidRPr="00050C01" w:rsidRDefault="004B7AFC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050C01">
              <w:rPr>
                <w:sz w:val="24"/>
                <w:szCs w:val="24"/>
              </w:rPr>
              <w:t xml:space="preserve">The </w:t>
            </w:r>
            <w:r w:rsidR="0009608D">
              <w:rPr>
                <w:sz w:val="24"/>
                <w:szCs w:val="24"/>
              </w:rPr>
              <w:t>raw</w:t>
            </w:r>
            <w:r w:rsidR="001F70F3">
              <w:rPr>
                <w:sz w:val="24"/>
                <w:szCs w:val="24"/>
              </w:rPr>
              <w:t xml:space="preserve"> scale weight</w:t>
            </w:r>
            <w:r w:rsidR="0009608D">
              <w:rPr>
                <w:sz w:val="24"/>
                <w:szCs w:val="24"/>
              </w:rPr>
              <w:t xml:space="preserve"> data generated during the </w:t>
            </w:r>
            <w:r w:rsidR="0087730E">
              <w:rPr>
                <w:sz w:val="24"/>
                <w:szCs w:val="24"/>
              </w:rPr>
              <w:t xml:space="preserve">cold </w:t>
            </w:r>
            <w:r w:rsidR="0009608D">
              <w:rPr>
                <w:sz w:val="24"/>
                <w:szCs w:val="24"/>
              </w:rPr>
              <w:t xml:space="preserve">spray </w:t>
            </w:r>
            <w:r w:rsidR="0087730E">
              <w:rPr>
                <w:sz w:val="24"/>
                <w:szCs w:val="24"/>
              </w:rPr>
              <w:t xml:space="preserve">operation </w:t>
            </w:r>
            <w:r w:rsidR="0009608D">
              <w:rPr>
                <w:sz w:val="24"/>
                <w:szCs w:val="24"/>
              </w:rPr>
              <w:t>can be saved in the form of a csv file</w:t>
            </w:r>
            <w:r w:rsidR="00C92F60">
              <w:rPr>
                <w:sz w:val="24"/>
                <w:szCs w:val="24"/>
              </w:rPr>
              <w:t>.</w:t>
            </w:r>
          </w:p>
        </w:tc>
      </w:tr>
    </w:tbl>
    <w:p w14:paraId="5763C644" w14:textId="77777777" w:rsidR="004B7AFC" w:rsidRPr="005B3ABA" w:rsidRDefault="004B7AFC" w:rsidP="004B7AFC">
      <w:pPr>
        <w:jc w:val="both"/>
        <w:rPr>
          <w:sz w:val="24"/>
          <w:szCs w:val="24"/>
        </w:rPr>
      </w:pPr>
    </w:p>
    <w:p w14:paraId="60EF03B7" w14:textId="77777777" w:rsidR="00247937" w:rsidRPr="005B3ABA" w:rsidRDefault="00247937" w:rsidP="00247937">
      <w:pPr>
        <w:spacing w:line="360" w:lineRule="auto"/>
        <w:jc w:val="both"/>
        <w:rPr>
          <w:b/>
          <w:bCs/>
          <w:sz w:val="24"/>
          <w:szCs w:val="24"/>
        </w:rPr>
      </w:pPr>
    </w:p>
    <w:p w14:paraId="0644D20E" w14:textId="476DE28A" w:rsidR="00A15C25" w:rsidRPr="00243F69" w:rsidRDefault="009A6EE7" w:rsidP="004B7AFC">
      <w:pPr>
        <w:pStyle w:val="Heading1"/>
        <w:rPr>
          <w:rStyle w:val="SubtleEmphasis"/>
          <w:iCs w:val="0"/>
          <w:sz w:val="32"/>
        </w:rPr>
      </w:pPr>
      <w:bookmarkStart w:id="2" w:name="_Toc145344957"/>
      <w:r w:rsidRPr="00046313">
        <w:t>User Guide</w:t>
      </w:r>
      <w:bookmarkEnd w:id="2"/>
    </w:p>
    <w:p w14:paraId="7F681D07" w14:textId="7E5BA27E" w:rsidR="009A6EE7" w:rsidRPr="003129E9" w:rsidRDefault="006E7CD3" w:rsidP="003129E9">
      <w:pPr>
        <w:pStyle w:val="Heading2"/>
        <w:spacing w:line="360" w:lineRule="auto"/>
        <w:ind w:left="578" w:hanging="578"/>
        <w:rPr>
          <w:rStyle w:val="SubtleEmphasis"/>
          <w:rFonts w:asciiTheme="minorHAnsi" w:hAnsiTheme="minorHAnsi"/>
          <w:iCs w:val="0"/>
          <w:szCs w:val="28"/>
        </w:rPr>
      </w:pPr>
      <w:bookmarkStart w:id="3" w:name="_Toc145344958"/>
      <w:r>
        <w:rPr>
          <w:rStyle w:val="SubtleEmphasis"/>
          <w:rFonts w:asciiTheme="minorHAnsi" w:hAnsiTheme="minorHAnsi"/>
          <w:iCs w:val="0"/>
          <w:szCs w:val="28"/>
        </w:rPr>
        <w:t>User Interface Overview</w:t>
      </w:r>
      <w:bookmarkEnd w:id="3"/>
    </w:p>
    <w:p w14:paraId="0F332C0E" w14:textId="541C1558" w:rsidR="000A7B4E" w:rsidRPr="005B3ABA" w:rsidRDefault="0093085B" w:rsidP="00E358B6">
      <w:pPr>
        <w:spacing w:line="360" w:lineRule="auto"/>
        <w:jc w:val="both"/>
        <w:rPr>
          <w:rStyle w:val="SubtleEmphasis"/>
          <w:rFonts w:asciiTheme="minorHAnsi" w:eastAsiaTheme="majorEastAsia" w:hAnsiTheme="minorHAnsi" w:cstheme="minorHAnsi"/>
          <w:sz w:val="24"/>
          <w:szCs w:val="24"/>
        </w:rPr>
      </w:pPr>
      <w:r w:rsidRPr="005B3ABA">
        <w:rPr>
          <w:rFonts w:cstheme="minorHAnsi"/>
          <w:sz w:val="24"/>
          <w:szCs w:val="24"/>
        </w:rPr>
        <w:t xml:space="preserve">The dashboard is divided into </w:t>
      </w:r>
      <w:r w:rsidR="000849A0">
        <w:rPr>
          <w:rFonts w:cstheme="minorHAnsi"/>
          <w:sz w:val="24"/>
          <w:szCs w:val="24"/>
        </w:rPr>
        <w:t xml:space="preserve">two main windows. </w:t>
      </w:r>
      <w:r w:rsidR="00430935">
        <w:rPr>
          <w:rFonts w:cstheme="minorHAnsi"/>
          <w:sz w:val="24"/>
          <w:szCs w:val="24"/>
        </w:rPr>
        <w:t xml:space="preserve">In the top window the user can select the </w:t>
      </w:r>
      <w:r w:rsidR="008869C8">
        <w:rPr>
          <w:rFonts w:cstheme="minorHAnsi"/>
          <w:sz w:val="24"/>
          <w:szCs w:val="24"/>
        </w:rPr>
        <w:t>filter settings</w:t>
      </w:r>
      <w:r w:rsidR="001170F2">
        <w:rPr>
          <w:rFonts w:cstheme="minorHAnsi"/>
          <w:sz w:val="24"/>
          <w:szCs w:val="24"/>
        </w:rPr>
        <w:t xml:space="preserve"> </w:t>
      </w:r>
      <w:r w:rsidR="001170F2" w:rsidRPr="001170F2">
        <w:rPr>
          <w:rFonts w:cstheme="minorHAnsi"/>
          <w:b/>
          <w:bCs/>
          <w:sz w:val="24"/>
          <w:szCs w:val="24"/>
        </w:rPr>
        <w:t>(1)</w:t>
      </w:r>
      <w:r w:rsidR="008869C8">
        <w:rPr>
          <w:rFonts w:cstheme="minorHAnsi"/>
          <w:sz w:val="24"/>
          <w:szCs w:val="24"/>
        </w:rPr>
        <w:t xml:space="preserve">, </w:t>
      </w:r>
      <w:r w:rsidR="00B7750F">
        <w:rPr>
          <w:rFonts w:cstheme="minorHAnsi"/>
          <w:sz w:val="24"/>
          <w:szCs w:val="24"/>
        </w:rPr>
        <w:t xml:space="preserve">and </w:t>
      </w:r>
      <w:r w:rsidR="008869C8">
        <w:rPr>
          <w:rFonts w:cstheme="minorHAnsi"/>
          <w:sz w:val="24"/>
          <w:szCs w:val="24"/>
        </w:rPr>
        <w:t>the powder feeders</w:t>
      </w:r>
      <w:r w:rsidR="000D25D2">
        <w:rPr>
          <w:rFonts w:cstheme="minorHAnsi"/>
          <w:sz w:val="24"/>
          <w:szCs w:val="24"/>
        </w:rPr>
        <w:t xml:space="preserve"> in use</w:t>
      </w:r>
      <w:r w:rsidR="001170F2">
        <w:rPr>
          <w:rFonts w:cstheme="minorHAnsi"/>
          <w:sz w:val="24"/>
          <w:szCs w:val="24"/>
        </w:rPr>
        <w:t xml:space="preserve"> </w:t>
      </w:r>
      <w:r w:rsidR="001170F2" w:rsidRPr="001170F2">
        <w:rPr>
          <w:rFonts w:cstheme="minorHAnsi"/>
          <w:b/>
          <w:bCs/>
          <w:sz w:val="24"/>
          <w:szCs w:val="24"/>
        </w:rPr>
        <w:t>(2)</w:t>
      </w:r>
      <w:r w:rsidR="00B7750F">
        <w:rPr>
          <w:rFonts w:cstheme="minorHAnsi"/>
          <w:sz w:val="24"/>
          <w:szCs w:val="24"/>
        </w:rPr>
        <w:t>. The data recording can be started and stopped using the respective buttons</w:t>
      </w:r>
      <w:r w:rsidR="00FA41F4">
        <w:rPr>
          <w:rFonts w:cstheme="minorHAnsi"/>
          <w:sz w:val="24"/>
          <w:szCs w:val="24"/>
        </w:rPr>
        <w:t xml:space="preserve"> (Start</w:t>
      </w:r>
      <w:r w:rsidR="001E79BC">
        <w:rPr>
          <w:rFonts w:cstheme="minorHAnsi"/>
          <w:sz w:val="24"/>
          <w:szCs w:val="24"/>
        </w:rPr>
        <w:t xml:space="preserve"> and Stop)</w:t>
      </w:r>
      <w:r w:rsidR="00E4497E">
        <w:rPr>
          <w:rFonts w:cstheme="minorHAnsi"/>
          <w:sz w:val="24"/>
          <w:szCs w:val="24"/>
        </w:rPr>
        <w:t>. Previous data recording can be deleted using the Reset button</w:t>
      </w:r>
      <w:r w:rsidR="001170F2">
        <w:rPr>
          <w:rFonts w:cstheme="minorHAnsi"/>
          <w:sz w:val="24"/>
          <w:szCs w:val="24"/>
        </w:rPr>
        <w:t xml:space="preserve"> </w:t>
      </w:r>
      <w:r w:rsidR="001170F2" w:rsidRPr="001170F2">
        <w:rPr>
          <w:rFonts w:cstheme="minorHAnsi"/>
          <w:b/>
          <w:bCs/>
          <w:sz w:val="24"/>
          <w:szCs w:val="24"/>
        </w:rPr>
        <w:t>(3)</w:t>
      </w:r>
      <w:r w:rsidR="00B7750F">
        <w:rPr>
          <w:rFonts w:cstheme="minorHAnsi"/>
          <w:sz w:val="24"/>
          <w:szCs w:val="24"/>
        </w:rPr>
        <w:t xml:space="preserve">. </w:t>
      </w:r>
      <w:r w:rsidR="00FA41F4">
        <w:rPr>
          <w:rFonts w:cstheme="minorHAnsi"/>
          <w:sz w:val="24"/>
          <w:szCs w:val="24"/>
        </w:rPr>
        <w:t>Raw data can be saved clicking the “Save” button</w:t>
      </w:r>
      <w:r w:rsidR="001170F2">
        <w:rPr>
          <w:rFonts w:cstheme="minorHAnsi"/>
          <w:sz w:val="24"/>
          <w:szCs w:val="24"/>
        </w:rPr>
        <w:t xml:space="preserve"> </w:t>
      </w:r>
      <w:r w:rsidR="001170F2" w:rsidRPr="001170F2">
        <w:rPr>
          <w:rFonts w:cstheme="minorHAnsi"/>
          <w:b/>
          <w:bCs/>
          <w:sz w:val="24"/>
          <w:szCs w:val="24"/>
        </w:rPr>
        <w:t>(4)</w:t>
      </w:r>
      <w:r w:rsidR="00FA41F4">
        <w:rPr>
          <w:rFonts w:cstheme="minorHAnsi"/>
          <w:sz w:val="24"/>
          <w:szCs w:val="24"/>
        </w:rPr>
        <w:t>.</w:t>
      </w:r>
      <w:r w:rsidR="001E79BC">
        <w:rPr>
          <w:rFonts w:cstheme="minorHAnsi"/>
          <w:sz w:val="24"/>
          <w:szCs w:val="24"/>
        </w:rPr>
        <w:t xml:space="preserve"> In the bottom window the powder flow rate is displayed</w:t>
      </w:r>
      <w:r w:rsidR="00934DA0">
        <w:rPr>
          <w:rFonts w:cstheme="minorHAnsi"/>
          <w:sz w:val="24"/>
          <w:szCs w:val="24"/>
        </w:rPr>
        <w:t xml:space="preserve"> live</w:t>
      </w:r>
      <w:r w:rsidR="001E79BC">
        <w:rPr>
          <w:rFonts w:cstheme="minorHAnsi"/>
          <w:sz w:val="24"/>
          <w:szCs w:val="24"/>
        </w:rPr>
        <w:t xml:space="preserve"> in the form of a scatterplot</w:t>
      </w:r>
      <w:r w:rsidR="0023365D">
        <w:rPr>
          <w:rFonts w:cstheme="minorHAnsi"/>
          <w:sz w:val="24"/>
          <w:szCs w:val="24"/>
        </w:rPr>
        <w:t>, where the y-axis (vertical) represents the powder flow rate</w:t>
      </w:r>
      <w:r w:rsidR="00D15390">
        <w:rPr>
          <w:rFonts w:cstheme="minorHAnsi"/>
          <w:sz w:val="24"/>
          <w:szCs w:val="24"/>
        </w:rPr>
        <w:t xml:space="preserve"> in kg/hr</w:t>
      </w:r>
      <w:r w:rsidR="0023365D">
        <w:rPr>
          <w:rFonts w:cstheme="minorHAnsi"/>
          <w:sz w:val="24"/>
          <w:szCs w:val="24"/>
        </w:rPr>
        <w:t xml:space="preserve"> and the x-axis (horizontal) represents the time represented in </w:t>
      </w:r>
      <w:r w:rsidR="00203C6A">
        <w:rPr>
          <w:rFonts w:cstheme="minorHAnsi"/>
          <w:sz w:val="24"/>
          <w:szCs w:val="24"/>
        </w:rPr>
        <w:t>seconds</w:t>
      </w:r>
      <w:r w:rsidR="001170F2">
        <w:rPr>
          <w:rFonts w:cstheme="minorHAnsi"/>
          <w:sz w:val="24"/>
          <w:szCs w:val="24"/>
        </w:rPr>
        <w:t xml:space="preserve"> </w:t>
      </w:r>
      <w:r w:rsidR="001170F2" w:rsidRPr="001170F2">
        <w:rPr>
          <w:rFonts w:cstheme="minorHAnsi"/>
          <w:b/>
          <w:bCs/>
          <w:sz w:val="24"/>
          <w:szCs w:val="24"/>
        </w:rPr>
        <w:t>(5)</w:t>
      </w:r>
      <w:r w:rsidR="006B434F">
        <w:rPr>
          <w:rFonts w:cstheme="minorHAnsi"/>
          <w:b/>
          <w:bCs/>
          <w:sz w:val="24"/>
          <w:szCs w:val="24"/>
        </w:rPr>
        <w:t>, (6)</w:t>
      </w:r>
      <w:r w:rsidR="00203C6A">
        <w:rPr>
          <w:rFonts w:cstheme="minorHAnsi"/>
          <w:sz w:val="24"/>
          <w:szCs w:val="24"/>
        </w:rPr>
        <w:t>.</w:t>
      </w:r>
      <w:r w:rsidRPr="005B3ABA">
        <w:rPr>
          <w:rFonts w:cstheme="minorHAnsi"/>
          <w:sz w:val="24"/>
          <w:szCs w:val="24"/>
        </w:rPr>
        <w:t xml:space="preserve"> </w:t>
      </w:r>
      <w:r w:rsidR="009B4AC2" w:rsidRPr="009B4AC2">
        <w:rPr>
          <w:rFonts w:cstheme="minorHAnsi"/>
          <w:b/>
          <w:bCs/>
          <w:sz w:val="24"/>
          <w:szCs w:val="24"/>
        </w:rPr>
        <w:fldChar w:fldCharType="begin"/>
      </w:r>
      <w:r w:rsidR="009B4AC2" w:rsidRPr="009B4AC2">
        <w:rPr>
          <w:rFonts w:cstheme="minorHAnsi"/>
          <w:b/>
          <w:bCs/>
          <w:sz w:val="24"/>
          <w:szCs w:val="24"/>
        </w:rPr>
        <w:instrText xml:space="preserve"> REF _Ref145342974 \h  \* MERGEFORMAT </w:instrText>
      </w:r>
      <w:r w:rsidR="009B4AC2" w:rsidRPr="009B4AC2">
        <w:rPr>
          <w:rFonts w:cstheme="minorHAnsi"/>
          <w:b/>
          <w:bCs/>
          <w:sz w:val="24"/>
          <w:szCs w:val="24"/>
        </w:rPr>
      </w:r>
      <w:r w:rsidR="009B4AC2" w:rsidRPr="009B4AC2">
        <w:rPr>
          <w:rFonts w:cstheme="minorHAnsi"/>
          <w:b/>
          <w:bCs/>
          <w:sz w:val="24"/>
          <w:szCs w:val="24"/>
        </w:rPr>
        <w:fldChar w:fldCharType="separate"/>
      </w:r>
      <w:r w:rsidR="009B4AC2" w:rsidRPr="009B4AC2">
        <w:rPr>
          <w:b/>
          <w:bCs/>
        </w:rPr>
        <w:t xml:space="preserve">Figure </w:t>
      </w:r>
      <w:r w:rsidR="009B4AC2" w:rsidRPr="009B4AC2">
        <w:rPr>
          <w:b/>
          <w:bCs/>
          <w:noProof/>
        </w:rPr>
        <w:t>1</w:t>
      </w:r>
      <w:r w:rsidR="009B4AC2" w:rsidRPr="009B4AC2">
        <w:rPr>
          <w:rFonts w:cstheme="minorHAnsi"/>
          <w:b/>
          <w:bCs/>
          <w:sz w:val="24"/>
          <w:szCs w:val="24"/>
        </w:rPr>
        <w:fldChar w:fldCharType="end"/>
      </w:r>
      <w:r w:rsidR="009B4AC2">
        <w:rPr>
          <w:rFonts w:cstheme="minorHAnsi"/>
          <w:b/>
          <w:bCs/>
          <w:sz w:val="24"/>
          <w:szCs w:val="24"/>
        </w:rPr>
        <w:t xml:space="preserve"> </w:t>
      </w:r>
      <w:r w:rsidR="00203C6A">
        <w:rPr>
          <w:rFonts w:cstheme="minorHAnsi"/>
          <w:sz w:val="24"/>
          <w:szCs w:val="24"/>
        </w:rPr>
        <w:t>shows the software interface.</w:t>
      </w:r>
      <w:r w:rsidR="0031506B">
        <w:rPr>
          <w:rFonts w:cstheme="minorHAnsi"/>
          <w:sz w:val="24"/>
          <w:szCs w:val="24"/>
        </w:rPr>
        <w:t xml:space="preserve"> </w:t>
      </w:r>
      <w:r w:rsidR="0031506B" w:rsidRPr="0031506B">
        <w:rPr>
          <w:rFonts w:cstheme="minorHAnsi"/>
          <w:b/>
          <w:bCs/>
          <w:sz w:val="24"/>
          <w:szCs w:val="24"/>
        </w:rPr>
        <w:fldChar w:fldCharType="begin"/>
      </w:r>
      <w:r w:rsidR="0031506B" w:rsidRPr="0031506B">
        <w:rPr>
          <w:rFonts w:cstheme="minorHAnsi"/>
          <w:b/>
          <w:bCs/>
          <w:sz w:val="24"/>
          <w:szCs w:val="24"/>
        </w:rPr>
        <w:instrText xml:space="preserve"> REF _Ref145344376 \h </w:instrText>
      </w:r>
      <w:r w:rsidR="0031506B">
        <w:rPr>
          <w:rFonts w:cstheme="minorHAnsi"/>
          <w:b/>
          <w:bCs/>
          <w:sz w:val="24"/>
          <w:szCs w:val="24"/>
        </w:rPr>
        <w:instrText xml:space="preserve"> \* MERGEFORMAT </w:instrText>
      </w:r>
      <w:r w:rsidR="0031506B" w:rsidRPr="0031506B">
        <w:rPr>
          <w:rFonts w:cstheme="minorHAnsi"/>
          <w:b/>
          <w:bCs/>
          <w:sz w:val="24"/>
          <w:szCs w:val="24"/>
        </w:rPr>
      </w:r>
      <w:r w:rsidR="0031506B" w:rsidRPr="0031506B">
        <w:rPr>
          <w:rFonts w:cstheme="minorHAnsi"/>
          <w:b/>
          <w:bCs/>
          <w:sz w:val="24"/>
          <w:szCs w:val="24"/>
        </w:rPr>
        <w:fldChar w:fldCharType="separate"/>
      </w:r>
      <w:r w:rsidR="0031506B" w:rsidRPr="0031506B">
        <w:rPr>
          <w:b/>
          <w:bCs/>
        </w:rPr>
        <w:t xml:space="preserve">Figure </w:t>
      </w:r>
      <w:r w:rsidR="0031506B" w:rsidRPr="0031506B">
        <w:rPr>
          <w:b/>
          <w:bCs/>
          <w:noProof/>
        </w:rPr>
        <w:t>2</w:t>
      </w:r>
      <w:r w:rsidR="0031506B" w:rsidRPr="0031506B">
        <w:rPr>
          <w:rFonts w:cstheme="minorHAnsi"/>
          <w:b/>
          <w:bCs/>
          <w:sz w:val="24"/>
          <w:szCs w:val="24"/>
        </w:rPr>
        <w:fldChar w:fldCharType="end"/>
      </w:r>
      <w:r w:rsidR="0031506B">
        <w:rPr>
          <w:rFonts w:cstheme="minorHAnsi"/>
          <w:sz w:val="24"/>
          <w:szCs w:val="24"/>
        </w:rPr>
        <w:t xml:space="preserve"> shows the </w:t>
      </w:r>
      <w:r w:rsidR="00BD74B8">
        <w:rPr>
          <w:rFonts w:cstheme="minorHAnsi"/>
          <w:sz w:val="24"/>
          <w:szCs w:val="24"/>
        </w:rPr>
        <w:t>live powder feeder flow rate as a scatterplot.</w:t>
      </w:r>
    </w:p>
    <w:p w14:paraId="45B74A07" w14:textId="79819C77" w:rsidR="00064C06" w:rsidRDefault="001170F2" w:rsidP="00064C06">
      <w:pPr>
        <w:keepNext/>
        <w:spacing w:line="240" w:lineRule="auto"/>
        <w:jc w:val="center"/>
      </w:pPr>
      <w:r>
        <w:rPr>
          <w:rFonts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2D71F7" wp14:editId="05DDF0EE">
                <wp:simplePos x="0" y="0"/>
                <wp:positionH relativeFrom="margin">
                  <wp:align>left</wp:align>
                </wp:positionH>
                <wp:positionV relativeFrom="paragraph">
                  <wp:posOffset>4352925</wp:posOffset>
                </wp:positionV>
                <wp:extent cx="371475" cy="37147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645CA" w14:textId="06175684" w:rsidR="001170F2" w:rsidRPr="001170F2" w:rsidRDefault="001170F2" w:rsidP="001170F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2D71F7" id="Oval 21" o:spid="_x0000_s1026" style="position:absolute;left:0;text-align:left;margin-left:0;margin-top:342.75pt;width:29.25pt;height:29.2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" fillcolor="#e2efd9 [665]" strokecolor="black [3213]" strokeweight="1pt">
                <v:stroke joinstyle="miter"/>
                <v:textbox>
                  <w:txbxContent>
                    <w:p w14:paraId="0C7645CA" w14:textId="06175684" w:rsidR="001170F2" w:rsidRPr="001170F2" w:rsidRDefault="001170F2" w:rsidP="001170F2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E24A4C" wp14:editId="03D1834A">
                <wp:simplePos x="0" y="0"/>
                <wp:positionH relativeFrom="margin">
                  <wp:align>left</wp:align>
                </wp:positionH>
                <wp:positionV relativeFrom="paragraph">
                  <wp:posOffset>3067050</wp:posOffset>
                </wp:positionV>
                <wp:extent cx="371475" cy="37147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6B1E3" w14:textId="329CD77A" w:rsidR="001170F2" w:rsidRPr="001170F2" w:rsidRDefault="001170F2" w:rsidP="001170F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E24A4C" id="Oval 20" o:spid="_x0000_s1027" style="position:absolute;left:0;text-align:left;margin-left:0;margin-top:241.5pt;width:29.25pt;height:29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" fillcolor="#e2efd9 [665]" strokecolor="black [3213]" strokeweight="1pt">
                <v:stroke joinstyle="miter"/>
                <v:textbox>
                  <w:txbxContent>
                    <w:p w14:paraId="6F46B1E3" w14:textId="329CD77A" w:rsidR="001170F2" w:rsidRPr="001170F2" w:rsidRDefault="001170F2" w:rsidP="001170F2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FDDC10" wp14:editId="42ECA3A5">
                <wp:simplePos x="0" y="0"/>
                <wp:positionH relativeFrom="margin">
                  <wp:align>left</wp:align>
                </wp:positionH>
                <wp:positionV relativeFrom="paragraph">
                  <wp:posOffset>2552700</wp:posOffset>
                </wp:positionV>
                <wp:extent cx="371475" cy="3714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5E6BD" w14:textId="687F4C06" w:rsidR="001170F2" w:rsidRPr="001170F2" w:rsidRDefault="001170F2" w:rsidP="001170F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DDC10" id="Oval 15" o:spid="_x0000_s1028" style="position:absolute;left:0;text-align:left;margin-left:0;margin-top:201pt;width:29.25pt;height:29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" fillcolor="#e2efd9 [665]" strokecolor="black [3213]" strokeweight="1pt">
                <v:stroke joinstyle="miter"/>
                <v:textbox>
                  <w:txbxContent>
                    <w:p w14:paraId="06A5E6BD" w14:textId="687F4C06" w:rsidR="001170F2" w:rsidRPr="001170F2" w:rsidRDefault="001170F2" w:rsidP="001170F2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DC41AD" wp14:editId="7D3D8041">
                <wp:simplePos x="0" y="0"/>
                <wp:positionH relativeFrom="margin">
                  <wp:align>left</wp:align>
                </wp:positionH>
                <wp:positionV relativeFrom="paragraph">
                  <wp:posOffset>2009775</wp:posOffset>
                </wp:positionV>
                <wp:extent cx="371475" cy="3714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16072" w14:textId="2CB7A50C" w:rsidR="001170F2" w:rsidRPr="001170F2" w:rsidRDefault="001170F2" w:rsidP="001170F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DC41AD" id="Oval 10" o:spid="_x0000_s1029" style="position:absolute;left:0;text-align:left;margin-left:0;margin-top:158.25pt;width:29.25pt;height:29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" fillcolor="#e2efd9 [665]" strokecolor="black [3213]" strokeweight="1pt">
                <v:stroke joinstyle="miter"/>
                <v:textbox>
                  <w:txbxContent>
                    <w:p w14:paraId="07B16072" w14:textId="2CB7A50C" w:rsidR="001170F2" w:rsidRPr="001170F2" w:rsidRDefault="001170F2" w:rsidP="001170F2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589C51" wp14:editId="722D69F5">
                <wp:simplePos x="0" y="0"/>
                <wp:positionH relativeFrom="margin">
                  <wp:align>left</wp:align>
                </wp:positionH>
                <wp:positionV relativeFrom="paragraph">
                  <wp:posOffset>1343025</wp:posOffset>
                </wp:positionV>
                <wp:extent cx="371475" cy="3714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9DC31" w14:textId="497C0E44" w:rsidR="001170F2" w:rsidRPr="001170F2" w:rsidRDefault="001170F2" w:rsidP="001170F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1170F2">
                              <w:rPr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589C51" id="Oval 9" o:spid="_x0000_s1030" style="position:absolute;left:0;text-align:left;margin-left:0;margin-top:105.75pt;width:29.25pt;height:29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" fillcolor="#e2efd9 [665]" strokecolor="black [3213]" strokeweight="1pt">
                <v:stroke joinstyle="miter"/>
                <v:textbox>
                  <w:txbxContent>
                    <w:p w14:paraId="2229DC31" w14:textId="497C0E44" w:rsidR="001170F2" w:rsidRPr="001170F2" w:rsidRDefault="001170F2" w:rsidP="001170F2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1170F2">
                        <w:rPr>
                          <w:b/>
                          <w:bCs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40633">
        <w:rPr>
          <w:noProof/>
        </w:rPr>
        <w:drawing>
          <wp:inline distT="0" distB="0" distL="0" distR="0" wp14:anchorId="22528E7E" wp14:editId="25FF95F5">
            <wp:extent cx="5731510" cy="4983480"/>
            <wp:effectExtent l="0" t="0" r="2540" b="762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t="11801"/>
                    <a:stretch/>
                  </pic:blipFill>
                  <pic:spPr bwMode="auto">
                    <a:xfrm>
                      <a:off x="0" y="0"/>
                      <a:ext cx="5731510" cy="498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Start w:id="4" w:name="_Ref145342974"/>
    <w:p w14:paraId="585DB0EE" w14:textId="28B73F13" w:rsidR="00255C00" w:rsidRDefault="006B434F" w:rsidP="00064C06">
      <w:pPr>
        <w:pStyle w:val="Caption"/>
        <w:jc w:val="center"/>
        <w:rPr>
          <w:rStyle w:val="SubtleEmphasis"/>
          <w:rFonts w:asciiTheme="minorHAnsi" w:eastAsiaTheme="majorEastAsia" w:hAnsiTheme="minorHAnsi" w:cstheme="minorHAnsi"/>
          <w:b w:val="0"/>
          <w:sz w:val="24"/>
          <w:szCs w:val="24"/>
        </w:rPr>
      </w:pPr>
      <w:r>
        <w:rPr>
          <w:rFonts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132AA3" wp14:editId="14505C83">
                <wp:simplePos x="0" y="0"/>
                <wp:positionH relativeFrom="margin">
                  <wp:posOffset>-47625</wp:posOffset>
                </wp:positionH>
                <wp:positionV relativeFrom="paragraph">
                  <wp:posOffset>327025</wp:posOffset>
                </wp:positionV>
                <wp:extent cx="371475" cy="3714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ABA07" w14:textId="16989741" w:rsidR="006B434F" w:rsidRPr="001170F2" w:rsidRDefault="006B434F" w:rsidP="006B434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32AA3" id="Oval 3" o:spid="_x0000_s1031" style="position:absolute;left:0;text-align:left;margin-left:-3.75pt;margin-top:25.75pt;width:29.2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" fillcolor="#e2efd9 [665]" strokecolor="black [3213]" strokeweight="1pt">
                <v:stroke joinstyle="miter"/>
                <v:textbox>
                  <w:txbxContent>
                    <w:p w14:paraId="3F8ABA07" w14:textId="16989741" w:rsidR="006B434F" w:rsidRPr="001170F2" w:rsidRDefault="006B434F" w:rsidP="006B434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64C06">
        <w:t xml:space="preserve">Figure </w:t>
      </w:r>
      <w:fldSimple w:instr=" SEQ Figure \* ARABIC ">
        <w:r w:rsidR="0031506B">
          <w:rPr>
            <w:noProof/>
          </w:rPr>
          <w:t>1</w:t>
        </w:r>
      </w:fldSimple>
      <w:bookmarkEnd w:id="4"/>
      <w:r w:rsidR="00064C06">
        <w:t xml:space="preserve">: </w:t>
      </w:r>
      <w:r w:rsidR="00F31AB0" w:rsidRPr="00F31AB0">
        <w:rPr>
          <w:b w:val="0"/>
          <w:bCs/>
        </w:rPr>
        <w:t>P</w:t>
      </w:r>
      <w:r w:rsidR="00064C06" w:rsidRPr="001170F2">
        <w:rPr>
          <w:b w:val="0"/>
          <w:bCs/>
        </w:rPr>
        <w:t>owder flow rate tracking s</w:t>
      </w:r>
      <w:r w:rsidR="00064C06" w:rsidRPr="001170F2">
        <w:rPr>
          <w:rStyle w:val="SubtleEmphasis"/>
          <w:rFonts w:asciiTheme="minorHAnsi" w:eastAsiaTheme="majorEastAsia" w:hAnsiTheme="minorHAnsi" w:cstheme="minorHAnsi"/>
          <w:b w:val="0"/>
          <w:bCs/>
          <w:sz w:val="24"/>
          <w:szCs w:val="24"/>
        </w:rPr>
        <w:t>oft</w:t>
      </w:r>
      <w:r w:rsidR="00064C06">
        <w:rPr>
          <w:rStyle w:val="SubtleEmphasis"/>
          <w:rFonts w:asciiTheme="minorHAnsi" w:eastAsiaTheme="majorEastAsia" w:hAnsiTheme="minorHAnsi" w:cstheme="minorHAnsi"/>
          <w:b w:val="0"/>
          <w:sz w:val="24"/>
          <w:szCs w:val="24"/>
        </w:rPr>
        <w:t>ware interface</w:t>
      </w:r>
    </w:p>
    <w:p w14:paraId="5428748B" w14:textId="77777777" w:rsidR="0031506B" w:rsidRDefault="00F04D6E" w:rsidP="0031506B">
      <w:pPr>
        <w:keepNext/>
      </w:pPr>
      <w:r>
        <w:rPr>
          <w:noProof/>
        </w:rPr>
        <w:drawing>
          <wp:inline distT="0" distB="0" distL="0" distR="0" wp14:anchorId="119DE4EA" wp14:editId="2AF9BE1C">
            <wp:extent cx="5731510" cy="2174875"/>
            <wp:effectExtent l="0" t="0" r="2540" b="0"/>
            <wp:docPr id="2" name="Picture 2" descr="A graph showing a number of powder flow r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showing a number of powder flow ra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E194" w14:textId="7538DDD1" w:rsidR="00F04D6E" w:rsidRPr="00F04D6E" w:rsidRDefault="0031506B" w:rsidP="0031506B">
      <w:pPr>
        <w:pStyle w:val="Caption"/>
        <w:jc w:val="center"/>
      </w:pPr>
      <w:bookmarkStart w:id="5" w:name="_Ref145344376"/>
      <w:r>
        <w:t xml:space="preserve">Figure </w:t>
      </w:r>
      <w:r w:rsidR="001C77BB">
        <w:fldChar w:fldCharType="begin"/>
      </w:r>
      <w:r w:rsidR="001C77BB">
        <w:instrText xml:space="preserve"> SEQ Figure \* ARABIC </w:instrText>
      </w:r>
      <w:r w:rsidR="001C77BB">
        <w:fldChar w:fldCharType="separate"/>
      </w:r>
      <w:r>
        <w:rPr>
          <w:noProof/>
        </w:rPr>
        <w:t>2</w:t>
      </w:r>
      <w:r w:rsidR="001C77BB">
        <w:rPr>
          <w:noProof/>
        </w:rPr>
        <w:fldChar w:fldCharType="end"/>
      </w:r>
      <w:bookmarkEnd w:id="5"/>
      <w:r>
        <w:t>: Live powder feeder flow rate - scatter plot.</w:t>
      </w:r>
    </w:p>
    <w:p w14:paraId="61410C9E" w14:textId="77777777" w:rsidR="009A6EE7" w:rsidRPr="00046313" w:rsidRDefault="009A6EE7" w:rsidP="00554758">
      <w:pPr>
        <w:pStyle w:val="Heading1"/>
        <w:pageBreakBefore/>
        <w:ind w:left="431" w:hanging="431"/>
      </w:pPr>
      <w:bookmarkStart w:id="6" w:name="_Toc145344959"/>
      <w:r w:rsidRPr="00046313">
        <w:lastRenderedPageBreak/>
        <w:t>Technical Specifications</w:t>
      </w:r>
      <w:bookmarkEnd w:id="6"/>
    </w:p>
    <w:p w14:paraId="399589DC" w14:textId="643FA840" w:rsidR="009A6EE7" w:rsidRPr="00E12FFB" w:rsidRDefault="009A6EE7" w:rsidP="00B61942">
      <w:pPr>
        <w:pStyle w:val="Heading2"/>
        <w:spacing w:line="360" w:lineRule="auto"/>
        <w:ind w:left="578" w:hanging="578"/>
        <w:rPr>
          <w:rStyle w:val="SubtleEmphasis"/>
          <w:rFonts w:cstheme="majorHAnsi"/>
          <w:iCs w:val="0"/>
          <w:szCs w:val="28"/>
        </w:rPr>
      </w:pPr>
      <w:bookmarkStart w:id="7" w:name="_Toc145344960"/>
      <w:r w:rsidRPr="00E12FFB">
        <w:rPr>
          <w:rStyle w:val="SubtleEmphasis"/>
          <w:rFonts w:cstheme="majorHAnsi"/>
          <w:iCs w:val="0"/>
          <w:szCs w:val="28"/>
        </w:rPr>
        <w:t>Data acquisition</w:t>
      </w:r>
      <w:r w:rsidR="00061149">
        <w:rPr>
          <w:rStyle w:val="SubtleEmphasis"/>
          <w:rFonts w:cstheme="majorHAnsi"/>
          <w:iCs w:val="0"/>
          <w:szCs w:val="28"/>
        </w:rPr>
        <w:t xml:space="preserve"> pathway</w:t>
      </w:r>
      <w:bookmarkEnd w:id="7"/>
    </w:p>
    <w:p w14:paraId="1CFA22F4" w14:textId="1E903B63" w:rsidR="004F7F7A" w:rsidRDefault="00F31AB0" w:rsidP="00336C3A">
      <w:pPr>
        <w:spacing w:line="360" w:lineRule="auto"/>
        <w:jc w:val="both"/>
        <w:rPr>
          <w:szCs w:val="24"/>
        </w:rPr>
      </w:pPr>
      <w:r>
        <w:rPr>
          <w:sz w:val="24"/>
          <w:szCs w:val="24"/>
        </w:rPr>
        <w:t>In th</w:t>
      </w:r>
      <w:r w:rsidR="002F5034">
        <w:rPr>
          <w:sz w:val="24"/>
          <w:szCs w:val="24"/>
        </w:rPr>
        <w:t>e present</w:t>
      </w:r>
      <w:r>
        <w:rPr>
          <w:sz w:val="24"/>
          <w:szCs w:val="24"/>
        </w:rPr>
        <w:t xml:space="preserve"> version </w:t>
      </w:r>
      <w:r w:rsidR="00C353C9">
        <w:rPr>
          <w:sz w:val="24"/>
          <w:szCs w:val="24"/>
        </w:rPr>
        <w:t>the program use</w:t>
      </w:r>
      <w:r w:rsidR="00165B72">
        <w:rPr>
          <w:sz w:val="24"/>
          <w:szCs w:val="24"/>
        </w:rPr>
        <w:t xml:space="preserve">s </w:t>
      </w:r>
      <w:r w:rsidR="00C353C9">
        <w:rPr>
          <w:sz w:val="24"/>
          <w:szCs w:val="24"/>
        </w:rPr>
        <w:t>simulat</w:t>
      </w:r>
      <w:r w:rsidR="00E70BF4">
        <w:rPr>
          <w:sz w:val="24"/>
          <w:szCs w:val="24"/>
        </w:rPr>
        <w:t xml:space="preserve">ed scale weight data that represent the weight of </w:t>
      </w:r>
      <w:r w:rsidR="00165B72">
        <w:rPr>
          <w:sz w:val="24"/>
          <w:szCs w:val="24"/>
        </w:rPr>
        <w:t xml:space="preserve">powder in </w:t>
      </w:r>
      <w:r w:rsidR="001C77BB">
        <w:rPr>
          <w:sz w:val="24"/>
          <w:szCs w:val="24"/>
        </w:rPr>
        <w:t xml:space="preserve">two </w:t>
      </w:r>
      <w:r w:rsidR="00165B72">
        <w:rPr>
          <w:sz w:val="24"/>
          <w:szCs w:val="24"/>
        </w:rPr>
        <w:t>powder feeders used for cold spray</w:t>
      </w:r>
      <w:r w:rsidR="002F5034">
        <w:rPr>
          <w:sz w:val="24"/>
          <w:szCs w:val="24"/>
        </w:rPr>
        <w:t xml:space="preserve"> additive manufacturing</w:t>
      </w:r>
      <w:r w:rsidR="006E212F">
        <w:rPr>
          <w:sz w:val="24"/>
          <w:szCs w:val="24"/>
        </w:rPr>
        <w:t xml:space="preserve"> </w:t>
      </w:r>
      <w:proofErr w:type="gramStart"/>
      <w:r w:rsidR="00190853">
        <w:rPr>
          <w:sz w:val="24"/>
          <w:szCs w:val="24"/>
        </w:rPr>
        <w:t>The</w:t>
      </w:r>
      <w:proofErr w:type="gramEnd"/>
      <w:r w:rsidR="00190853">
        <w:rPr>
          <w:sz w:val="24"/>
          <w:szCs w:val="24"/>
        </w:rPr>
        <w:t xml:space="preserve"> start weight for powder feeder 1 is set to 3 kg and the start weight for powder feeder 2 is set to 4 kg. </w:t>
      </w:r>
      <w:r w:rsidR="00801172">
        <w:rPr>
          <w:sz w:val="24"/>
          <w:szCs w:val="24"/>
        </w:rPr>
        <w:t>The program</w:t>
      </w:r>
      <w:r w:rsidR="00801172" w:rsidRPr="00801172">
        <w:rPr>
          <w:sz w:val="24"/>
          <w:szCs w:val="24"/>
        </w:rPr>
        <w:t xml:space="preserve"> adjusts the </w:t>
      </w:r>
      <w:r w:rsidR="00504192">
        <w:rPr>
          <w:sz w:val="24"/>
          <w:szCs w:val="24"/>
        </w:rPr>
        <w:t xml:space="preserve">respective </w:t>
      </w:r>
      <w:r w:rsidR="00801172">
        <w:rPr>
          <w:sz w:val="24"/>
          <w:szCs w:val="24"/>
        </w:rPr>
        <w:t>starting weight iteratively</w:t>
      </w:r>
      <w:r w:rsidR="00801172" w:rsidRPr="00801172">
        <w:rPr>
          <w:sz w:val="24"/>
          <w:szCs w:val="24"/>
        </w:rPr>
        <w:t xml:space="preserve"> by subtracting a random number within </w:t>
      </w:r>
      <w:r w:rsidR="00F647C0" w:rsidRPr="00801172">
        <w:rPr>
          <w:sz w:val="24"/>
          <w:szCs w:val="24"/>
        </w:rPr>
        <w:t>the</w:t>
      </w:r>
      <w:r w:rsidR="00504192">
        <w:rPr>
          <w:sz w:val="24"/>
          <w:szCs w:val="24"/>
        </w:rPr>
        <w:t xml:space="preserve"> </w:t>
      </w:r>
      <w:r w:rsidR="00801172" w:rsidRPr="00801172">
        <w:rPr>
          <w:sz w:val="24"/>
          <w:szCs w:val="24"/>
        </w:rPr>
        <w:t>range</w:t>
      </w:r>
      <w:r w:rsidR="00504192">
        <w:rPr>
          <w:sz w:val="24"/>
          <w:szCs w:val="24"/>
        </w:rPr>
        <w:t xml:space="preserve"> (-0.00</w:t>
      </w:r>
      <w:r w:rsidR="00AE68D9">
        <w:rPr>
          <w:sz w:val="24"/>
          <w:szCs w:val="24"/>
        </w:rPr>
        <w:t>01 kg to 0.0003 kg)</w:t>
      </w:r>
      <w:r w:rsidR="00801172" w:rsidRPr="00801172">
        <w:rPr>
          <w:sz w:val="24"/>
          <w:szCs w:val="24"/>
        </w:rPr>
        <w:t>, creating variations in the generated values</w:t>
      </w:r>
      <w:r w:rsidR="00AE68D9">
        <w:rPr>
          <w:sz w:val="24"/>
          <w:szCs w:val="24"/>
        </w:rPr>
        <w:t xml:space="preserve">. The negative value </w:t>
      </w:r>
      <w:r w:rsidR="00F647C0">
        <w:rPr>
          <w:sz w:val="24"/>
          <w:szCs w:val="24"/>
        </w:rPr>
        <w:t>of -0.0001 kg is selected to simulate erroneous scale weight readings.</w:t>
      </w:r>
      <w:r w:rsidR="00902E2D">
        <w:rPr>
          <w:sz w:val="24"/>
          <w:szCs w:val="24"/>
        </w:rPr>
        <w:t xml:space="preserve"> For each reading a time stamp is taken by the software. </w:t>
      </w:r>
    </w:p>
    <w:p w14:paraId="40E2D501" w14:textId="77777777" w:rsidR="004A4FAF" w:rsidRPr="005B3ABA" w:rsidRDefault="004A4FAF" w:rsidP="00FD69AD">
      <w:pPr>
        <w:spacing w:after="0" w:line="240" w:lineRule="auto"/>
        <w:jc w:val="both"/>
        <w:rPr>
          <w:sz w:val="24"/>
          <w:szCs w:val="24"/>
        </w:rPr>
      </w:pPr>
    </w:p>
    <w:p w14:paraId="38D68441" w14:textId="47AA8BC5" w:rsidR="009A6EE7" w:rsidRPr="00A8634C" w:rsidRDefault="009A6EE7" w:rsidP="00B61942">
      <w:pPr>
        <w:pStyle w:val="Heading2"/>
        <w:spacing w:line="360" w:lineRule="auto"/>
        <w:ind w:left="578" w:hanging="578"/>
        <w:rPr>
          <w:rStyle w:val="SubtleEmphasis"/>
          <w:iCs w:val="0"/>
        </w:rPr>
      </w:pPr>
      <w:bookmarkStart w:id="8" w:name="_Toc145344961"/>
      <w:r w:rsidRPr="00A8634C">
        <w:rPr>
          <w:rStyle w:val="SubtleEmphasis"/>
          <w:iCs w:val="0"/>
        </w:rPr>
        <w:t xml:space="preserve">Data </w:t>
      </w:r>
      <w:r w:rsidR="00425986">
        <w:rPr>
          <w:rStyle w:val="SubtleEmphasis"/>
          <w:iCs w:val="0"/>
        </w:rPr>
        <w:t>processing</w:t>
      </w:r>
      <w:bookmarkEnd w:id="8"/>
    </w:p>
    <w:p w14:paraId="2D964F55" w14:textId="582ED6EC" w:rsidR="005A372C" w:rsidRDefault="005A372C" w:rsidP="0049462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Incoming data </w:t>
      </w:r>
      <w:r w:rsidR="004C34A0">
        <w:rPr>
          <w:sz w:val="24"/>
          <w:szCs w:val="24"/>
        </w:rPr>
        <w:t>consists</w:t>
      </w:r>
      <w:r w:rsidR="001B3BB1">
        <w:rPr>
          <w:sz w:val="24"/>
          <w:szCs w:val="24"/>
        </w:rPr>
        <w:t xml:space="preserve"> of the two scale weight readings for powder feeder 1 and 2 and the time stamp taken for each reading</w:t>
      </w:r>
      <w:r w:rsidR="00A51D7C">
        <w:rPr>
          <w:sz w:val="24"/>
          <w:szCs w:val="24"/>
        </w:rPr>
        <w:t xml:space="preserve">. The </w:t>
      </w:r>
      <w:r w:rsidR="00D04D88">
        <w:rPr>
          <w:sz w:val="24"/>
          <w:szCs w:val="24"/>
        </w:rPr>
        <w:t>timestamp</w:t>
      </w:r>
      <w:r w:rsidR="00A51D7C" w:rsidRPr="00A51D7C">
        <w:rPr>
          <w:sz w:val="24"/>
          <w:szCs w:val="24"/>
        </w:rPr>
        <w:t xml:space="preserve"> value</w:t>
      </w:r>
      <w:r w:rsidR="00A51D7C">
        <w:rPr>
          <w:sz w:val="24"/>
          <w:szCs w:val="24"/>
        </w:rPr>
        <w:t>s</w:t>
      </w:r>
      <w:r w:rsidR="00A51D7C" w:rsidRPr="00A51D7C">
        <w:rPr>
          <w:sz w:val="24"/>
          <w:szCs w:val="24"/>
        </w:rPr>
        <w:t xml:space="preserve"> </w:t>
      </w:r>
      <w:r w:rsidR="00A51D7C">
        <w:rPr>
          <w:sz w:val="24"/>
          <w:szCs w:val="24"/>
        </w:rPr>
        <w:t>are converted</w:t>
      </w:r>
      <w:r w:rsidR="00A51D7C" w:rsidRPr="00A51D7C">
        <w:rPr>
          <w:sz w:val="24"/>
          <w:szCs w:val="24"/>
        </w:rPr>
        <w:t xml:space="preserve"> into a formatted string representing the time in the "</w:t>
      </w:r>
      <w:proofErr w:type="spellStart"/>
      <w:proofErr w:type="gramStart"/>
      <w:r w:rsidR="00A51D7C" w:rsidRPr="00A51D7C">
        <w:rPr>
          <w:sz w:val="24"/>
          <w:szCs w:val="24"/>
        </w:rPr>
        <w:t>hour:minute</w:t>
      </w:r>
      <w:proofErr w:type="gramEnd"/>
      <w:r w:rsidR="00A51D7C" w:rsidRPr="00A51D7C">
        <w:rPr>
          <w:sz w:val="24"/>
          <w:szCs w:val="24"/>
        </w:rPr>
        <w:t>:second</w:t>
      </w:r>
      <w:proofErr w:type="spellEnd"/>
      <w:r w:rsidR="00A51D7C" w:rsidRPr="00A51D7C">
        <w:rPr>
          <w:sz w:val="24"/>
          <w:szCs w:val="24"/>
        </w:rPr>
        <w:t>" format (e.g., "14:30:45").</w:t>
      </w:r>
      <w:r w:rsidR="0081113A">
        <w:rPr>
          <w:sz w:val="24"/>
          <w:szCs w:val="24"/>
        </w:rPr>
        <w:t xml:space="preserve"> Each </w:t>
      </w:r>
      <w:r w:rsidR="00D04D88">
        <w:rPr>
          <w:sz w:val="24"/>
          <w:szCs w:val="24"/>
        </w:rPr>
        <w:t>data point</w:t>
      </w:r>
      <w:r w:rsidR="0081113A">
        <w:rPr>
          <w:sz w:val="24"/>
          <w:szCs w:val="24"/>
        </w:rPr>
        <w:t xml:space="preserve"> is saved in an array</w:t>
      </w:r>
      <w:r w:rsidR="00A87346">
        <w:rPr>
          <w:sz w:val="24"/>
          <w:szCs w:val="24"/>
        </w:rPr>
        <w:t xml:space="preserve">. </w:t>
      </w:r>
    </w:p>
    <w:p w14:paraId="4BED8FEE" w14:textId="681CC78F" w:rsidR="00276FDD" w:rsidRDefault="00AE3942" w:rsidP="0049462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Before the powder flow rate is calculated the incoming raw data</w:t>
      </w:r>
      <w:r w:rsidR="00A87346">
        <w:rPr>
          <w:sz w:val="24"/>
          <w:szCs w:val="24"/>
        </w:rPr>
        <w:t xml:space="preserve"> arrays</w:t>
      </w:r>
      <w:r>
        <w:rPr>
          <w:sz w:val="24"/>
          <w:szCs w:val="24"/>
        </w:rPr>
        <w:t xml:space="preserve"> </w:t>
      </w:r>
      <w:r w:rsidR="00A87346">
        <w:rPr>
          <w:sz w:val="24"/>
          <w:szCs w:val="24"/>
        </w:rPr>
        <w:t>are</w:t>
      </w:r>
      <w:r>
        <w:rPr>
          <w:sz w:val="24"/>
          <w:szCs w:val="24"/>
        </w:rPr>
        <w:t xml:space="preserve"> processed using several filter methods:</w:t>
      </w:r>
    </w:p>
    <w:p w14:paraId="5D754446" w14:textId="77777777" w:rsidR="00B77A93" w:rsidRDefault="00AE3942" w:rsidP="00B77A93">
      <w:pPr>
        <w:pStyle w:val="ListParagraph"/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Raw data filter</w:t>
      </w:r>
    </w:p>
    <w:p w14:paraId="5E64C31A" w14:textId="4BF0E9BA" w:rsidR="00FB267A" w:rsidRDefault="006D6B67" w:rsidP="00B77A93">
      <w:pPr>
        <w:ind w:firstLine="720"/>
      </w:pPr>
      <w:r w:rsidRPr="006D6B67">
        <w:rPr>
          <w:b/>
          <w:bCs/>
        </w:rPr>
        <w:t>First raw data filter:</w:t>
      </w:r>
      <w:r>
        <w:t xml:space="preserve"> </w:t>
      </w:r>
      <w:r w:rsidR="00B77A93" w:rsidRPr="00B77A93">
        <w:t>Data array is filtered out if</w:t>
      </w:r>
      <w:r w:rsidR="00B77A93">
        <w:t>:</w:t>
      </w:r>
    </w:p>
    <w:p w14:paraId="57459F95" w14:textId="7DAE629C" w:rsidR="00B77A93" w:rsidRDefault="000C03A8" w:rsidP="009D1CAF">
      <w:pPr>
        <w:pStyle w:val="ListParagraph"/>
        <w:numPr>
          <w:ilvl w:val="0"/>
          <w:numId w:val="21"/>
        </w:numPr>
        <w:spacing w:line="360" w:lineRule="auto"/>
      </w:pPr>
      <w:r>
        <w:t>The d</w:t>
      </w:r>
      <w:r w:rsidR="00910B3B">
        <w:t xml:space="preserve">ifference between </w:t>
      </w:r>
      <w:r w:rsidR="00E3360A">
        <w:t xml:space="preserve">previous reading and current reading for a </w:t>
      </w:r>
      <w:r w:rsidR="00930DC0">
        <w:t xml:space="preserve">selected </w:t>
      </w:r>
      <w:r w:rsidR="00E3360A">
        <w:t>scale weight (1</w:t>
      </w:r>
      <w:r w:rsidR="00FC017C">
        <w:t>, 2 or 1</w:t>
      </w:r>
      <w:r>
        <w:t>+2</w:t>
      </w:r>
      <w:r w:rsidR="00E3360A">
        <w:t xml:space="preserve">) is </w:t>
      </w:r>
      <w:r w:rsidR="00C3344D">
        <w:t>smaller than 0.</w:t>
      </w:r>
    </w:p>
    <w:p w14:paraId="3D60588C" w14:textId="3C85D96F" w:rsidR="00C3344D" w:rsidRDefault="000C03A8" w:rsidP="009D1CAF">
      <w:pPr>
        <w:pStyle w:val="ListParagraph"/>
        <w:numPr>
          <w:ilvl w:val="0"/>
          <w:numId w:val="21"/>
        </w:numPr>
        <w:spacing w:line="360" w:lineRule="auto"/>
      </w:pPr>
      <w:r>
        <w:t>The c</w:t>
      </w:r>
      <w:r w:rsidR="00267907">
        <w:t xml:space="preserve">urrent reading for a selected scale weight is </w:t>
      </w:r>
      <w:r w:rsidR="00683C87">
        <w:t>smaller than 0</w:t>
      </w:r>
      <w:r w:rsidR="00615A02">
        <w:t>.</w:t>
      </w:r>
    </w:p>
    <w:p w14:paraId="48503BE2" w14:textId="55559A56" w:rsidR="00615A02" w:rsidRDefault="000C03A8" w:rsidP="009D1CAF">
      <w:pPr>
        <w:pStyle w:val="ListParagraph"/>
        <w:numPr>
          <w:ilvl w:val="0"/>
          <w:numId w:val="21"/>
        </w:numPr>
        <w:spacing w:line="360" w:lineRule="auto"/>
      </w:pPr>
      <w:r>
        <w:t>The t</w:t>
      </w:r>
      <w:r w:rsidR="00615A02">
        <w:t xml:space="preserve">ime stamps of </w:t>
      </w:r>
      <w:r>
        <w:t xml:space="preserve">the </w:t>
      </w:r>
      <w:r w:rsidR="00615A02">
        <w:t>previous reading and current reading are the same</w:t>
      </w:r>
      <w:r w:rsidR="00311951">
        <w:t>.</w:t>
      </w:r>
    </w:p>
    <w:p w14:paraId="196FFA50" w14:textId="77777777" w:rsidR="00F54ABD" w:rsidRDefault="006D6B67" w:rsidP="00F54ABD">
      <w:pPr>
        <w:spacing w:line="360" w:lineRule="auto"/>
        <w:ind w:left="720"/>
        <w:jc w:val="both"/>
        <w:rPr>
          <w:b/>
          <w:bCs/>
        </w:rPr>
      </w:pPr>
      <w:r w:rsidRPr="002C10CD">
        <w:rPr>
          <w:b/>
          <w:bCs/>
        </w:rPr>
        <w:t xml:space="preserve">Second raw data filter: </w:t>
      </w:r>
    </w:p>
    <w:p w14:paraId="276296AD" w14:textId="2A0CD607" w:rsidR="00F54ABD" w:rsidRDefault="00F54ABD" w:rsidP="00F54ABD">
      <w:pPr>
        <w:spacing w:line="360" w:lineRule="auto"/>
        <w:ind w:left="720"/>
        <w:jc w:val="both"/>
      </w:pPr>
      <w:r>
        <w:t xml:space="preserve">Based on a </w:t>
      </w:r>
      <w:r w:rsidR="00DE0EFB">
        <w:t>user-selected</w:t>
      </w:r>
      <w:r>
        <w:t xml:space="preserve"> </w:t>
      </w:r>
      <w:r w:rsidRPr="00FF406C">
        <w:rPr>
          <w:b/>
          <w:bCs/>
        </w:rPr>
        <w:t>Window size</w:t>
      </w:r>
      <w:r>
        <w:t xml:space="preserve"> </w:t>
      </w:r>
      <w:r w:rsidRPr="00A45BFC">
        <w:rPr>
          <w:b/>
          <w:bCs/>
        </w:rPr>
        <w:t>N</w:t>
      </w:r>
      <w:r w:rsidRPr="002B138B">
        <w:rPr>
          <w:b/>
          <w:bCs/>
          <w:vertAlign w:val="subscript"/>
        </w:rPr>
        <w:t>R</w:t>
      </w:r>
      <w:r>
        <w:t xml:space="preserve"> the average and standard deviation of the last N</w:t>
      </w:r>
      <w:r w:rsidRPr="002B138B">
        <w:rPr>
          <w:vertAlign w:val="subscript"/>
        </w:rPr>
        <w:t>R</w:t>
      </w:r>
      <w:r>
        <w:t xml:space="preserve"> </w:t>
      </w:r>
      <w:r w:rsidR="00DE0EFB">
        <w:t xml:space="preserve">recorded </w:t>
      </w:r>
      <w:r>
        <w:t xml:space="preserve">scale weight values are calculated. The calculated standard deviation is weighted with a </w:t>
      </w:r>
      <w:r w:rsidR="00DE0EFB">
        <w:t>user-defined</w:t>
      </w:r>
      <w:r>
        <w:t xml:space="preserve"> </w:t>
      </w:r>
      <w:r w:rsidRPr="00DE0191">
        <w:rPr>
          <w:b/>
          <w:bCs/>
        </w:rPr>
        <w:t>Standard deviation factor</w:t>
      </w:r>
      <w:r>
        <w:rPr>
          <w:b/>
          <w:bCs/>
        </w:rPr>
        <w:t xml:space="preserve">. </w:t>
      </w:r>
      <w:r w:rsidRPr="002C10CD">
        <w:t xml:space="preserve">If the difference between the calculated </w:t>
      </w:r>
      <w:r w:rsidRPr="002C10CD">
        <w:lastRenderedPageBreak/>
        <w:t>average of the last</w:t>
      </w:r>
      <w:r>
        <w:t xml:space="preserve"> N</w:t>
      </w:r>
      <w:r w:rsidRPr="002B138B">
        <w:rPr>
          <w:vertAlign w:val="subscript"/>
        </w:rPr>
        <w:t>R</w:t>
      </w:r>
      <w:r w:rsidRPr="002C10CD">
        <w:t xml:space="preserve"> </w:t>
      </w:r>
      <w:r>
        <w:t>scale weight</w:t>
      </w:r>
      <w:r w:rsidRPr="002C10CD">
        <w:t xml:space="preserve"> readings and the current weight scale reading exceeds the weighted standard deviation</w:t>
      </w:r>
      <w:r>
        <w:t>,</w:t>
      </w:r>
      <w:r w:rsidRPr="002C10CD">
        <w:t xml:space="preserve"> the current scale weight reading is </w:t>
      </w:r>
      <w:r>
        <w:t>discarded.</w:t>
      </w:r>
    </w:p>
    <w:p w14:paraId="1CC6DE8E" w14:textId="67CF0E6F" w:rsidR="009B4AC2" w:rsidRPr="002C10CD" w:rsidRDefault="007E40FF" w:rsidP="007E40FF">
      <w:pPr>
        <w:spacing w:line="360" w:lineRule="auto"/>
        <w:ind w:left="720"/>
        <w:jc w:val="both"/>
      </w:pPr>
      <w:r w:rsidRPr="007E40FF">
        <w:rPr>
          <w:b/>
          <w:bCs/>
        </w:rPr>
        <w:fldChar w:fldCharType="begin"/>
      </w:r>
      <w:r w:rsidRPr="007E40FF">
        <w:rPr>
          <w:b/>
          <w:bCs/>
        </w:rPr>
        <w:instrText xml:space="preserve"> REF _Ref145343010 \h </w:instrText>
      </w:r>
      <w:r>
        <w:rPr>
          <w:b/>
          <w:bCs/>
        </w:rPr>
        <w:instrText xml:space="preserve"> \* MERGEFORMAT </w:instrText>
      </w:r>
      <w:r w:rsidRPr="007E40FF">
        <w:rPr>
          <w:b/>
          <w:bCs/>
        </w:rPr>
      </w:r>
      <w:r w:rsidRPr="007E40FF">
        <w:rPr>
          <w:b/>
          <w:bCs/>
        </w:rPr>
        <w:fldChar w:fldCharType="separate"/>
      </w:r>
      <w:r w:rsidR="00BD74B8" w:rsidRPr="00BD74B8">
        <w:rPr>
          <w:b/>
          <w:bCs/>
        </w:rPr>
        <w:t xml:space="preserve">Figure </w:t>
      </w:r>
      <w:r w:rsidR="00BD74B8" w:rsidRPr="00BD74B8">
        <w:rPr>
          <w:b/>
          <w:bCs/>
          <w:noProof/>
        </w:rPr>
        <w:t>3</w:t>
      </w:r>
      <w:r w:rsidRPr="007E40FF">
        <w:rPr>
          <w:b/>
          <w:bCs/>
        </w:rPr>
        <w:fldChar w:fldCharType="end"/>
      </w:r>
      <w:r w:rsidRPr="007E40FF">
        <w:rPr>
          <w:b/>
          <w:bCs/>
        </w:rPr>
        <w:t xml:space="preserve"> </w:t>
      </w:r>
      <w:r>
        <w:t>shows the settings for the second raw data filter that can be specified by the user.</w:t>
      </w:r>
    </w:p>
    <w:p w14:paraId="57223879" w14:textId="0C3B2033" w:rsidR="006D6B67" w:rsidRPr="002C10CD" w:rsidRDefault="006D6B67" w:rsidP="006D6B67">
      <w:pPr>
        <w:ind w:left="720"/>
        <w:rPr>
          <w:b/>
          <w:bCs/>
        </w:rPr>
      </w:pPr>
    </w:p>
    <w:p w14:paraId="0D1AC38F" w14:textId="77777777" w:rsidR="000C49EF" w:rsidRDefault="00830B8C" w:rsidP="000C49EF">
      <w:pPr>
        <w:keepNext/>
        <w:ind w:left="720"/>
        <w:jc w:val="center"/>
      </w:pPr>
      <w:r>
        <w:rPr>
          <w:noProof/>
        </w:rPr>
        <w:drawing>
          <wp:inline distT="0" distB="0" distL="0" distR="0" wp14:anchorId="7B8C7CAD" wp14:editId="3C39DBC3">
            <wp:extent cx="3022600" cy="1066800"/>
            <wp:effectExtent l="0" t="0" r="6350" b="0"/>
            <wp:docPr id="23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8143" t="22926" r="63605" b="66959"/>
                    <a:stretch/>
                  </pic:blipFill>
                  <pic:spPr bwMode="auto">
                    <a:xfrm>
                      <a:off x="0" y="0"/>
                      <a:ext cx="3024734" cy="1067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C05AD" w14:textId="2026F1DB" w:rsidR="00DE0191" w:rsidRDefault="000C49EF" w:rsidP="000C49EF">
      <w:pPr>
        <w:pStyle w:val="Caption"/>
        <w:jc w:val="center"/>
      </w:pPr>
      <w:bookmarkStart w:id="9" w:name="_Ref145343010"/>
      <w:r>
        <w:t xml:space="preserve">Figure </w:t>
      </w:r>
      <w:fldSimple w:instr=" SEQ Figure \* ARABIC ">
        <w:r w:rsidR="0031506B">
          <w:rPr>
            <w:noProof/>
          </w:rPr>
          <w:t>3</w:t>
        </w:r>
      </w:fldSimple>
      <w:bookmarkEnd w:id="9"/>
      <w:r>
        <w:t xml:space="preserve">: </w:t>
      </w:r>
      <w:r w:rsidR="00EE4E3B">
        <w:t>User defined Window size and Standard deviation factor for raw data filtering</w:t>
      </w:r>
      <w:r>
        <w:t>.</w:t>
      </w:r>
    </w:p>
    <w:p w14:paraId="5F9D53C4" w14:textId="77777777" w:rsidR="00EE4E3B" w:rsidRPr="00EE4E3B" w:rsidRDefault="00EE4E3B" w:rsidP="00EE4E3B"/>
    <w:p w14:paraId="7C881F3A" w14:textId="4B0C288E" w:rsidR="00AE3942" w:rsidRDefault="005A0421" w:rsidP="00AE3942">
      <w:pPr>
        <w:pStyle w:val="ListParagraph"/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Moving average calculation</w:t>
      </w:r>
    </w:p>
    <w:p w14:paraId="29046F69" w14:textId="2E182A3F" w:rsidR="00F56506" w:rsidRDefault="002023AE" w:rsidP="005A0421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Base on the filtered raw data a</w:t>
      </w:r>
      <w:r w:rsidR="00F56506">
        <w:rPr>
          <w:sz w:val="24"/>
          <w:szCs w:val="24"/>
        </w:rPr>
        <w:t xml:space="preserve"> moving average is calculated as follows:</w:t>
      </w:r>
    </w:p>
    <w:p w14:paraId="6C113E8D" w14:textId="4750061F" w:rsidR="002B138B" w:rsidRDefault="002B138B" w:rsidP="005A0421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Based on a user</w:t>
      </w:r>
      <w:r w:rsidR="00FD0C72">
        <w:rPr>
          <w:sz w:val="24"/>
          <w:szCs w:val="24"/>
        </w:rPr>
        <w:t>-</w:t>
      </w:r>
      <w:r>
        <w:rPr>
          <w:sz w:val="24"/>
          <w:szCs w:val="24"/>
        </w:rPr>
        <w:t xml:space="preserve">selected </w:t>
      </w:r>
      <w:r w:rsidRPr="002B138B">
        <w:rPr>
          <w:b/>
          <w:bCs/>
          <w:sz w:val="24"/>
          <w:szCs w:val="24"/>
        </w:rPr>
        <w:t>Window size</w:t>
      </w:r>
      <w:r>
        <w:rPr>
          <w:sz w:val="24"/>
          <w:szCs w:val="24"/>
        </w:rPr>
        <w:t xml:space="preserve"> N</w:t>
      </w:r>
      <w:r w:rsidRPr="002B138B">
        <w:rPr>
          <w:sz w:val="24"/>
          <w:szCs w:val="24"/>
          <w:vertAlign w:val="subscript"/>
        </w:rPr>
        <w:t>M</w:t>
      </w:r>
      <w:r>
        <w:rPr>
          <w:sz w:val="24"/>
          <w:szCs w:val="24"/>
          <w:vertAlign w:val="subscript"/>
        </w:rPr>
        <w:t xml:space="preserve"> </w:t>
      </w:r>
      <w:r w:rsidRPr="002B138B">
        <w:rPr>
          <w:sz w:val="24"/>
          <w:szCs w:val="24"/>
        </w:rPr>
        <w:t>the average of the last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N</w:t>
      </w:r>
      <w:r w:rsidRPr="00FD0C72">
        <w:rPr>
          <w:sz w:val="24"/>
          <w:szCs w:val="24"/>
          <w:vertAlign w:val="subscript"/>
        </w:rPr>
        <w:t>M</w:t>
      </w:r>
      <w:r w:rsidR="002023AE">
        <w:rPr>
          <w:sz w:val="24"/>
          <w:szCs w:val="24"/>
        </w:rPr>
        <w:t xml:space="preserve"> scale weight values is calc</w:t>
      </w:r>
      <w:r w:rsidR="004F46E0">
        <w:rPr>
          <w:sz w:val="24"/>
          <w:szCs w:val="24"/>
        </w:rPr>
        <w:t xml:space="preserve">ulated. If the </w:t>
      </w:r>
      <w:r w:rsidR="00860A78">
        <w:rPr>
          <w:sz w:val="24"/>
          <w:szCs w:val="24"/>
        </w:rPr>
        <w:t>difference between consecutively calculated moving averages exceeds a user defined</w:t>
      </w:r>
      <w:r w:rsidR="00860A78" w:rsidRPr="00C22D2F">
        <w:rPr>
          <w:b/>
          <w:bCs/>
          <w:sz w:val="24"/>
          <w:szCs w:val="24"/>
        </w:rPr>
        <w:t xml:space="preserve"> </w:t>
      </w:r>
      <w:r w:rsidR="00FD0C72">
        <w:rPr>
          <w:b/>
          <w:bCs/>
          <w:sz w:val="24"/>
          <w:szCs w:val="24"/>
        </w:rPr>
        <w:t>M</w:t>
      </w:r>
      <w:r w:rsidR="00860A78" w:rsidRPr="00C22D2F">
        <w:rPr>
          <w:b/>
          <w:bCs/>
          <w:sz w:val="24"/>
          <w:szCs w:val="24"/>
        </w:rPr>
        <w:t>ax allowed change</w:t>
      </w:r>
      <w:r w:rsidR="00860A78">
        <w:rPr>
          <w:sz w:val="24"/>
          <w:szCs w:val="24"/>
        </w:rPr>
        <w:t xml:space="preserve">, the </w:t>
      </w:r>
      <w:r w:rsidR="00C22D2F">
        <w:rPr>
          <w:sz w:val="24"/>
          <w:szCs w:val="24"/>
        </w:rPr>
        <w:t xml:space="preserve">most </w:t>
      </w:r>
      <w:r w:rsidR="00D313EA">
        <w:rPr>
          <w:sz w:val="24"/>
          <w:szCs w:val="24"/>
        </w:rPr>
        <w:t>recent (current)</w:t>
      </w:r>
      <w:r w:rsidR="00C22D2F">
        <w:rPr>
          <w:sz w:val="24"/>
          <w:szCs w:val="24"/>
        </w:rPr>
        <w:t xml:space="preserve"> calculated moving average is filtered out.</w:t>
      </w:r>
    </w:p>
    <w:p w14:paraId="518E8856" w14:textId="0564543E" w:rsidR="00EE4E3B" w:rsidRDefault="00EE4E3B" w:rsidP="005A0421">
      <w:pPr>
        <w:pStyle w:val="ListParagraph"/>
        <w:spacing w:line="360" w:lineRule="auto"/>
        <w:jc w:val="both"/>
        <w:rPr>
          <w:sz w:val="24"/>
          <w:szCs w:val="24"/>
        </w:rPr>
      </w:pPr>
      <w:r w:rsidRPr="00EE4E3B">
        <w:rPr>
          <w:b/>
          <w:bCs/>
          <w:sz w:val="24"/>
          <w:szCs w:val="24"/>
        </w:rPr>
        <w:fldChar w:fldCharType="begin"/>
      </w:r>
      <w:r w:rsidRPr="00EE4E3B">
        <w:rPr>
          <w:b/>
          <w:bCs/>
          <w:sz w:val="24"/>
          <w:szCs w:val="24"/>
        </w:rPr>
        <w:instrText xml:space="preserve"> REF _Ref145343136 \h </w:instrText>
      </w:r>
      <w:r>
        <w:rPr>
          <w:b/>
          <w:bCs/>
          <w:sz w:val="24"/>
          <w:szCs w:val="24"/>
        </w:rPr>
        <w:instrText xml:space="preserve"> \* MERGEFORMAT </w:instrText>
      </w:r>
      <w:r w:rsidRPr="00EE4E3B">
        <w:rPr>
          <w:b/>
          <w:bCs/>
          <w:sz w:val="24"/>
          <w:szCs w:val="24"/>
        </w:rPr>
      </w:r>
      <w:r w:rsidRPr="00EE4E3B">
        <w:rPr>
          <w:b/>
          <w:bCs/>
          <w:sz w:val="24"/>
          <w:szCs w:val="24"/>
        </w:rPr>
        <w:fldChar w:fldCharType="separate"/>
      </w:r>
      <w:r w:rsidR="00BD74B8" w:rsidRPr="00BD74B8">
        <w:rPr>
          <w:b/>
          <w:bCs/>
        </w:rPr>
        <w:t xml:space="preserve">Figure </w:t>
      </w:r>
      <w:r w:rsidR="00BD74B8" w:rsidRPr="00BD74B8">
        <w:rPr>
          <w:b/>
          <w:bCs/>
          <w:noProof/>
        </w:rPr>
        <w:t>4</w:t>
      </w:r>
      <w:r w:rsidRPr="00EE4E3B">
        <w:rPr>
          <w:b/>
          <w:bCs/>
          <w:sz w:val="24"/>
          <w:szCs w:val="24"/>
        </w:rPr>
        <w:fldChar w:fldCharType="end"/>
      </w:r>
      <w:r>
        <w:rPr>
          <w:sz w:val="24"/>
          <w:szCs w:val="24"/>
        </w:rPr>
        <w:t xml:space="preserve"> shows the settings for the calculation of the moving average that can be specified by the user. </w:t>
      </w:r>
    </w:p>
    <w:p w14:paraId="4ECC6DC5" w14:textId="77777777" w:rsidR="00EE4E3B" w:rsidRPr="002B138B" w:rsidRDefault="00EE4E3B" w:rsidP="005A0421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2F753159" w14:textId="77777777" w:rsidR="000C49EF" w:rsidRDefault="00F56506" w:rsidP="000C49EF">
      <w:pPr>
        <w:pStyle w:val="ListParagraph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E5CDEB0" wp14:editId="63D809B7">
            <wp:extent cx="3005703" cy="1019175"/>
            <wp:effectExtent l="0" t="0" r="4445" b="0"/>
            <wp:docPr id="25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38223" t="23769" r="32861" b="66285"/>
                    <a:stretch/>
                  </pic:blipFill>
                  <pic:spPr bwMode="auto">
                    <a:xfrm>
                      <a:off x="0" y="0"/>
                      <a:ext cx="3010562" cy="1020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B986A" w14:textId="1A134DA6" w:rsidR="00F56506" w:rsidRDefault="000C49EF" w:rsidP="000C49EF">
      <w:pPr>
        <w:pStyle w:val="Caption"/>
        <w:jc w:val="center"/>
        <w:rPr>
          <w:szCs w:val="24"/>
        </w:rPr>
      </w:pPr>
      <w:bookmarkStart w:id="10" w:name="_Ref145343136"/>
      <w:r>
        <w:t xml:space="preserve">Figure </w:t>
      </w:r>
      <w:fldSimple w:instr=" SEQ Figure \* ARABIC ">
        <w:r w:rsidR="0031506B">
          <w:rPr>
            <w:noProof/>
          </w:rPr>
          <w:t>4</w:t>
        </w:r>
      </w:fldSimple>
      <w:bookmarkEnd w:id="10"/>
      <w:r>
        <w:t xml:space="preserve">: </w:t>
      </w:r>
      <w:r w:rsidRPr="00AA6CB5">
        <w:t xml:space="preserve">User specified settings for </w:t>
      </w:r>
      <w:r>
        <w:t>moving average calculation</w:t>
      </w:r>
      <w:r w:rsidRPr="00AA6CB5">
        <w:t>.</w:t>
      </w:r>
    </w:p>
    <w:p w14:paraId="6544770F" w14:textId="77777777" w:rsidR="0048030E" w:rsidRPr="00AE3942" w:rsidRDefault="0048030E" w:rsidP="00F56506">
      <w:pPr>
        <w:pStyle w:val="ListParagraph"/>
        <w:spacing w:line="360" w:lineRule="auto"/>
        <w:jc w:val="center"/>
        <w:rPr>
          <w:sz w:val="24"/>
          <w:szCs w:val="24"/>
        </w:rPr>
      </w:pPr>
    </w:p>
    <w:p w14:paraId="0A588DD6" w14:textId="2C3F1FFF" w:rsidR="0048030E" w:rsidRDefault="0048030E" w:rsidP="004701A8">
      <w:pPr>
        <w:pStyle w:val="ListParagraph"/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Powder flow rate calculation</w:t>
      </w:r>
    </w:p>
    <w:p w14:paraId="0BDA474C" w14:textId="00DE0223" w:rsidR="0048030E" w:rsidRDefault="0048030E" w:rsidP="0048030E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powder flow rate </w:t>
      </w:r>
      <w:r w:rsidR="000C49EF">
        <w:rPr>
          <w:sz w:val="24"/>
          <w:szCs w:val="24"/>
        </w:rPr>
        <w:t xml:space="preserve">in kg/hr </w:t>
      </w:r>
      <w:r>
        <w:rPr>
          <w:sz w:val="24"/>
          <w:szCs w:val="24"/>
        </w:rPr>
        <w:t xml:space="preserve">is </w:t>
      </w:r>
      <w:r w:rsidR="00ED1D49">
        <w:rPr>
          <w:sz w:val="24"/>
          <w:szCs w:val="24"/>
        </w:rPr>
        <w:t xml:space="preserve">determined </w:t>
      </w:r>
      <w:r>
        <w:rPr>
          <w:sz w:val="24"/>
          <w:szCs w:val="24"/>
        </w:rPr>
        <w:t xml:space="preserve">based on </w:t>
      </w:r>
      <w:r w:rsidR="00ED1D49">
        <w:rPr>
          <w:sz w:val="24"/>
          <w:szCs w:val="24"/>
        </w:rPr>
        <w:t xml:space="preserve">the </w:t>
      </w:r>
      <w:r w:rsidR="002E037D">
        <w:rPr>
          <w:sz w:val="24"/>
          <w:szCs w:val="24"/>
        </w:rPr>
        <w:t xml:space="preserve">user specified </w:t>
      </w:r>
      <w:r w:rsidR="002E037D" w:rsidRPr="00F54ABD">
        <w:rPr>
          <w:b/>
          <w:bCs/>
          <w:sz w:val="24"/>
          <w:szCs w:val="24"/>
        </w:rPr>
        <w:t>window size</w:t>
      </w:r>
      <w:r w:rsidR="0032136B">
        <w:rPr>
          <w:b/>
          <w:bCs/>
          <w:sz w:val="24"/>
          <w:szCs w:val="24"/>
        </w:rPr>
        <w:t xml:space="preserve"> N</w:t>
      </w:r>
      <w:r w:rsidR="0032136B" w:rsidRPr="0032136B">
        <w:rPr>
          <w:b/>
          <w:bCs/>
          <w:sz w:val="24"/>
          <w:szCs w:val="24"/>
          <w:vertAlign w:val="subscript"/>
        </w:rPr>
        <w:t>PF</w:t>
      </w:r>
      <w:r w:rsidR="002E037D">
        <w:rPr>
          <w:sz w:val="24"/>
          <w:szCs w:val="24"/>
        </w:rPr>
        <w:t xml:space="preserve"> for the calculated moving averages using the following formula</w:t>
      </w:r>
      <w:r w:rsidR="00F037D3">
        <w:rPr>
          <w:sz w:val="24"/>
          <w:szCs w:val="24"/>
        </w:rPr>
        <w:t>:</w:t>
      </w:r>
    </w:p>
    <w:p w14:paraId="0A0C73DB" w14:textId="1E76DACD" w:rsidR="00F037D3" w:rsidRDefault="00F037D3" w:rsidP="00652EBB">
      <w:pPr>
        <w:pStyle w:val="ListParagraph"/>
        <w:spacing w:line="360" w:lineRule="auto"/>
        <w:jc w:val="center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Powder flow rate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i+Npf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i+Npf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 xml:space="preserve"> ∙3600 s/hr</m:t>
        </m:r>
      </m:oMath>
    </w:p>
    <w:p w14:paraId="4A73E7B9" w14:textId="3844412B" w:rsidR="003A5348" w:rsidRDefault="00441EF7" w:rsidP="00531F03">
      <w:pPr>
        <w:pStyle w:val="ListParagraph"/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Where</w:t>
      </w:r>
      <w:r w:rsidR="00531F03">
        <w:rPr>
          <w:rFonts w:eastAsiaTheme="minor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 xml:space="preserve"> </w:t>
      </w:r>
    </w:p>
    <w:p w14:paraId="27639D9A" w14:textId="46AA9D9A" w:rsidR="00441EF7" w:rsidRDefault="00441EF7" w:rsidP="00531F03">
      <w:pPr>
        <w:pStyle w:val="ListParagraph"/>
        <w:spacing w:line="360" w:lineRule="auto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lastRenderedPageBreak/>
        <w:t>MA</w:t>
      </w:r>
      <w:r w:rsidRPr="00441EF7">
        <w:rPr>
          <w:rFonts w:eastAsiaTheme="minorEastAsia"/>
          <w:sz w:val="24"/>
          <w:szCs w:val="24"/>
          <w:vertAlign w:val="subscript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: </w:t>
      </w:r>
      <w:r w:rsidR="0032136B">
        <w:rPr>
          <w:rFonts w:eastAsiaTheme="minorEastAsia"/>
          <w:sz w:val="24"/>
          <w:szCs w:val="24"/>
        </w:rPr>
        <w:t>moving average calculated at position</w:t>
      </w:r>
      <w:r w:rsidR="000C49EF">
        <w:rPr>
          <w:rFonts w:eastAsiaTheme="minorEastAsia"/>
          <w:sz w:val="24"/>
          <w:szCs w:val="24"/>
        </w:rPr>
        <w:t xml:space="preserve"> </w:t>
      </w:r>
      <w:proofErr w:type="spellStart"/>
      <w:r w:rsidR="000C49EF">
        <w:rPr>
          <w:rFonts w:eastAsiaTheme="minorEastAsia"/>
          <w:sz w:val="24"/>
          <w:szCs w:val="24"/>
        </w:rPr>
        <w:t>i</w:t>
      </w:r>
      <w:proofErr w:type="spellEnd"/>
      <w:r w:rsidR="000C49EF">
        <w:rPr>
          <w:rFonts w:eastAsiaTheme="minorEastAsia"/>
          <w:sz w:val="24"/>
          <w:szCs w:val="24"/>
        </w:rPr>
        <w:t xml:space="preserve"> in </w:t>
      </w:r>
      <w:proofErr w:type="gramStart"/>
      <w:r w:rsidR="000C49EF">
        <w:rPr>
          <w:rFonts w:eastAsiaTheme="minorEastAsia"/>
          <w:sz w:val="24"/>
          <w:szCs w:val="24"/>
        </w:rPr>
        <w:t>kg</w:t>
      </w:r>
      <w:proofErr w:type="gramEnd"/>
    </w:p>
    <w:p w14:paraId="61541690" w14:textId="3E7F30A3" w:rsidR="003A5348" w:rsidRDefault="003A5348" w:rsidP="00531F03">
      <w:pPr>
        <w:pStyle w:val="ListParagraph"/>
        <w:spacing w:line="360" w:lineRule="auto"/>
        <w:rPr>
          <w:rFonts w:eastAsiaTheme="minorEastAsia"/>
          <w:sz w:val="24"/>
          <w:szCs w:val="24"/>
          <w:vertAlign w:val="subscript"/>
        </w:rPr>
      </w:pPr>
      <w:proofErr w:type="spellStart"/>
      <w:r>
        <w:rPr>
          <w:rFonts w:eastAsiaTheme="minorEastAsia"/>
          <w:sz w:val="24"/>
          <w:szCs w:val="24"/>
        </w:rPr>
        <w:t>M</w:t>
      </w:r>
      <w:r w:rsidR="00531F03">
        <w:rPr>
          <w:rFonts w:eastAsiaTheme="minorEastAsia"/>
          <w:sz w:val="24"/>
          <w:szCs w:val="24"/>
        </w:rPr>
        <w:t>A</w:t>
      </w:r>
      <w:r w:rsidR="00531F03" w:rsidRPr="00531F03">
        <w:rPr>
          <w:rFonts w:eastAsiaTheme="minorEastAsia"/>
          <w:sz w:val="24"/>
          <w:szCs w:val="24"/>
          <w:vertAlign w:val="subscript"/>
        </w:rPr>
        <w:t>i</w:t>
      </w:r>
      <w:r w:rsidR="000A26C4" w:rsidRPr="00531F03">
        <w:rPr>
          <w:rFonts w:eastAsiaTheme="minorEastAsia"/>
          <w:sz w:val="24"/>
          <w:szCs w:val="24"/>
          <w:vertAlign w:val="subscript"/>
        </w:rPr>
        <w:t>+</w:t>
      </w:r>
      <w:r w:rsidR="00BA0CF5" w:rsidRPr="00531F03">
        <w:rPr>
          <w:rFonts w:eastAsiaTheme="minorEastAsia"/>
          <w:sz w:val="24"/>
          <w:szCs w:val="24"/>
          <w:vertAlign w:val="subscript"/>
        </w:rPr>
        <w:t>NPF</w:t>
      </w:r>
      <w:proofErr w:type="spellEnd"/>
      <w:r w:rsidR="000A26C4">
        <w:rPr>
          <w:rFonts w:eastAsiaTheme="minorEastAsia"/>
          <w:sz w:val="24"/>
          <w:szCs w:val="24"/>
        </w:rPr>
        <w:t xml:space="preserve">: moving average calculated at position </w:t>
      </w:r>
      <w:proofErr w:type="spellStart"/>
      <w:r w:rsidR="000A26C4">
        <w:rPr>
          <w:rFonts w:eastAsiaTheme="minorEastAsia"/>
          <w:sz w:val="24"/>
          <w:szCs w:val="24"/>
        </w:rPr>
        <w:t>i+</w:t>
      </w:r>
      <w:r w:rsidR="0032136B">
        <w:rPr>
          <w:rFonts w:eastAsiaTheme="minorEastAsia"/>
          <w:sz w:val="24"/>
          <w:szCs w:val="24"/>
        </w:rPr>
        <w:t>N</w:t>
      </w:r>
      <w:r w:rsidR="0032136B" w:rsidRPr="0032136B">
        <w:rPr>
          <w:rFonts w:eastAsiaTheme="minorEastAsia"/>
          <w:sz w:val="24"/>
          <w:szCs w:val="24"/>
          <w:vertAlign w:val="subscript"/>
        </w:rPr>
        <w:t>PF</w:t>
      </w:r>
      <w:proofErr w:type="spellEnd"/>
      <w:r w:rsidR="000C49EF">
        <w:rPr>
          <w:rFonts w:eastAsiaTheme="minorEastAsia"/>
          <w:sz w:val="24"/>
          <w:szCs w:val="24"/>
          <w:vertAlign w:val="subscript"/>
        </w:rPr>
        <w:t xml:space="preserve"> </w:t>
      </w:r>
      <w:r w:rsidR="000C49EF" w:rsidRPr="000C49EF">
        <w:rPr>
          <w:rFonts w:eastAsiaTheme="minorEastAsia"/>
          <w:sz w:val="24"/>
          <w:szCs w:val="24"/>
        </w:rPr>
        <w:t xml:space="preserve">in </w:t>
      </w:r>
      <w:proofErr w:type="gramStart"/>
      <w:r w:rsidR="000C49EF" w:rsidRPr="000C49EF">
        <w:rPr>
          <w:rFonts w:eastAsiaTheme="minorEastAsia"/>
          <w:sz w:val="24"/>
          <w:szCs w:val="24"/>
        </w:rPr>
        <w:t>kg</w:t>
      </w:r>
      <w:proofErr w:type="gramEnd"/>
    </w:p>
    <w:p w14:paraId="4B757293" w14:textId="60EE1292" w:rsidR="0032136B" w:rsidRDefault="0032136B" w:rsidP="00531F03">
      <w:pPr>
        <w:pStyle w:val="ListParagraph"/>
        <w:spacing w:line="360" w:lineRule="auto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T</w:t>
      </w:r>
      <w:r w:rsidRPr="00531F03">
        <w:rPr>
          <w:rFonts w:eastAsiaTheme="minorEastAsia"/>
          <w:sz w:val="24"/>
          <w:szCs w:val="24"/>
          <w:vertAlign w:val="subscript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: </w:t>
      </w:r>
      <w:r w:rsidR="00BA0CF5">
        <w:rPr>
          <w:rFonts w:eastAsiaTheme="minorEastAsia"/>
          <w:sz w:val="24"/>
          <w:szCs w:val="24"/>
        </w:rPr>
        <w:t xml:space="preserve">time stamp at position </w:t>
      </w:r>
      <w:proofErr w:type="spellStart"/>
      <w:r w:rsidR="000C49EF">
        <w:rPr>
          <w:rFonts w:eastAsiaTheme="minorEastAsia"/>
          <w:sz w:val="24"/>
          <w:szCs w:val="24"/>
        </w:rPr>
        <w:t>i</w:t>
      </w:r>
      <w:proofErr w:type="spellEnd"/>
      <w:r w:rsidR="000C49EF">
        <w:rPr>
          <w:rFonts w:eastAsiaTheme="minorEastAsia"/>
          <w:sz w:val="24"/>
          <w:szCs w:val="24"/>
        </w:rPr>
        <w:t xml:space="preserve"> in seconds</w:t>
      </w:r>
    </w:p>
    <w:p w14:paraId="683285B1" w14:textId="342472A2" w:rsidR="00BA0CF5" w:rsidRDefault="00BA0CF5" w:rsidP="00531F03">
      <w:pPr>
        <w:pStyle w:val="ListParagraph"/>
        <w:spacing w:line="360" w:lineRule="auto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T</w:t>
      </w:r>
      <w:r w:rsidRPr="00531F03">
        <w:rPr>
          <w:rFonts w:eastAsiaTheme="minorEastAsia"/>
          <w:sz w:val="24"/>
          <w:szCs w:val="24"/>
          <w:vertAlign w:val="subscript"/>
        </w:rPr>
        <w:t>i+NPF</w:t>
      </w:r>
      <w:proofErr w:type="spellEnd"/>
      <w:r>
        <w:rPr>
          <w:rFonts w:eastAsiaTheme="minorEastAsia"/>
          <w:sz w:val="24"/>
          <w:szCs w:val="24"/>
        </w:rPr>
        <w:t xml:space="preserve">: time stamp at position </w:t>
      </w:r>
      <w:proofErr w:type="spellStart"/>
      <w:r w:rsidR="00531F03"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 + N</w:t>
      </w:r>
      <w:r w:rsidRPr="00531F03">
        <w:rPr>
          <w:rFonts w:eastAsiaTheme="minorEastAsia"/>
          <w:sz w:val="24"/>
          <w:szCs w:val="24"/>
          <w:vertAlign w:val="subscript"/>
        </w:rPr>
        <w:t>PF</w:t>
      </w:r>
      <w:r w:rsidR="000C49EF">
        <w:rPr>
          <w:rFonts w:eastAsiaTheme="minorEastAsia"/>
          <w:sz w:val="24"/>
          <w:szCs w:val="24"/>
          <w:vertAlign w:val="subscript"/>
        </w:rPr>
        <w:t xml:space="preserve"> </w:t>
      </w:r>
      <w:r w:rsidR="000C49EF" w:rsidRPr="000C49EF">
        <w:rPr>
          <w:rFonts w:eastAsiaTheme="minorEastAsia"/>
          <w:sz w:val="24"/>
          <w:szCs w:val="24"/>
        </w:rPr>
        <w:t>in seconds</w:t>
      </w:r>
    </w:p>
    <w:p w14:paraId="0B0675E9" w14:textId="77777777" w:rsidR="00BD5D4E" w:rsidRDefault="00BD5D4E" w:rsidP="00531F03">
      <w:pPr>
        <w:pStyle w:val="ListParagraph"/>
        <w:spacing w:line="360" w:lineRule="auto"/>
        <w:rPr>
          <w:rFonts w:eastAsiaTheme="minorEastAsia"/>
          <w:sz w:val="24"/>
          <w:szCs w:val="24"/>
        </w:rPr>
      </w:pPr>
    </w:p>
    <w:p w14:paraId="6C7B3948" w14:textId="7658C96D" w:rsidR="00EE4E3B" w:rsidRDefault="00EE4E3B" w:rsidP="00531F03">
      <w:pPr>
        <w:pStyle w:val="ListParagraph"/>
        <w:spacing w:line="360" w:lineRule="auto"/>
        <w:rPr>
          <w:rFonts w:eastAsiaTheme="minorEastAsia"/>
          <w:sz w:val="24"/>
          <w:szCs w:val="24"/>
        </w:rPr>
      </w:pPr>
      <w:r w:rsidRPr="00BD5D4E">
        <w:rPr>
          <w:rFonts w:eastAsiaTheme="minorEastAsia"/>
          <w:b/>
          <w:bCs/>
          <w:sz w:val="24"/>
          <w:szCs w:val="24"/>
        </w:rPr>
        <w:fldChar w:fldCharType="begin"/>
      </w:r>
      <w:r w:rsidRPr="00BD5D4E">
        <w:rPr>
          <w:rFonts w:eastAsiaTheme="minorEastAsia"/>
          <w:b/>
          <w:bCs/>
          <w:sz w:val="24"/>
          <w:szCs w:val="24"/>
        </w:rPr>
        <w:instrText xml:space="preserve"> REF _Ref145343188 \h </w:instrText>
      </w:r>
      <w:r w:rsidR="00BD5D4E">
        <w:rPr>
          <w:rFonts w:eastAsiaTheme="minorEastAsia"/>
          <w:b/>
          <w:bCs/>
          <w:sz w:val="24"/>
          <w:szCs w:val="24"/>
        </w:rPr>
        <w:instrText xml:space="preserve"> \* MERGEFORMAT </w:instrText>
      </w:r>
      <w:r w:rsidRPr="00BD5D4E">
        <w:rPr>
          <w:rFonts w:eastAsiaTheme="minorEastAsia"/>
          <w:b/>
          <w:bCs/>
          <w:sz w:val="24"/>
          <w:szCs w:val="24"/>
        </w:rPr>
      </w:r>
      <w:r w:rsidRPr="00BD5D4E">
        <w:rPr>
          <w:rFonts w:eastAsiaTheme="minorEastAsia"/>
          <w:b/>
          <w:bCs/>
          <w:sz w:val="24"/>
          <w:szCs w:val="24"/>
        </w:rPr>
        <w:fldChar w:fldCharType="separate"/>
      </w:r>
      <w:r w:rsidR="00BD74B8" w:rsidRPr="00BD74B8">
        <w:rPr>
          <w:b/>
          <w:bCs/>
        </w:rPr>
        <w:t xml:space="preserve">Figure </w:t>
      </w:r>
      <w:r w:rsidR="00BD74B8" w:rsidRPr="00BD74B8">
        <w:rPr>
          <w:b/>
          <w:bCs/>
          <w:noProof/>
        </w:rPr>
        <w:t>5</w:t>
      </w:r>
      <w:r w:rsidRPr="00BD5D4E">
        <w:rPr>
          <w:rFonts w:eastAsiaTheme="minorEastAsia"/>
          <w:b/>
          <w:bCs/>
          <w:sz w:val="24"/>
          <w:szCs w:val="24"/>
        </w:rPr>
        <w:fldChar w:fldCharType="end"/>
      </w:r>
      <w:r>
        <w:rPr>
          <w:rFonts w:eastAsiaTheme="minorEastAsia"/>
          <w:sz w:val="24"/>
          <w:szCs w:val="24"/>
        </w:rPr>
        <w:t xml:space="preserve"> shows the setting</w:t>
      </w:r>
      <w:r w:rsidR="00BD5D4E">
        <w:rPr>
          <w:rFonts w:eastAsiaTheme="minorEastAsia"/>
          <w:sz w:val="24"/>
          <w:szCs w:val="24"/>
        </w:rPr>
        <w:t>s for the calculation of the powder flow rate that can be specified by the user.</w:t>
      </w:r>
    </w:p>
    <w:p w14:paraId="1E2E9BC8" w14:textId="77777777" w:rsidR="003A5348" w:rsidRDefault="003A5348" w:rsidP="00652EBB">
      <w:pPr>
        <w:pStyle w:val="ListParagraph"/>
        <w:spacing w:line="360" w:lineRule="auto"/>
        <w:jc w:val="center"/>
        <w:rPr>
          <w:sz w:val="24"/>
          <w:szCs w:val="24"/>
        </w:rPr>
      </w:pPr>
    </w:p>
    <w:p w14:paraId="245AC50F" w14:textId="77777777" w:rsidR="000C49EF" w:rsidRDefault="0048030E" w:rsidP="000C49EF">
      <w:pPr>
        <w:pStyle w:val="ListParagraph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D6F53C2" wp14:editId="7E8EEE13">
            <wp:extent cx="2558143" cy="895350"/>
            <wp:effectExtent l="0" t="0" r="0" b="0"/>
            <wp:docPr id="33" name="Picture 3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68469" t="22590" r="8265" b="69150"/>
                    <a:stretch/>
                  </pic:blipFill>
                  <pic:spPr bwMode="auto">
                    <a:xfrm>
                      <a:off x="0" y="0"/>
                      <a:ext cx="2561182" cy="896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5866D" w14:textId="4F5C15CB" w:rsidR="0048030E" w:rsidRDefault="000C49EF" w:rsidP="000C49EF">
      <w:pPr>
        <w:pStyle w:val="Caption"/>
        <w:jc w:val="center"/>
        <w:rPr>
          <w:szCs w:val="24"/>
        </w:rPr>
      </w:pPr>
      <w:bookmarkStart w:id="11" w:name="_Ref145343188"/>
      <w:r>
        <w:t xml:space="preserve">Figure </w:t>
      </w:r>
      <w:fldSimple w:instr=" SEQ Figure \* ARABIC ">
        <w:r w:rsidR="0031506B">
          <w:rPr>
            <w:noProof/>
          </w:rPr>
          <w:t>5</w:t>
        </w:r>
      </w:fldSimple>
      <w:bookmarkEnd w:id="11"/>
      <w:r>
        <w:t xml:space="preserve">: </w:t>
      </w:r>
      <w:r w:rsidRPr="00BE7133">
        <w:t xml:space="preserve">User specified settings for </w:t>
      </w:r>
      <w:r>
        <w:t>powder flow</w:t>
      </w:r>
      <w:r w:rsidRPr="00BE7133">
        <w:t xml:space="preserve"> calculation.</w:t>
      </w:r>
    </w:p>
    <w:p w14:paraId="3DF7E793" w14:textId="4F263150" w:rsidR="0048030E" w:rsidRPr="0048030E" w:rsidRDefault="0048030E" w:rsidP="0048030E">
      <w:pPr>
        <w:spacing w:line="360" w:lineRule="auto"/>
        <w:rPr>
          <w:sz w:val="24"/>
          <w:szCs w:val="24"/>
        </w:rPr>
      </w:pPr>
    </w:p>
    <w:p w14:paraId="1FE8214B" w14:textId="382665FA" w:rsidR="00494623" w:rsidRPr="00050C01" w:rsidRDefault="00A27016" w:rsidP="000C49EF">
      <w:pPr>
        <w:pStyle w:val="ListParagraph"/>
        <w:spacing w:line="360" w:lineRule="auto"/>
        <w:jc w:val="both"/>
        <w:rPr>
          <w:sz w:val="24"/>
          <w:szCs w:val="24"/>
        </w:rPr>
      </w:pPr>
      <w:r w:rsidRPr="00050C01">
        <w:rPr>
          <w:sz w:val="24"/>
          <w:szCs w:val="24"/>
        </w:rPr>
        <w:t xml:space="preserve"> </w:t>
      </w:r>
    </w:p>
    <w:sectPr w:rsidR="00494623" w:rsidRPr="00050C01" w:rsidSect="00D3725D"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44B36" w14:textId="77777777" w:rsidR="00925432" w:rsidRDefault="00925432" w:rsidP="001D3134">
      <w:pPr>
        <w:spacing w:after="0" w:line="240" w:lineRule="auto"/>
      </w:pPr>
      <w:r>
        <w:separator/>
      </w:r>
    </w:p>
  </w:endnote>
  <w:endnote w:type="continuationSeparator" w:id="0">
    <w:p w14:paraId="133D224A" w14:textId="77777777" w:rsidR="00925432" w:rsidRDefault="00925432" w:rsidP="001D3134">
      <w:pPr>
        <w:spacing w:after="0" w:line="240" w:lineRule="auto"/>
      </w:pPr>
      <w:r>
        <w:continuationSeparator/>
      </w:r>
    </w:p>
  </w:endnote>
  <w:endnote w:type="continuationNotice" w:id="1">
    <w:p w14:paraId="18589221" w14:textId="77777777" w:rsidR="00925432" w:rsidRDefault="009254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227888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10CB58A" w14:textId="13FEDC5A" w:rsidR="004950AE" w:rsidRDefault="004950A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995C79" w14:textId="77777777" w:rsidR="004950AE" w:rsidRDefault="004950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953277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22E19B" w14:textId="4843A824" w:rsidR="004950AE" w:rsidRDefault="004950A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E8C106B" w14:textId="34DA5288" w:rsidR="00C37242" w:rsidRDefault="002020D3">
    <w:pPr>
      <w:pStyle w:val="Footer"/>
    </w:pPr>
    <w:r>
      <w:t xml:space="preserve">Documentation </w:t>
    </w:r>
    <w:r w:rsidR="00C86304">
      <w:t xml:space="preserve">V1.0 </w:t>
    </w:r>
    <w:r w:rsidR="008319D4">
      <w:tab/>
    </w:r>
    <w:r w:rsidR="00E94372">
      <w:tab/>
      <w:t xml:space="preserve">Release date </w:t>
    </w:r>
    <w:r w:rsidR="001F70F3">
      <w:t>11</w:t>
    </w:r>
    <w:r w:rsidR="00E94372">
      <w:t>/09/23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6B9B1" w14:textId="77777777" w:rsidR="00925432" w:rsidRDefault="00925432" w:rsidP="001D3134">
      <w:pPr>
        <w:spacing w:after="0" w:line="240" w:lineRule="auto"/>
      </w:pPr>
      <w:r>
        <w:separator/>
      </w:r>
    </w:p>
  </w:footnote>
  <w:footnote w:type="continuationSeparator" w:id="0">
    <w:p w14:paraId="116A6016" w14:textId="77777777" w:rsidR="00925432" w:rsidRDefault="00925432" w:rsidP="001D3134">
      <w:pPr>
        <w:spacing w:after="0" w:line="240" w:lineRule="auto"/>
      </w:pPr>
      <w:r>
        <w:continuationSeparator/>
      </w:r>
    </w:p>
  </w:footnote>
  <w:footnote w:type="continuationNotice" w:id="1">
    <w:p w14:paraId="27139A69" w14:textId="77777777" w:rsidR="00925432" w:rsidRDefault="009254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64176" w14:textId="63230553" w:rsidR="001D3134" w:rsidRPr="00D3725D" w:rsidRDefault="001F70F3" w:rsidP="00D3725D">
    <w:r>
      <w:t>Powder flow rate tracking software - Do</w:t>
    </w:r>
    <w:r w:rsidR="00D3725D">
      <w:t>cumentation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FB5DA" w14:textId="63E9E3C5" w:rsidR="00D3725D" w:rsidRDefault="00D3725D" w:rsidP="00D3725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66DB"/>
    <w:multiLevelType w:val="hybridMultilevel"/>
    <w:tmpl w:val="E73A46AE"/>
    <w:lvl w:ilvl="0" w:tplc="BC8000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CF308D"/>
    <w:multiLevelType w:val="hybridMultilevel"/>
    <w:tmpl w:val="981837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904AE"/>
    <w:multiLevelType w:val="hybridMultilevel"/>
    <w:tmpl w:val="4712D75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810298"/>
    <w:multiLevelType w:val="multilevel"/>
    <w:tmpl w:val="42621DC0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25A07D4"/>
    <w:multiLevelType w:val="hybridMultilevel"/>
    <w:tmpl w:val="C2F6104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A84625"/>
    <w:multiLevelType w:val="hybridMultilevel"/>
    <w:tmpl w:val="FA926F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F204B"/>
    <w:multiLevelType w:val="multilevel"/>
    <w:tmpl w:val="49269468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4251BF0"/>
    <w:multiLevelType w:val="multilevel"/>
    <w:tmpl w:val="CE726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37992E3A"/>
    <w:multiLevelType w:val="multilevel"/>
    <w:tmpl w:val="440E23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A5219A6"/>
    <w:multiLevelType w:val="hybridMultilevel"/>
    <w:tmpl w:val="5CF6CF4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27FFC"/>
    <w:multiLevelType w:val="hybridMultilevel"/>
    <w:tmpl w:val="68CE47C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20256E"/>
    <w:multiLevelType w:val="hybridMultilevel"/>
    <w:tmpl w:val="A3DA7E12"/>
    <w:lvl w:ilvl="0" w:tplc="7E24A5A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A33C7"/>
    <w:multiLevelType w:val="hybridMultilevel"/>
    <w:tmpl w:val="7BEEFD84"/>
    <w:lvl w:ilvl="0" w:tplc="9DF8B6CE">
      <w:start w:val="1"/>
      <w:numFmt w:val="decimal"/>
      <w:lvlText w:val="(%1)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A14093"/>
    <w:multiLevelType w:val="hybridMultilevel"/>
    <w:tmpl w:val="51DAA3BE"/>
    <w:lvl w:ilvl="0" w:tplc="177409AC">
      <w:start w:val="1"/>
      <w:numFmt w:val="decimal"/>
      <w:lvlText w:val="%1."/>
      <w:lvlJc w:val="left"/>
      <w:pPr>
        <w:ind w:left="69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10" w:hanging="360"/>
      </w:pPr>
    </w:lvl>
    <w:lvl w:ilvl="2" w:tplc="0C09001B" w:tentative="1">
      <w:start w:val="1"/>
      <w:numFmt w:val="lowerRoman"/>
      <w:lvlText w:val="%3."/>
      <w:lvlJc w:val="right"/>
      <w:pPr>
        <w:ind w:left="2130" w:hanging="180"/>
      </w:pPr>
    </w:lvl>
    <w:lvl w:ilvl="3" w:tplc="0C09000F" w:tentative="1">
      <w:start w:val="1"/>
      <w:numFmt w:val="decimal"/>
      <w:lvlText w:val="%4."/>
      <w:lvlJc w:val="left"/>
      <w:pPr>
        <w:ind w:left="2850" w:hanging="360"/>
      </w:pPr>
    </w:lvl>
    <w:lvl w:ilvl="4" w:tplc="0C090019" w:tentative="1">
      <w:start w:val="1"/>
      <w:numFmt w:val="lowerLetter"/>
      <w:lvlText w:val="%5."/>
      <w:lvlJc w:val="left"/>
      <w:pPr>
        <w:ind w:left="3570" w:hanging="360"/>
      </w:pPr>
    </w:lvl>
    <w:lvl w:ilvl="5" w:tplc="0C09001B" w:tentative="1">
      <w:start w:val="1"/>
      <w:numFmt w:val="lowerRoman"/>
      <w:lvlText w:val="%6."/>
      <w:lvlJc w:val="right"/>
      <w:pPr>
        <w:ind w:left="4290" w:hanging="180"/>
      </w:pPr>
    </w:lvl>
    <w:lvl w:ilvl="6" w:tplc="0C09000F" w:tentative="1">
      <w:start w:val="1"/>
      <w:numFmt w:val="decimal"/>
      <w:lvlText w:val="%7."/>
      <w:lvlJc w:val="left"/>
      <w:pPr>
        <w:ind w:left="5010" w:hanging="360"/>
      </w:pPr>
    </w:lvl>
    <w:lvl w:ilvl="7" w:tplc="0C090019" w:tentative="1">
      <w:start w:val="1"/>
      <w:numFmt w:val="lowerLetter"/>
      <w:lvlText w:val="%8."/>
      <w:lvlJc w:val="left"/>
      <w:pPr>
        <w:ind w:left="5730" w:hanging="360"/>
      </w:pPr>
    </w:lvl>
    <w:lvl w:ilvl="8" w:tplc="0C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4" w15:restartNumberingAfterBreak="0">
    <w:nsid w:val="592077EE"/>
    <w:multiLevelType w:val="hybridMultilevel"/>
    <w:tmpl w:val="86D2B2B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907207"/>
    <w:multiLevelType w:val="hybridMultilevel"/>
    <w:tmpl w:val="7BEA3114"/>
    <w:lvl w:ilvl="0" w:tplc="45F64B94">
      <w:start w:val="1"/>
      <w:numFmt w:val="decimal"/>
      <w:pStyle w:val="Subtitle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B46182"/>
    <w:multiLevelType w:val="hybridMultilevel"/>
    <w:tmpl w:val="03ECB9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38A45E5"/>
    <w:multiLevelType w:val="hybridMultilevel"/>
    <w:tmpl w:val="981837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E35156"/>
    <w:multiLevelType w:val="hybridMultilevel"/>
    <w:tmpl w:val="571E77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096896">
    <w:abstractNumId w:val="15"/>
  </w:num>
  <w:num w:numId="2" w16cid:durableId="1096947204">
    <w:abstractNumId w:val="17"/>
  </w:num>
  <w:num w:numId="3" w16cid:durableId="1650398707">
    <w:abstractNumId w:val="13"/>
  </w:num>
  <w:num w:numId="4" w16cid:durableId="566841485">
    <w:abstractNumId w:val="18"/>
  </w:num>
  <w:num w:numId="5" w16cid:durableId="239364732">
    <w:abstractNumId w:val="4"/>
  </w:num>
  <w:num w:numId="6" w16cid:durableId="1044981848">
    <w:abstractNumId w:val="5"/>
  </w:num>
  <w:num w:numId="7" w16cid:durableId="7628038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3634487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49654016">
    <w:abstractNumId w:val="1"/>
  </w:num>
  <w:num w:numId="10" w16cid:durableId="736627997">
    <w:abstractNumId w:val="3"/>
  </w:num>
  <w:num w:numId="11" w16cid:durableId="418410137">
    <w:abstractNumId w:val="8"/>
  </w:num>
  <w:num w:numId="12" w16cid:durableId="143998294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50527645">
    <w:abstractNumId w:val="2"/>
  </w:num>
  <w:num w:numId="14" w16cid:durableId="12266597">
    <w:abstractNumId w:val="10"/>
  </w:num>
  <w:num w:numId="15" w16cid:durableId="387874641">
    <w:abstractNumId w:val="6"/>
  </w:num>
  <w:num w:numId="16" w16cid:durableId="841167746">
    <w:abstractNumId w:val="12"/>
  </w:num>
  <w:num w:numId="17" w16cid:durableId="1299872580">
    <w:abstractNumId w:val="11"/>
  </w:num>
  <w:num w:numId="18" w16cid:durableId="1938096697">
    <w:abstractNumId w:val="16"/>
  </w:num>
  <w:num w:numId="19" w16cid:durableId="626593888">
    <w:abstractNumId w:val="9"/>
  </w:num>
  <w:num w:numId="20" w16cid:durableId="717971891">
    <w:abstractNumId w:val="14"/>
  </w:num>
  <w:num w:numId="21" w16cid:durableId="1916625104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K0NDY3MTExNTG0MLNQ0lEKTi0uzszPAykwtKwFAMH0HNMtAAAA"/>
  </w:docVars>
  <w:rsids>
    <w:rsidRoot w:val="001A1883"/>
    <w:rsid w:val="0000127E"/>
    <w:rsid w:val="00001EE3"/>
    <w:rsid w:val="00002B41"/>
    <w:rsid w:val="00003822"/>
    <w:rsid w:val="000040A1"/>
    <w:rsid w:val="0000414C"/>
    <w:rsid w:val="00004B02"/>
    <w:rsid w:val="0000549C"/>
    <w:rsid w:val="000054A1"/>
    <w:rsid w:val="00006324"/>
    <w:rsid w:val="00006DCA"/>
    <w:rsid w:val="00006E22"/>
    <w:rsid w:val="0001055D"/>
    <w:rsid w:val="00010C76"/>
    <w:rsid w:val="00012EB5"/>
    <w:rsid w:val="00014020"/>
    <w:rsid w:val="000146A2"/>
    <w:rsid w:val="00015A95"/>
    <w:rsid w:val="00022344"/>
    <w:rsid w:val="00022941"/>
    <w:rsid w:val="00024BE0"/>
    <w:rsid w:val="0003091E"/>
    <w:rsid w:val="00031C8C"/>
    <w:rsid w:val="00031CD0"/>
    <w:rsid w:val="0003225A"/>
    <w:rsid w:val="0003594B"/>
    <w:rsid w:val="000359C6"/>
    <w:rsid w:val="00036A78"/>
    <w:rsid w:val="00040633"/>
    <w:rsid w:val="000413A4"/>
    <w:rsid w:val="000443B3"/>
    <w:rsid w:val="00044BE6"/>
    <w:rsid w:val="000454EF"/>
    <w:rsid w:val="00046313"/>
    <w:rsid w:val="000467EF"/>
    <w:rsid w:val="00046F74"/>
    <w:rsid w:val="00050C01"/>
    <w:rsid w:val="00050F07"/>
    <w:rsid w:val="00052784"/>
    <w:rsid w:val="00054A1D"/>
    <w:rsid w:val="00055DC2"/>
    <w:rsid w:val="00055EB7"/>
    <w:rsid w:val="0006046D"/>
    <w:rsid w:val="000606D8"/>
    <w:rsid w:val="00060DB3"/>
    <w:rsid w:val="00061149"/>
    <w:rsid w:val="00064C06"/>
    <w:rsid w:val="00064FAF"/>
    <w:rsid w:val="000668A0"/>
    <w:rsid w:val="00070D90"/>
    <w:rsid w:val="000717FE"/>
    <w:rsid w:val="0007245D"/>
    <w:rsid w:val="000749FA"/>
    <w:rsid w:val="00074DC1"/>
    <w:rsid w:val="00075899"/>
    <w:rsid w:val="0007770F"/>
    <w:rsid w:val="000777A0"/>
    <w:rsid w:val="00080597"/>
    <w:rsid w:val="00080722"/>
    <w:rsid w:val="00081EB5"/>
    <w:rsid w:val="00082A0D"/>
    <w:rsid w:val="00082BF3"/>
    <w:rsid w:val="000849A0"/>
    <w:rsid w:val="00085B1D"/>
    <w:rsid w:val="00085D59"/>
    <w:rsid w:val="00087725"/>
    <w:rsid w:val="00090163"/>
    <w:rsid w:val="00091493"/>
    <w:rsid w:val="00091C6C"/>
    <w:rsid w:val="00095E88"/>
    <w:rsid w:val="0009608D"/>
    <w:rsid w:val="00096250"/>
    <w:rsid w:val="0009686B"/>
    <w:rsid w:val="000975D8"/>
    <w:rsid w:val="000A0EA7"/>
    <w:rsid w:val="000A26C4"/>
    <w:rsid w:val="000A2924"/>
    <w:rsid w:val="000A3960"/>
    <w:rsid w:val="000A58C2"/>
    <w:rsid w:val="000A59F7"/>
    <w:rsid w:val="000A62A7"/>
    <w:rsid w:val="000A69B7"/>
    <w:rsid w:val="000A7B4E"/>
    <w:rsid w:val="000B00F5"/>
    <w:rsid w:val="000B08A7"/>
    <w:rsid w:val="000B46B5"/>
    <w:rsid w:val="000B5C70"/>
    <w:rsid w:val="000B673C"/>
    <w:rsid w:val="000B69C7"/>
    <w:rsid w:val="000B6BCC"/>
    <w:rsid w:val="000C03A8"/>
    <w:rsid w:val="000C17DC"/>
    <w:rsid w:val="000C25A2"/>
    <w:rsid w:val="000C41C0"/>
    <w:rsid w:val="000C49EF"/>
    <w:rsid w:val="000C4B35"/>
    <w:rsid w:val="000D0010"/>
    <w:rsid w:val="000D0257"/>
    <w:rsid w:val="000D141E"/>
    <w:rsid w:val="000D25D2"/>
    <w:rsid w:val="000D4B63"/>
    <w:rsid w:val="000D4BB3"/>
    <w:rsid w:val="000D4D4E"/>
    <w:rsid w:val="000D63FA"/>
    <w:rsid w:val="000D6C77"/>
    <w:rsid w:val="000D755A"/>
    <w:rsid w:val="000E0B19"/>
    <w:rsid w:val="000E24E4"/>
    <w:rsid w:val="000E2732"/>
    <w:rsid w:val="000E28B3"/>
    <w:rsid w:val="000E3489"/>
    <w:rsid w:val="000E35FC"/>
    <w:rsid w:val="000E415B"/>
    <w:rsid w:val="000E6172"/>
    <w:rsid w:val="000E6F83"/>
    <w:rsid w:val="000F2BDB"/>
    <w:rsid w:val="000F375E"/>
    <w:rsid w:val="000F3F01"/>
    <w:rsid w:val="000F4050"/>
    <w:rsid w:val="000F42FC"/>
    <w:rsid w:val="000F7627"/>
    <w:rsid w:val="00100574"/>
    <w:rsid w:val="001015DD"/>
    <w:rsid w:val="00102154"/>
    <w:rsid w:val="001021DD"/>
    <w:rsid w:val="00104D18"/>
    <w:rsid w:val="00105A93"/>
    <w:rsid w:val="001074EB"/>
    <w:rsid w:val="00107821"/>
    <w:rsid w:val="00110229"/>
    <w:rsid w:val="0011088F"/>
    <w:rsid w:val="001112B0"/>
    <w:rsid w:val="00111B6F"/>
    <w:rsid w:val="00113781"/>
    <w:rsid w:val="00113997"/>
    <w:rsid w:val="00113E60"/>
    <w:rsid w:val="00114777"/>
    <w:rsid w:val="00114C36"/>
    <w:rsid w:val="00114E05"/>
    <w:rsid w:val="00115A28"/>
    <w:rsid w:val="00115C97"/>
    <w:rsid w:val="00116348"/>
    <w:rsid w:val="00116AA2"/>
    <w:rsid w:val="001170F2"/>
    <w:rsid w:val="00117D38"/>
    <w:rsid w:val="001201B4"/>
    <w:rsid w:val="00120DB2"/>
    <w:rsid w:val="00121E76"/>
    <w:rsid w:val="001244FF"/>
    <w:rsid w:val="00124A66"/>
    <w:rsid w:val="00124BD5"/>
    <w:rsid w:val="001260EF"/>
    <w:rsid w:val="001265C4"/>
    <w:rsid w:val="001270E8"/>
    <w:rsid w:val="00131003"/>
    <w:rsid w:val="00131685"/>
    <w:rsid w:val="001330F7"/>
    <w:rsid w:val="00134B71"/>
    <w:rsid w:val="001355EA"/>
    <w:rsid w:val="00135830"/>
    <w:rsid w:val="00140296"/>
    <w:rsid w:val="00140EA0"/>
    <w:rsid w:val="00143879"/>
    <w:rsid w:val="0014544B"/>
    <w:rsid w:val="00147BC0"/>
    <w:rsid w:val="00151627"/>
    <w:rsid w:val="0015267C"/>
    <w:rsid w:val="00154F22"/>
    <w:rsid w:val="00156216"/>
    <w:rsid w:val="00156BC2"/>
    <w:rsid w:val="00156BEA"/>
    <w:rsid w:val="00160008"/>
    <w:rsid w:val="00160138"/>
    <w:rsid w:val="0016143C"/>
    <w:rsid w:val="00161E38"/>
    <w:rsid w:val="00161FB4"/>
    <w:rsid w:val="00162AD0"/>
    <w:rsid w:val="00162C6F"/>
    <w:rsid w:val="00163137"/>
    <w:rsid w:val="00163480"/>
    <w:rsid w:val="00164083"/>
    <w:rsid w:val="0016484E"/>
    <w:rsid w:val="001648FE"/>
    <w:rsid w:val="00164B9D"/>
    <w:rsid w:val="00165935"/>
    <w:rsid w:val="00165B72"/>
    <w:rsid w:val="00166457"/>
    <w:rsid w:val="00167627"/>
    <w:rsid w:val="00167B1E"/>
    <w:rsid w:val="00171356"/>
    <w:rsid w:val="00173E2D"/>
    <w:rsid w:val="001756BD"/>
    <w:rsid w:val="00175E9A"/>
    <w:rsid w:val="001815B1"/>
    <w:rsid w:val="00182C37"/>
    <w:rsid w:val="0018388E"/>
    <w:rsid w:val="00184215"/>
    <w:rsid w:val="00185B08"/>
    <w:rsid w:val="00185F82"/>
    <w:rsid w:val="0019024E"/>
    <w:rsid w:val="00190398"/>
    <w:rsid w:val="00190853"/>
    <w:rsid w:val="00191397"/>
    <w:rsid w:val="00192AC6"/>
    <w:rsid w:val="00194AC1"/>
    <w:rsid w:val="00194B38"/>
    <w:rsid w:val="00197F4E"/>
    <w:rsid w:val="001A030F"/>
    <w:rsid w:val="001A11A4"/>
    <w:rsid w:val="001A14E2"/>
    <w:rsid w:val="001A1883"/>
    <w:rsid w:val="001A4A6F"/>
    <w:rsid w:val="001A4F0B"/>
    <w:rsid w:val="001A5A9A"/>
    <w:rsid w:val="001A6628"/>
    <w:rsid w:val="001A672E"/>
    <w:rsid w:val="001B1E93"/>
    <w:rsid w:val="001B2732"/>
    <w:rsid w:val="001B2B1D"/>
    <w:rsid w:val="001B3BB1"/>
    <w:rsid w:val="001B4369"/>
    <w:rsid w:val="001B6219"/>
    <w:rsid w:val="001B6D1F"/>
    <w:rsid w:val="001C09C4"/>
    <w:rsid w:val="001C1FBD"/>
    <w:rsid w:val="001C2327"/>
    <w:rsid w:val="001C2E01"/>
    <w:rsid w:val="001C48BC"/>
    <w:rsid w:val="001C56BC"/>
    <w:rsid w:val="001C6850"/>
    <w:rsid w:val="001C76E2"/>
    <w:rsid w:val="001C77BB"/>
    <w:rsid w:val="001C7CCC"/>
    <w:rsid w:val="001D02A5"/>
    <w:rsid w:val="001D0950"/>
    <w:rsid w:val="001D0ECF"/>
    <w:rsid w:val="001D1459"/>
    <w:rsid w:val="001D2448"/>
    <w:rsid w:val="001D2499"/>
    <w:rsid w:val="001D25F5"/>
    <w:rsid w:val="001D3134"/>
    <w:rsid w:val="001D3EAA"/>
    <w:rsid w:val="001D42DF"/>
    <w:rsid w:val="001D4CBD"/>
    <w:rsid w:val="001E0839"/>
    <w:rsid w:val="001E0B3E"/>
    <w:rsid w:val="001E1B17"/>
    <w:rsid w:val="001E1C0E"/>
    <w:rsid w:val="001E23F8"/>
    <w:rsid w:val="001E2869"/>
    <w:rsid w:val="001E55B6"/>
    <w:rsid w:val="001E79BC"/>
    <w:rsid w:val="001F3831"/>
    <w:rsid w:val="001F4F4C"/>
    <w:rsid w:val="001F576F"/>
    <w:rsid w:val="001F680C"/>
    <w:rsid w:val="001F7045"/>
    <w:rsid w:val="001F70F3"/>
    <w:rsid w:val="001F7879"/>
    <w:rsid w:val="002017BE"/>
    <w:rsid w:val="002020D3"/>
    <w:rsid w:val="002023AE"/>
    <w:rsid w:val="00202407"/>
    <w:rsid w:val="00203240"/>
    <w:rsid w:val="002036C3"/>
    <w:rsid w:val="00203C6A"/>
    <w:rsid w:val="00205B21"/>
    <w:rsid w:val="0020768B"/>
    <w:rsid w:val="002103BB"/>
    <w:rsid w:val="00210B48"/>
    <w:rsid w:val="00211C9A"/>
    <w:rsid w:val="002124EA"/>
    <w:rsid w:val="00213933"/>
    <w:rsid w:val="002146BB"/>
    <w:rsid w:val="0021664F"/>
    <w:rsid w:val="002202D2"/>
    <w:rsid w:val="00222E8C"/>
    <w:rsid w:val="002240B5"/>
    <w:rsid w:val="0022497A"/>
    <w:rsid w:val="00225313"/>
    <w:rsid w:val="00225A1A"/>
    <w:rsid w:val="002278E5"/>
    <w:rsid w:val="00231546"/>
    <w:rsid w:val="002325FE"/>
    <w:rsid w:val="0023365D"/>
    <w:rsid w:val="002344D5"/>
    <w:rsid w:val="002369A6"/>
    <w:rsid w:val="00236DE1"/>
    <w:rsid w:val="00236E64"/>
    <w:rsid w:val="00240305"/>
    <w:rsid w:val="00240B52"/>
    <w:rsid w:val="00242BE0"/>
    <w:rsid w:val="00243341"/>
    <w:rsid w:val="00243F69"/>
    <w:rsid w:val="00245BC4"/>
    <w:rsid w:val="0024790D"/>
    <w:rsid w:val="00247937"/>
    <w:rsid w:val="002509C1"/>
    <w:rsid w:val="0025266A"/>
    <w:rsid w:val="00252810"/>
    <w:rsid w:val="00252D2D"/>
    <w:rsid w:val="00252F4B"/>
    <w:rsid w:val="00252F7F"/>
    <w:rsid w:val="002550BD"/>
    <w:rsid w:val="00255C00"/>
    <w:rsid w:val="00256359"/>
    <w:rsid w:val="00256651"/>
    <w:rsid w:val="002572CF"/>
    <w:rsid w:val="00257671"/>
    <w:rsid w:val="002577FF"/>
    <w:rsid w:val="002579A8"/>
    <w:rsid w:val="00262340"/>
    <w:rsid w:val="0026286A"/>
    <w:rsid w:val="00262A9B"/>
    <w:rsid w:val="00264326"/>
    <w:rsid w:val="002647EE"/>
    <w:rsid w:val="002656FC"/>
    <w:rsid w:val="00267907"/>
    <w:rsid w:val="002720A5"/>
    <w:rsid w:val="00272448"/>
    <w:rsid w:val="00273422"/>
    <w:rsid w:val="002746DF"/>
    <w:rsid w:val="0027485C"/>
    <w:rsid w:val="002754C5"/>
    <w:rsid w:val="0027664F"/>
    <w:rsid w:val="00276FDD"/>
    <w:rsid w:val="00277873"/>
    <w:rsid w:val="00280F00"/>
    <w:rsid w:val="00281969"/>
    <w:rsid w:val="00283157"/>
    <w:rsid w:val="002843B1"/>
    <w:rsid w:val="002846E0"/>
    <w:rsid w:val="00287473"/>
    <w:rsid w:val="00287C5B"/>
    <w:rsid w:val="00287E9A"/>
    <w:rsid w:val="00293750"/>
    <w:rsid w:val="002973F6"/>
    <w:rsid w:val="002A0882"/>
    <w:rsid w:val="002A1897"/>
    <w:rsid w:val="002A1D51"/>
    <w:rsid w:val="002A2097"/>
    <w:rsid w:val="002A2FC2"/>
    <w:rsid w:val="002A59EB"/>
    <w:rsid w:val="002A5E1F"/>
    <w:rsid w:val="002B0602"/>
    <w:rsid w:val="002B138B"/>
    <w:rsid w:val="002B2322"/>
    <w:rsid w:val="002B46E6"/>
    <w:rsid w:val="002B79DA"/>
    <w:rsid w:val="002C10CD"/>
    <w:rsid w:val="002C4DE1"/>
    <w:rsid w:val="002C56DD"/>
    <w:rsid w:val="002D1492"/>
    <w:rsid w:val="002D1AB4"/>
    <w:rsid w:val="002D23B6"/>
    <w:rsid w:val="002D35FA"/>
    <w:rsid w:val="002D369E"/>
    <w:rsid w:val="002D3C59"/>
    <w:rsid w:val="002D5ACF"/>
    <w:rsid w:val="002D68DB"/>
    <w:rsid w:val="002D77E5"/>
    <w:rsid w:val="002E037D"/>
    <w:rsid w:val="002E3476"/>
    <w:rsid w:val="002E4B55"/>
    <w:rsid w:val="002E5839"/>
    <w:rsid w:val="002E5BC5"/>
    <w:rsid w:val="002E7F39"/>
    <w:rsid w:val="002F1006"/>
    <w:rsid w:val="002F1F5B"/>
    <w:rsid w:val="002F22B6"/>
    <w:rsid w:val="002F22F5"/>
    <w:rsid w:val="002F2842"/>
    <w:rsid w:val="002F35C2"/>
    <w:rsid w:val="002F3B22"/>
    <w:rsid w:val="002F5034"/>
    <w:rsid w:val="00300DDE"/>
    <w:rsid w:val="0030380D"/>
    <w:rsid w:val="003044A7"/>
    <w:rsid w:val="0030589C"/>
    <w:rsid w:val="003065D9"/>
    <w:rsid w:val="00306E5C"/>
    <w:rsid w:val="003100FC"/>
    <w:rsid w:val="00310619"/>
    <w:rsid w:val="003106D3"/>
    <w:rsid w:val="003109F4"/>
    <w:rsid w:val="0031102F"/>
    <w:rsid w:val="00311951"/>
    <w:rsid w:val="003129E9"/>
    <w:rsid w:val="00313E38"/>
    <w:rsid w:val="00314EAE"/>
    <w:rsid w:val="0031506B"/>
    <w:rsid w:val="00315563"/>
    <w:rsid w:val="00317656"/>
    <w:rsid w:val="00321003"/>
    <w:rsid w:val="0032136B"/>
    <w:rsid w:val="00321674"/>
    <w:rsid w:val="0032195D"/>
    <w:rsid w:val="003222D3"/>
    <w:rsid w:val="0032455E"/>
    <w:rsid w:val="00324C41"/>
    <w:rsid w:val="003252CF"/>
    <w:rsid w:val="00325A1A"/>
    <w:rsid w:val="00325C96"/>
    <w:rsid w:val="00326265"/>
    <w:rsid w:val="00327044"/>
    <w:rsid w:val="003275E4"/>
    <w:rsid w:val="00330E93"/>
    <w:rsid w:val="00334AB7"/>
    <w:rsid w:val="00336C3A"/>
    <w:rsid w:val="00337D81"/>
    <w:rsid w:val="003421AE"/>
    <w:rsid w:val="00342C62"/>
    <w:rsid w:val="003441FC"/>
    <w:rsid w:val="00344486"/>
    <w:rsid w:val="00344978"/>
    <w:rsid w:val="00346211"/>
    <w:rsid w:val="00346860"/>
    <w:rsid w:val="00346E65"/>
    <w:rsid w:val="00347353"/>
    <w:rsid w:val="00352DE0"/>
    <w:rsid w:val="00353D21"/>
    <w:rsid w:val="00354F4B"/>
    <w:rsid w:val="0035679D"/>
    <w:rsid w:val="003568BA"/>
    <w:rsid w:val="00356F44"/>
    <w:rsid w:val="00360046"/>
    <w:rsid w:val="00360F3D"/>
    <w:rsid w:val="00360F4F"/>
    <w:rsid w:val="00362888"/>
    <w:rsid w:val="00363AE0"/>
    <w:rsid w:val="00363B8C"/>
    <w:rsid w:val="00364FAC"/>
    <w:rsid w:val="00366165"/>
    <w:rsid w:val="0036758B"/>
    <w:rsid w:val="003705FF"/>
    <w:rsid w:val="003707C0"/>
    <w:rsid w:val="0037314E"/>
    <w:rsid w:val="00374E0C"/>
    <w:rsid w:val="003755FE"/>
    <w:rsid w:val="00376018"/>
    <w:rsid w:val="003767DA"/>
    <w:rsid w:val="00377EFF"/>
    <w:rsid w:val="00380F44"/>
    <w:rsid w:val="0038109D"/>
    <w:rsid w:val="003818B2"/>
    <w:rsid w:val="0038375E"/>
    <w:rsid w:val="00383977"/>
    <w:rsid w:val="0038464E"/>
    <w:rsid w:val="00384DF1"/>
    <w:rsid w:val="00385278"/>
    <w:rsid w:val="00385DA4"/>
    <w:rsid w:val="003862DD"/>
    <w:rsid w:val="00386E1B"/>
    <w:rsid w:val="003872B9"/>
    <w:rsid w:val="00387731"/>
    <w:rsid w:val="00391758"/>
    <w:rsid w:val="00392546"/>
    <w:rsid w:val="00392A48"/>
    <w:rsid w:val="0039397C"/>
    <w:rsid w:val="003947B2"/>
    <w:rsid w:val="003951BE"/>
    <w:rsid w:val="003957B8"/>
    <w:rsid w:val="00395E89"/>
    <w:rsid w:val="0039611B"/>
    <w:rsid w:val="00396DB5"/>
    <w:rsid w:val="003977AB"/>
    <w:rsid w:val="00397A5A"/>
    <w:rsid w:val="00397E7F"/>
    <w:rsid w:val="003A0851"/>
    <w:rsid w:val="003A1174"/>
    <w:rsid w:val="003A2B94"/>
    <w:rsid w:val="003A4E1A"/>
    <w:rsid w:val="003A52A4"/>
    <w:rsid w:val="003A5348"/>
    <w:rsid w:val="003A56CB"/>
    <w:rsid w:val="003A774B"/>
    <w:rsid w:val="003B07A8"/>
    <w:rsid w:val="003B0DC3"/>
    <w:rsid w:val="003B174E"/>
    <w:rsid w:val="003B1908"/>
    <w:rsid w:val="003B2442"/>
    <w:rsid w:val="003B4AC9"/>
    <w:rsid w:val="003B5A7D"/>
    <w:rsid w:val="003B5ACD"/>
    <w:rsid w:val="003C14AA"/>
    <w:rsid w:val="003C1A46"/>
    <w:rsid w:val="003C1D92"/>
    <w:rsid w:val="003C339D"/>
    <w:rsid w:val="003C3520"/>
    <w:rsid w:val="003C3D53"/>
    <w:rsid w:val="003C4214"/>
    <w:rsid w:val="003D131B"/>
    <w:rsid w:val="003D2761"/>
    <w:rsid w:val="003D29AB"/>
    <w:rsid w:val="003D3456"/>
    <w:rsid w:val="003D5BC2"/>
    <w:rsid w:val="003D713D"/>
    <w:rsid w:val="003D72AB"/>
    <w:rsid w:val="003E11F6"/>
    <w:rsid w:val="003E2A6C"/>
    <w:rsid w:val="003E2BE0"/>
    <w:rsid w:val="003E41E5"/>
    <w:rsid w:val="003E4974"/>
    <w:rsid w:val="003E5136"/>
    <w:rsid w:val="003E7182"/>
    <w:rsid w:val="003E7BBC"/>
    <w:rsid w:val="003F1A2C"/>
    <w:rsid w:val="003F247E"/>
    <w:rsid w:val="003F3146"/>
    <w:rsid w:val="003F3B86"/>
    <w:rsid w:val="003F45CC"/>
    <w:rsid w:val="003F523F"/>
    <w:rsid w:val="003F5644"/>
    <w:rsid w:val="003F59CC"/>
    <w:rsid w:val="003F5B40"/>
    <w:rsid w:val="003F5D02"/>
    <w:rsid w:val="003F6ECE"/>
    <w:rsid w:val="003F723B"/>
    <w:rsid w:val="00400EF5"/>
    <w:rsid w:val="00401045"/>
    <w:rsid w:val="00402331"/>
    <w:rsid w:val="0040656E"/>
    <w:rsid w:val="00406BC3"/>
    <w:rsid w:val="004070CC"/>
    <w:rsid w:val="00407366"/>
    <w:rsid w:val="004077EC"/>
    <w:rsid w:val="004113A5"/>
    <w:rsid w:val="004130D6"/>
    <w:rsid w:val="00414F1F"/>
    <w:rsid w:val="00417541"/>
    <w:rsid w:val="004178AE"/>
    <w:rsid w:val="00417928"/>
    <w:rsid w:val="00417E20"/>
    <w:rsid w:val="00417FA4"/>
    <w:rsid w:val="00421279"/>
    <w:rsid w:val="00423863"/>
    <w:rsid w:val="004249CF"/>
    <w:rsid w:val="00424C93"/>
    <w:rsid w:val="00425030"/>
    <w:rsid w:val="00425986"/>
    <w:rsid w:val="0043026F"/>
    <w:rsid w:val="00430935"/>
    <w:rsid w:val="004316B7"/>
    <w:rsid w:val="00431CA9"/>
    <w:rsid w:val="00432C82"/>
    <w:rsid w:val="00435852"/>
    <w:rsid w:val="00436370"/>
    <w:rsid w:val="00440134"/>
    <w:rsid w:val="004414EA"/>
    <w:rsid w:val="00441EF7"/>
    <w:rsid w:val="00442694"/>
    <w:rsid w:val="00442EA2"/>
    <w:rsid w:val="004443AB"/>
    <w:rsid w:val="00447D64"/>
    <w:rsid w:val="004512D7"/>
    <w:rsid w:val="00452A01"/>
    <w:rsid w:val="004537AE"/>
    <w:rsid w:val="00453D02"/>
    <w:rsid w:val="00454DBD"/>
    <w:rsid w:val="00455074"/>
    <w:rsid w:val="00455770"/>
    <w:rsid w:val="004559C2"/>
    <w:rsid w:val="00455C45"/>
    <w:rsid w:val="00457200"/>
    <w:rsid w:val="00457815"/>
    <w:rsid w:val="0046095D"/>
    <w:rsid w:val="00460CF9"/>
    <w:rsid w:val="00460ED1"/>
    <w:rsid w:val="0046257B"/>
    <w:rsid w:val="00462F15"/>
    <w:rsid w:val="004653C2"/>
    <w:rsid w:val="0046679A"/>
    <w:rsid w:val="00467225"/>
    <w:rsid w:val="0046779C"/>
    <w:rsid w:val="004678E9"/>
    <w:rsid w:val="004701A8"/>
    <w:rsid w:val="00472318"/>
    <w:rsid w:val="00472F4E"/>
    <w:rsid w:val="00474EC7"/>
    <w:rsid w:val="00475283"/>
    <w:rsid w:val="0048030E"/>
    <w:rsid w:val="004806CA"/>
    <w:rsid w:val="00482481"/>
    <w:rsid w:val="0048342B"/>
    <w:rsid w:val="00486DAE"/>
    <w:rsid w:val="004871CC"/>
    <w:rsid w:val="00487529"/>
    <w:rsid w:val="004904D9"/>
    <w:rsid w:val="00490CE8"/>
    <w:rsid w:val="00491843"/>
    <w:rsid w:val="00494623"/>
    <w:rsid w:val="004950AE"/>
    <w:rsid w:val="00495A84"/>
    <w:rsid w:val="00495C90"/>
    <w:rsid w:val="00496378"/>
    <w:rsid w:val="00497892"/>
    <w:rsid w:val="00497ECD"/>
    <w:rsid w:val="004A10B3"/>
    <w:rsid w:val="004A112A"/>
    <w:rsid w:val="004A2366"/>
    <w:rsid w:val="004A42C6"/>
    <w:rsid w:val="004A4B44"/>
    <w:rsid w:val="004A4C4B"/>
    <w:rsid w:val="004A4ECD"/>
    <w:rsid w:val="004A4FAF"/>
    <w:rsid w:val="004A512E"/>
    <w:rsid w:val="004A5381"/>
    <w:rsid w:val="004A5F00"/>
    <w:rsid w:val="004A6214"/>
    <w:rsid w:val="004A714E"/>
    <w:rsid w:val="004B06BB"/>
    <w:rsid w:val="004B18F6"/>
    <w:rsid w:val="004B1C9F"/>
    <w:rsid w:val="004B32FC"/>
    <w:rsid w:val="004B3DC6"/>
    <w:rsid w:val="004B558D"/>
    <w:rsid w:val="004B5726"/>
    <w:rsid w:val="004B63C7"/>
    <w:rsid w:val="004B7AFC"/>
    <w:rsid w:val="004C0788"/>
    <w:rsid w:val="004C130A"/>
    <w:rsid w:val="004C2B0D"/>
    <w:rsid w:val="004C2BAB"/>
    <w:rsid w:val="004C2C15"/>
    <w:rsid w:val="004C3098"/>
    <w:rsid w:val="004C34A0"/>
    <w:rsid w:val="004C3B57"/>
    <w:rsid w:val="004C3BA4"/>
    <w:rsid w:val="004C4229"/>
    <w:rsid w:val="004C4773"/>
    <w:rsid w:val="004C639C"/>
    <w:rsid w:val="004C758B"/>
    <w:rsid w:val="004C7C38"/>
    <w:rsid w:val="004D1936"/>
    <w:rsid w:val="004D28D3"/>
    <w:rsid w:val="004D49B9"/>
    <w:rsid w:val="004D589B"/>
    <w:rsid w:val="004D5E43"/>
    <w:rsid w:val="004D68E1"/>
    <w:rsid w:val="004D69B1"/>
    <w:rsid w:val="004D6F1C"/>
    <w:rsid w:val="004D7437"/>
    <w:rsid w:val="004D7C28"/>
    <w:rsid w:val="004E30B7"/>
    <w:rsid w:val="004E3860"/>
    <w:rsid w:val="004E4FFA"/>
    <w:rsid w:val="004E652F"/>
    <w:rsid w:val="004E712D"/>
    <w:rsid w:val="004E7D2F"/>
    <w:rsid w:val="004F3250"/>
    <w:rsid w:val="004F46E0"/>
    <w:rsid w:val="004F4A42"/>
    <w:rsid w:val="004F72DD"/>
    <w:rsid w:val="004F7F7A"/>
    <w:rsid w:val="00500EBE"/>
    <w:rsid w:val="0050122A"/>
    <w:rsid w:val="00501CB1"/>
    <w:rsid w:val="005039A2"/>
    <w:rsid w:val="00503AFC"/>
    <w:rsid w:val="00503FAA"/>
    <w:rsid w:val="00504192"/>
    <w:rsid w:val="00504AC7"/>
    <w:rsid w:val="00506980"/>
    <w:rsid w:val="00507BCF"/>
    <w:rsid w:val="00507C6B"/>
    <w:rsid w:val="00507E00"/>
    <w:rsid w:val="00510F79"/>
    <w:rsid w:val="00511137"/>
    <w:rsid w:val="0051172E"/>
    <w:rsid w:val="00511DD6"/>
    <w:rsid w:val="00511E65"/>
    <w:rsid w:val="00511FD5"/>
    <w:rsid w:val="005142FC"/>
    <w:rsid w:val="00514B82"/>
    <w:rsid w:val="00515638"/>
    <w:rsid w:val="005162FF"/>
    <w:rsid w:val="0052315C"/>
    <w:rsid w:val="005239DA"/>
    <w:rsid w:val="005250C8"/>
    <w:rsid w:val="005318E0"/>
    <w:rsid w:val="00531F03"/>
    <w:rsid w:val="005324AB"/>
    <w:rsid w:val="0053402F"/>
    <w:rsid w:val="00536691"/>
    <w:rsid w:val="0054015E"/>
    <w:rsid w:val="0054162C"/>
    <w:rsid w:val="00541A27"/>
    <w:rsid w:val="00541D31"/>
    <w:rsid w:val="00545387"/>
    <w:rsid w:val="0055020B"/>
    <w:rsid w:val="00550D27"/>
    <w:rsid w:val="00553940"/>
    <w:rsid w:val="00554758"/>
    <w:rsid w:val="0055523F"/>
    <w:rsid w:val="0055556E"/>
    <w:rsid w:val="00557520"/>
    <w:rsid w:val="00557A12"/>
    <w:rsid w:val="00565D4F"/>
    <w:rsid w:val="00565F3A"/>
    <w:rsid w:val="00566BE7"/>
    <w:rsid w:val="00570767"/>
    <w:rsid w:val="005710D1"/>
    <w:rsid w:val="0057154F"/>
    <w:rsid w:val="005715C5"/>
    <w:rsid w:val="005737E7"/>
    <w:rsid w:val="005760B8"/>
    <w:rsid w:val="005767B6"/>
    <w:rsid w:val="00576D49"/>
    <w:rsid w:val="00580E39"/>
    <w:rsid w:val="0058201E"/>
    <w:rsid w:val="00583139"/>
    <w:rsid w:val="00583B1D"/>
    <w:rsid w:val="00583E53"/>
    <w:rsid w:val="00584C35"/>
    <w:rsid w:val="005860F5"/>
    <w:rsid w:val="0058735A"/>
    <w:rsid w:val="00587B62"/>
    <w:rsid w:val="00587F64"/>
    <w:rsid w:val="005916A7"/>
    <w:rsid w:val="0059240B"/>
    <w:rsid w:val="00592FE7"/>
    <w:rsid w:val="00592FEC"/>
    <w:rsid w:val="00594089"/>
    <w:rsid w:val="00596523"/>
    <w:rsid w:val="00596893"/>
    <w:rsid w:val="00596F5C"/>
    <w:rsid w:val="00597054"/>
    <w:rsid w:val="005979E9"/>
    <w:rsid w:val="00597C34"/>
    <w:rsid w:val="00597F18"/>
    <w:rsid w:val="005A0421"/>
    <w:rsid w:val="005A0FEC"/>
    <w:rsid w:val="005A2649"/>
    <w:rsid w:val="005A329B"/>
    <w:rsid w:val="005A3394"/>
    <w:rsid w:val="005A355D"/>
    <w:rsid w:val="005A372C"/>
    <w:rsid w:val="005A38C7"/>
    <w:rsid w:val="005A462E"/>
    <w:rsid w:val="005A4FF3"/>
    <w:rsid w:val="005A6733"/>
    <w:rsid w:val="005A6737"/>
    <w:rsid w:val="005A70C4"/>
    <w:rsid w:val="005B0567"/>
    <w:rsid w:val="005B1BE4"/>
    <w:rsid w:val="005B1CE9"/>
    <w:rsid w:val="005B1EF1"/>
    <w:rsid w:val="005B3ABA"/>
    <w:rsid w:val="005B4116"/>
    <w:rsid w:val="005B41BF"/>
    <w:rsid w:val="005B44FB"/>
    <w:rsid w:val="005B494D"/>
    <w:rsid w:val="005B52DF"/>
    <w:rsid w:val="005B5AEE"/>
    <w:rsid w:val="005B5C8D"/>
    <w:rsid w:val="005B664E"/>
    <w:rsid w:val="005B665C"/>
    <w:rsid w:val="005B6F95"/>
    <w:rsid w:val="005C0E07"/>
    <w:rsid w:val="005C2B96"/>
    <w:rsid w:val="005C2EDC"/>
    <w:rsid w:val="005C46C9"/>
    <w:rsid w:val="005C48E8"/>
    <w:rsid w:val="005C5878"/>
    <w:rsid w:val="005C5E8D"/>
    <w:rsid w:val="005C6464"/>
    <w:rsid w:val="005C646C"/>
    <w:rsid w:val="005C6ABB"/>
    <w:rsid w:val="005C76C7"/>
    <w:rsid w:val="005D0972"/>
    <w:rsid w:val="005D163D"/>
    <w:rsid w:val="005D18B7"/>
    <w:rsid w:val="005D237E"/>
    <w:rsid w:val="005D32A9"/>
    <w:rsid w:val="005D48A4"/>
    <w:rsid w:val="005D5776"/>
    <w:rsid w:val="005D5A45"/>
    <w:rsid w:val="005D608A"/>
    <w:rsid w:val="005D72E9"/>
    <w:rsid w:val="005E0503"/>
    <w:rsid w:val="005E160E"/>
    <w:rsid w:val="005E1B3F"/>
    <w:rsid w:val="005E3851"/>
    <w:rsid w:val="005E4276"/>
    <w:rsid w:val="005E6F6B"/>
    <w:rsid w:val="005F1A9A"/>
    <w:rsid w:val="005F3ED8"/>
    <w:rsid w:val="005F484E"/>
    <w:rsid w:val="005F4A71"/>
    <w:rsid w:val="005F4FDA"/>
    <w:rsid w:val="005F5141"/>
    <w:rsid w:val="00600876"/>
    <w:rsid w:val="00600E6B"/>
    <w:rsid w:val="006024FD"/>
    <w:rsid w:val="00603233"/>
    <w:rsid w:val="0060563E"/>
    <w:rsid w:val="0060581B"/>
    <w:rsid w:val="006063D2"/>
    <w:rsid w:val="0061216D"/>
    <w:rsid w:val="006135F5"/>
    <w:rsid w:val="00613FF3"/>
    <w:rsid w:val="00615A02"/>
    <w:rsid w:val="00623298"/>
    <w:rsid w:val="00623B20"/>
    <w:rsid w:val="00623CF9"/>
    <w:rsid w:val="00623DD5"/>
    <w:rsid w:val="00624D5F"/>
    <w:rsid w:val="006254F7"/>
    <w:rsid w:val="00625A8E"/>
    <w:rsid w:val="0062724E"/>
    <w:rsid w:val="006278ED"/>
    <w:rsid w:val="00630625"/>
    <w:rsid w:val="00631531"/>
    <w:rsid w:val="00632D8D"/>
    <w:rsid w:val="00634080"/>
    <w:rsid w:val="00634F7B"/>
    <w:rsid w:val="00635809"/>
    <w:rsid w:val="00635ACD"/>
    <w:rsid w:val="006365E5"/>
    <w:rsid w:val="006406B0"/>
    <w:rsid w:val="0064116E"/>
    <w:rsid w:val="006411D2"/>
    <w:rsid w:val="006431FD"/>
    <w:rsid w:val="006436AB"/>
    <w:rsid w:val="00643BA4"/>
    <w:rsid w:val="0064420B"/>
    <w:rsid w:val="006475BF"/>
    <w:rsid w:val="00650B42"/>
    <w:rsid w:val="00650E99"/>
    <w:rsid w:val="006514B3"/>
    <w:rsid w:val="0065264A"/>
    <w:rsid w:val="00652EBB"/>
    <w:rsid w:val="0065391D"/>
    <w:rsid w:val="00654C44"/>
    <w:rsid w:val="00660B63"/>
    <w:rsid w:val="0066196C"/>
    <w:rsid w:val="0066261F"/>
    <w:rsid w:val="006632EF"/>
    <w:rsid w:val="0066366C"/>
    <w:rsid w:val="00663E71"/>
    <w:rsid w:val="00666007"/>
    <w:rsid w:val="00671259"/>
    <w:rsid w:val="00671C1D"/>
    <w:rsid w:val="00673557"/>
    <w:rsid w:val="006755FD"/>
    <w:rsid w:val="00675A2B"/>
    <w:rsid w:val="00676035"/>
    <w:rsid w:val="00676615"/>
    <w:rsid w:val="00676C42"/>
    <w:rsid w:val="006777AB"/>
    <w:rsid w:val="00677A18"/>
    <w:rsid w:val="006801BE"/>
    <w:rsid w:val="00680E66"/>
    <w:rsid w:val="00681166"/>
    <w:rsid w:val="006822B6"/>
    <w:rsid w:val="0068231F"/>
    <w:rsid w:val="0068257C"/>
    <w:rsid w:val="006835D7"/>
    <w:rsid w:val="00683C87"/>
    <w:rsid w:val="00683F31"/>
    <w:rsid w:val="0068405A"/>
    <w:rsid w:val="00684C53"/>
    <w:rsid w:val="00686550"/>
    <w:rsid w:val="00686B83"/>
    <w:rsid w:val="00686E11"/>
    <w:rsid w:val="00690636"/>
    <w:rsid w:val="00690CDD"/>
    <w:rsid w:val="00690E1C"/>
    <w:rsid w:val="00690F66"/>
    <w:rsid w:val="0069238D"/>
    <w:rsid w:val="00692613"/>
    <w:rsid w:val="00694A52"/>
    <w:rsid w:val="00695586"/>
    <w:rsid w:val="006961A5"/>
    <w:rsid w:val="006961F2"/>
    <w:rsid w:val="00697919"/>
    <w:rsid w:val="006A015C"/>
    <w:rsid w:val="006A1719"/>
    <w:rsid w:val="006A32D0"/>
    <w:rsid w:val="006A42BF"/>
    <w:rsid w:val="006A6B7B"/>
    <w:rsid w:val="006A70DC"/>
    <w:rsid w:val="006B1847"/>
    <w:rsid w:val="006B37DF"/>
    <w:rsid w:val="006B3813"/>
    <w:rsid w:val="006B387D"/>
    <w:rsid w:val="006B3A20"/>
    <w:rsid w:val="006B434F"/>
    <w:rsid w:val="006B480D"/>
    <w:rsid w:val="006B500D"/>
    <w:rsid w:val="006B5D2C"/>
    <w:rsid w:val="006B6CF9"/>
    <w:rsid w:val="006C06A8"/>
    <w:rsid w:val="006C0804"/>
    <w:rsid w:val="006C2D7F"/>
    <w:rsid w:val="006C3E36"/>
    <w:rsid w:val="006C501C"/>
    <w:rsid w:val="006C54BD"/>
    <w:rsid w:val="006C56DA"/>
    <w:rsid w:val="006C6EAF"/>
    <w:rsid w:val="006C7A50"/>
    <w:rsid w:val="006D1E49"/>
    <w:rsid w:val="006D258C"/>
    <w:rsid w:val="006D28E5"/>
    <w:rsid w:val="006D5F9F"/>
    <w:rsid w:val="006D6B18"/>
    <w:rsid w:val="006D6B67"/>
    <w:rsid w:val="006E1735"/>
    <w:rsid w:val="006E212F"/>
    <w:rsid w:val="006E2EB1"/>
    <w:rsid w:val="006E311E"/>
    <w:rsid w:val="006E36AA"/>
    <w:rsid w:val="006E4888"/>
    <w:rsid w:val="006E49DD"/>
    <w:rsid w:val="006E4FA4"/>
    <w:rsid w:val="006E719E"/>
    <w:rsid w:val="006E7CD3"/>
    <w:rsid w:val="006F0FD9"/>
    <w:rsid w:val="006F16AF"/>
    <w:rsid w:val="006F2280"/>
    <w:rsid w:val="006F31B6"/>
    <w:rsid w:val="006F4995"/>
    <w:rsid w:val="006F512B"/>
    <w:rsid w:val="006F52B7"/>
    <w:rsid w:val="006F75AC"/>
    <w:rsid w:val="006F7834"/>
    <w:rsid w:val="0070065D"/>
    <w:rsid w:val="00700B90"/>
    <w:rsid w:val="00700CD3"/>
    <w:rsid w:val="007014F0"/>
    <w:rsid w:val="00701940"/>
    <w:rsid w:val="00704526"/>
    <w:rsid w:val="00704AA2"/>
    <w:rsid w:val="007060C3"/>
    <w:rsid w:val="007075C2"/>
    <w:rsid w:val="00710716"/>
    <w:rsid w:val="00711023"/>
    <w:rsid w:val="00712963"/>
    <w:rsid w:val="00712B8B"/>
    <w:rsid w:val="0071464F"/>
    <w:rsid w:val="007158E6"/>
    <w:rsid w:val="00716638"/>
    <w:rsid w:val="007171F3"/>
    <w:rsid w:val="0072040D"/>
    <w:rsid w:val="00720CF0"/>
    <w:rsid w:val="007216AB"/>
    <w:rsid w:val="00722760"/>
    <w:rsid w:val="00722831"/>
    <w:rsid w:val="00722BD3"/>
    <w:rsid w:val="00724A29"/>
    <w:rsid w:val="007255E8"/>
    <w:rsid w:val="007261BF"/>
    <w:rsid w:val="00727CF7"/>
    <w:rsid w:val="007307CF"/>
    <w:rsid w:val="007315A6"/>
    <w:rsid w:val="00731C78"/>
    <w:rsid w:val="007322DF"/>
    <w:rsid w:val="00734ECE"/>
    <w:rsid w:val="00735CA5"/>
    <w:rsid w:val="00740453"/>
    <w:rsid w:val="0074055C"/>
    <w:rsid w:val="00741C11"/>
    <w:rsid w:val="00741EAF"/>
    <w:rsid w:val="0074206D"/>
    <w:rsid w:val="0074290E"/>
    <w:rsid w:val="00742F56"/>
    <w:rsid w:val="00744001"/>
    <w:rsid w:val="00744711"/>
    <w:rsid w:val="0074488A"/>
    <w:rsid w:val="00744941"/>
    <w:rsid w:val="0074499B"/>
    <w:rsid w:val="00744A94"/>
    <w:rsid w:val="00745FC6"/>
    <w:rsid w:val="0075080E"/>
    <w:rsid w:val="00750C94"/>
    <w:rsid w:val="00750CC2"/>
    <w:rsid w:val="007511F1"/>
    <w:rsid w:val="0075184B"/>
    <w:rsid w:val="0075304A"/>
    <w:rsid w:val="00754F06"/>
    <w:rsid w:val="0075613B"/>
    <w:rsid w:val="00756466"/>
    <w:rsid w:val="00756583"/>
    <w:rsid w:val="007566D6"/>
    <w:rsid w:val="00756C95"/>
    <w:rsid w:val="00760D3C"/>
    <w:rsid w:val="00762326"/>
    <w:rsid w:val="00764242"/>
    <w:rsid w:val="00765ADC"/>
    <w:rsid w:val="00766679"/>
    <w:rsid w:val="007710B9"/>
    <w:rsid w:val="00775E54"/>
    <w:rsid w:val="00776DAA"/>
    <w:rsid w:val="007774E8"/>
    <w:rsid w:val="0078068F"/>
    <w:rsid w:val="00780BF3"/>
    <w:rsid w:val="00782B7B"/>
    <w:rsid w:val="00782EA5"/>
    <w:rsid w:val="00783B16"/>
    <w:rsid w:val="0078553B"/>
    <w:rsid w:val="007858D6"/>
    <w:rsid w:val="007936B7"/>
    <w:rsid w:val="00793C0A"/>
    <w:rsid w:val="007960C3"/>
    <w:rsid w:val="0079663F"/>
    <w:rsid w:val="007972BA"/>
    <w:rsid w:val="00797E59"/>
    <w:rsid w:val="007A12A8"/>
    <w:rsid w:val="007A1511"/>
    <w:rsid w:val="007A20DB"/>
    <w:rsid w:val="007A27AA"/>
    <w:rsid w:val="007A52EB"/>
    <w:rsid w:val="007B021E"/>
    <w:rsid w:val="007B118F"/>
    <w:rsid w:val="007B12A4"/>
    <w:rsid w:val="007B16DD"/>
    <w:rsid w:val="007B2CE2"/>
    <w:rsid w:val="007B2D2A"/>
    <w:rsid w:val="007B314F"/>
    <w:rsid w:val="007B3543"/>
    <w:rsid w:val="007B5147"/>
    <w:rsid w:val="007B7660"/>
    <w:rsid w:val="007C032D"/>
    <w:rsid w:val="007C1296"/>
    <w:rsid w:val="007C1D20"/>
    <w:rsid w:val="007C1DBC"/>
    <w:rsid w:val="007C2C3B"/>
    <w:rsid w:val="007C3775"/>
    <w:rsid w:val="007C3ED3"/>
    <w:rsid w:val="007C401C"/>
    <w:rsid w:val="007C7895"/>
    <w:rsid w:val="007D0938"/>
    <w:rsid w:val="007D0A12"/>
    <w:rsid w:val="007D0F3A"/>
    <w:rsid w:val="007D229E"/>
    <w:rsid w:val="007D2960"/>
    <w:rsid w:val="007D516F"/>
    <w:rsid w:val="007D5B4B"/>
    <w:rsid w:val="007D70E8"/>
    <w:rsid w:val="007D7729"/>
    <w:rsid w:val="007E158B"/>
    <w:rsid w:val="007E3001"/>
    <w:rsid w:val="007E4025"/>
    <w:rsid w:val="007E40FF"/>
    <w:rsid w:val="007E447D"/>
    <w:rsid w:val="007E4D54"/>
    <w:rsid w:val="007E6007"/>
    <w:rsid w:val="007E7DB5"/>
    <w:rsid w:val="007F044F"/>
    <w:rsid w:val="007F4175"/>
    <w:rsid w:val="007F5F4E"/>
    <w:rsid w:val="007F7AD9"/>
    <w:rsid w:val="00800FF1"/>
    <w:rsid w:val="00801172"/>
    <w:rsid w:val="00801488"/>
    <w:rsid w:val="00801DBE"/>
    <w:rsid w:val="00802EBA"/>
    <w:rsid w:val="0080309B"/>
    <w:rsid w:val="008039A4"/>
    <w:rsid w:val="00803EF1"/>
    <w:rsid w:val="00805713"/>
    <w:rsid w:val="00805E1A"/>
    <w:rsid w:val="0080650B"/>
    <w:rsid w:val="00806F74"/>
    <w:rsid w:val="008073D5"/>
    <w:rsid w:val="008109F5"/>
    <w:rsid w:val="0081113A"/>
    <w:rsid w:val="00812800"/>
    <w:rsid w:val="00813438"/>
    <w:rsid w:val="00813734"/>
    <w:rsid w:val="0081459A"/>
    <w:rsid w:val="00815298"/>
    <w:rsid w:val="00816E39"/>
    <w:rsid w:val="008171B2"/>
    <w:rsid w:val="00820CEC"/>
    <w:rsid w:val="0082166B"/>
    <w:rsid w:val="00822579"/>
    <w:rsid w:val="008226A6"/>
    <w:rsid w:val="008241AB"/>
    <w:rsid w:val="00826D4B"/>
    <w:rsid w:val="0082718F"/>
    <w:rsid w:val="00827376"/>
    <w:rsid w:val="00830B8C"/>
    <w:rsid w:val="008319D4"/>
    <w:rsid w:val="00832FD6"/>
    <w:rsid w:val="00833767"/>
    <w:rsid w:val="00833CDD"/>
    <w:rsid w:val="00835E6E"/>
    <w:rsid w:val="008363B6"/>
    <w:rsid w:val="0083723F"/>
    <w:rsid w:val="0084126F"/>
    <w:rsid w:val="008425CB"/>
    <w:rsid w:val="008432E4"/>
    <w:rsid w:val="00843417"/>
    <w:rsid w:val="00843B90"/>
    <w:rsid w:val="00846E07"/>
    <w:rsid w:val="00847D7B"/>
    <w:rsid w:val="00850D09"/>
    <w:rsid w:val="00852069"/>
    <w:rsid w:val="008520E9"/>
    <w:rsid w:val="00852FC0"/>
    <w:rsid w:val="00853321"/>
    <w:rsid w:val="00854A39"/>
    <w:rsid w:val="008572C9"/>
    <w:rsid w:val="00857F78"/>
    <w:rsid w:val="008604DE"/>
    <w:rsid w:val="008606CA"/>
    <w:rsid w:val="00860A78"/>
    <w:rsid w:val="00860ED4"/>
    <w:rsid w:val="00861F3A"/>
    <w:rsid w:val="008621DE"/>
    <w:rsid w:val="00862CC0"/>
    <w:rsid w:val="00863B69"/>
    <w:rsid w:val="00863CD8"/>
    <w:rsid w:val="00864B0E"/>
    <w:rsid w:val="00864BBC"/>
    <w:rsid w:val="00866491"/>
    <w:rsid w:val="0086650E"/>
    <w:rsid w:val="008676C8"/>
    <w:rsid w:val="008702B6"/>
    <w:rsid w:val="00871809"/>
    <w:rsid w:val="00872D69"/>
    <w:rsid w:val="00873F25"/>
    <w:rsid w:val="008742ED"/>
    <w:rsid w:val="00875B9B"/>
    <w:rsid w:val="0087730E"/>
    <w:rsid w:val="008775D7"/>
    <w:rsid w:val="008800B2"/>
    <w:rsid w:val="008801F7"/>
    <w:rsid w:val="0088039E"/>
    <w:rsid w:val="0088073E"/>
    <w:rsid w:val="00881301"/>
    <w:rsid w:val="0088368C"/>
    <w:rsid w:val="00883B0A"/>
    <w:rsid w:val="00883D69"/>
    <w:rsid w:val="008869C8"/>
    <w:rsid w:val="00887877"/>
    <w:rsid w:val="00887C3B"/>
    <w:rsid w:val="00887E74"/>
    <w:rsid w:val="008901E8"/>
    <w:rsid w:val="00890A7D"/>
    <w:rsid w:val="00890C50"/>
    <w:rsid w:val="0089337E"/>
    <w:rsid w:val="00894FEA"/>
    <w:rsid w:val="00895DC9"/>
    <w:rsid w:val="00896B3F"/>
    <w:rsid w:val="00897E92"/>
    <w:rsid w:val="008A0177"/>
    <w:rsid w:val="008A0E22"/>
    <w:rsid w:val="008A2DDC"/>
    <w:rsid w:val="008A31D2"/>
    <w:rsid w:val="008A371F"/>
    <w:rsid w:val="008A3CA1"/>
    <w:rsid w:val="008A3D11"/>
    <w:rsid w:val="008A4909"/>
    <w:rsid w:val="008A492F"/>
    <w:rsid w:val="008A5A49"/>
    <w:rsid w:val="008A60E0"/>
    <w:rsid w:val="008A6D62"/>
    <w:rsid w:val="008A755A"/>
    <w:rsid w:val="008B029C"/>
    <w:rsid w:val="008B067F"/>
    <w:rsid w:val="008B1AC5"/>
    <w:rsid w:val="008B237B"/>
    <w:rsid w:val="008B5C48"/>
    <w:rsid w:val="008B615D"/>
    <w:rsid w:val="008B7C56"/>
    <w:rsid w:val="008B7E26"/>
    <w:rsid w:val="008C0C67"/>
    <w:rsid w:val="008C35CF"/>
    <w:rsid w:val="008C5ED6"/>
    <w:rsid w:val="008C6DB7"/>
    <w:rsid w:val="008C70D7"/>
    <w:rsid w:val="008C7B2F"/>
    <w:rsid w:val="008D18E4"/>
    <w:rsid w:val="008D4DF4"/>
    <w:rsid w:val="008D7CB4"/>
    <w:rsid w:val="008E0ED2"/>
    <w:rsid w:val="008E1EA0"/>
    <w:rsid w:val="008E5D1A"/>
    <w:rsid w:val="008F1B8B"/>
    <w:rsid w:val="008F2538"/>
    <w:rsid w:val="008F2CA6"/>
    <w:rsid w:val="008F7F65"/>
    <w:rsid w:val="009002ED"/>
    <w:rsid w:val="00900908"/>
    <w:rsid w:val="00900BD8"/>
    <w:rsid w:val="00900E56"/>
    <w:rsid w:val="00902E2D"/>
    <w:rsid w:val="009041D9"/>
    <w:rsid w:val="009049BF"/>
    <w:rsid w:val="0090747D"/>
    <w:rsid w:val="009102CA"/>
    <w:rsid w:val="00910B3B"/>
    <w:rsid w:val="00911741"/>
    <w:rsid w:val="00911967"/>
    <w:rsid w:val="00912B77"/>
    <w:rsid w:val="00914502"/>
    <w:rsid w:val="00914A5C"/>
    <w:rsid w:val="00914FD3"/>
    <w:rsid w:val="00915A79"/>
    <w:rsid w:val="00916660"/>
    <w:rsid w:val="009207EA"/>
    <w:rsid w:val="00920D27"/>
    <w:rsid w:val="00923562"/>
    <w:rsid w:val="00923E07"/>
    <w:rsid w:val="00925072"/>
    <w:rsid w:val="00925432"/>
    <w:rsid w:val="00925F3F"/>
    <w:rsid w:val="0092606C"/>
    <w:rsid w:val="009269CE"/>
    <w:rsid w:val="00927D82"/>
    <w:rsid w:val="009303D6"/>
    <w:rsid w:val="009306AA"/>
    <w:rsid w:val="0093085B"/>
    <w:rsid w:val="00930D4D"/>
    <w:rsid w:val="00930DC0"/>
    <w:rsid w:val="009310E5"/>
    <w:rsid w:val="00931C2D"/>
    <w:rsid w:val="00934838"/>
    <w:rsid w:val="00934DA0"/>
    <w:rsid w:val="00934ED2"/>
    <w:rsid w:val="00940B7D"/>
    <w:rsid w:val="009419EE"/>
    <w:rsid w:val="00941A9A"/>
    <w:rsid w:val="00941ABE"/>
    <w:rsid w:val="009422CA"/>
    <w:rsid w:val="00943702"/>
    <w:rsid w:val="00944473"/>
    <w:rsid w:val="00945D83"/>
    <w:rsid w:val="00947614"/>
    <w:rsid w:val="00950F46"/>
    <w:rsid w:val="00951BC1"/>
    <w:rsid w:val="00951F2F"/>
    <w:rsid w:val="00954387"/>
    <w:rsid w:val="00956747"/>
    <w:rsid w:val="00956EBA"/>
    <w:rsid w:val="00957422"/>
    <w:rsid w:val="00957629"/>
    <w:rsid w:val="00957BCE"/>
    <w:rsid w:val="00960933"/>
    <w:rsid w:val="0096094F"/>
    <w:rsid w:val="009622D0"/>
    <w:rsid w:val="00962685"/>
    <w:rsid w:val="00965FFE"/>
    <w:rsid w:val="00966387"/>
    <w:rsid w:val="00967D30"/>
    <w:rsid w:val="00967EAE"/>
    <w:rsid w:val="00972A29"/>
    <w:rsid w:val="009747D0"/>
    <w:rsid w:val="00976721"/>
    <w:rsid w:val="009770F2"/>
    <w:rsid w:val="00977FDE"/>
    <w:rsid w:val="00983652"/>
    <w:rsid w:val="00983838"/>
    <w:rsid w:val="00984EE5"/>
    <w:rsid w:val="00984FFE"/>
    <w:rsid w:val="00986881"/>
    <w:rsid w:val="0098699E"/>
    <w:rsid w:val="0099033D"/>
    <w:rsid w:val="0099094B"/>
    <w:rsid w:val="00990B8B"/>
    <w:rsid w:val="00990D3B"/>
    <w:rsid w:val="00990E32"/>
    <w:rsid w:val="0099104C"/>
    <w:rsid w:val="009928BD"/>
    <w:rsid w:val="0099309E"/>
    <w:rsid w:val="00994373"/>
    <w:rsid w:val="00994676"/>
    <w:rsid w:val="00995082"/>
    <w:rsid w:val="009A0467"/>
    <w:rsid w:val="009A10D4"/>
    <w:rsid w:val="009A19AC"/>
    <w:rsid w:val="009A1C97"/>
    <w:rsid w:val="009A1FE2"/>
    <w:rsid w:val="009A6EE7"/>
    <w:rsid w:val="009B1EFF"/>
    <w:rsid w:val="009B2ACC"/>
    <w:rsid w:val="009B46EC"/>
    <w:rsid w:val="009B4AC2"/>
    <w:rsid w:val="009B5B02"/>
    <w:rsid w:val="009B681C"/>
    <w:rsid w:val="009B6B22"/>
    <w:rsid w:val="009B7C5D"/>
    <w:rsid w:val="009C09FE"/>
    <w:rsid w:val="009C188B"/>
    <w:rsid w:val="009C2237"/>
    <w:rsid w:val="009C4B8A"/>
    <w:rsid w:val="009C4E01"/>
    <w:rsid w:val="009C6464"/>
    <w:rsid w:val="009C646F"/>
    <w:rsid w:val="009C6BB9"/>
    <w:rsid w:val="009D0234"/>
    <w:rsid w:val="009D0D49"/>
    <w:rsid w:val="009D1CAF"/>
    <w:rsid w:val="009D28AC"/>
    <w:rsid w:val="009D42A7"/>
    <w:rsid w:val="009E2094"/>
    <w:rsid w:val="009E373D"/>
    <w:rsid w:val="009E4C22"/>
    <w:rsid w:val="009E6657"/>
    <w:rsid w:val="009F15B2"/>
    <w:rsid w:val="009F248D"/>
    <w:rsid w:val="009F29FA"/>
    <w:rsid w:val="009F2E7E"/>
    <w:rsid w:val="009F342B"/>
    <w:rsid w:val="009F5E16"/>
    <w:rsid w:val="009F642C"/>
    <w:rsid w:val="009F6D09"/>
    <w:rsid w:val="00A00D71"/>
    <w:rsid w:val="00A01331"/>
    <w:rsid w:val="00A01EDC"/>
    <w:rsid w:val="00A03337"/>
    <w:rsid w:val="00A039B7"/>
    <w:rsid w:val="00A040DC"/>
    <w:rsid w:val="00A050EF"/>
    <w:rsid w:val="00A056B8"/>
    <w:rsid w:val="00A057A7"/>
    <w:rsid w:val="00A10DA5"/>
    <w:rsid w:val="00A13021"/>
    <w:rsid w:val="00A150EB"/>
    <w:rsid w:val="00A15C25"/>
    <w:rsid w:val="00A1643C"/>
    <w:rsid w:val="00A17F7F"/>
    <w:rsid w:val="00A22464"/>
    <w:rsid w:val="00A23A6D"/>
    <w:rsid w:val="00A23F8B"/>
    <w:rsid w:val="00A24680"/>
    <w:rsid w:val="00A24C52"/>
    <w:rsid w:val="00A24E4D"/>
    <w:rsid w:val="00A25A94"/>
    <w:rsid w:val="00A25C40"/>
    <w:rsid w:val="00A27016"/>
    <w:rsid w:val="00A301B7"/>
    <w:rsid w:val="00A304E2"/>
    <w:rsid w:val="00A31285"/>
    <w:rsid w:val="00A31653"/>
    <w:rsid w:val="00A318CE"/>
    <w:rsid w:val="00A3246D"/>
    <w:rsid w:val="00A36381"/>
    <w:rsid w:val="00A401E5"/>
    <w:rsid w:val="00A41FF8"/>
    <w:rsid w:val="00A43191"/>
    <w:rsid w:val="00A44E7D"/>
    <w:rsid w:val="00A45BFC"/>
    <w:rsid w:val="00A45EE1"/>
    <w:rsid w:val="00A468CD"/>
    <w:rsid w:val="00A46BFD"/>
    <w:rsid w:val="00A478A0"/>
    <w:rsid w:val="00A51B97"/>
    <w:rsid w:val="00A51D7C"/>
    <w:rsid w:val="00A530B2"/>
    <w:rsid w:val="00A530F9"/>
    <w:rsid w:val="00A53708"/>
    <w:rsid w:val="00A56784"/>
    <w:rsid w:val="00A56C46"/>
    <w:rsid w:val="00A57927"/>
    <w:rsid w:val="00A624DD"/>
    <w:rsid w:val="00A637CB"/>
    <w:rsid w:val="00A64E7A"/>
    <w:rsid w:val="00A6501D"/>
    <w:rsid w:val="00A6655A"/>
    <w:rsid w:val="00A665FB"/>
    <w:rsid w:val="00A667C1"/>
    <w:rsid w:val="00A70D85"/>
    <w:rsid w:val="00A7234B"/>
    <w:rsid w:val="00A734B0"/>
    <w:rsid w:val="00A73C2D"/>
    <w:rsid w:val="00A7736D"/>
    <w:rsid w:val="00A7795B"/>
    <w:rsid w:val="00A80C63"/>
    <w:rsid w:val="00A82506"/>
    <w:rsid w:val="00A82521"/>
    <w:rsid w:val="00A8524C"/>
    <w:rsid w:val="00A8634C"/>
    <w:rsid w:val="00A86F5B"/>
    <w:rsid w:val="00A87346"/>
    <w:rsid w:val="00A87380"/>
    <w:rsid w:val="00A875D3"/>
    <w:rsid w:val="00A90004"/>
    <w:rsid w:val="00A951C3"/>
    <w:rsid w:val="00A95487"/>
    <w:rsid w:val="00A95D69"/>
    <w:rsid w:val="00A961B8"/>
    <w:rsid w:val="00A96A56"/>
    <w:rsid w:val="00A97F9B"/>
    <w:rsid w:val="00AA0246"/>
    <w:rsid w:val="00AA048A"/>
    <w:rsid w:val="00AA05C2"/>
    <w:rsid w:val="00AA13B3"/>
    <w:rsid w:val="00AA1976"/>
    <w:rsid w:val="00AA23A6"/>
    <w:rsid w:val="00AA4142"/>
    <w:rsid w:val="00AA657F"/>
    <w:rsid w:val="00AB17D0"/>
    <w:rsid w:val="00AB34A9"/>
    <w:rsid w:val="00AB4049"/>
    <w:rsid w:val="00AB43AC"/>
    <w:rsid w:val="00AB4C91"/>
    <w:rsid w:val="00AB4D00"/>
    <w:rsid w:val="00AB57B0"/>
    <w:rsid w:val="00AB5C8B"/>
    <w:rsid w:val="00AB6529"/>
    <w:rsid w:val="00AC027A"/>
    <w:rsid w:val="00AC14D4"/>
    <w:rsid w:val="00AC2DB8"/>
    <w:rsid w:val="00AC5334"/>
    <w:rsid w:val="00AC6CDE"/>
    <w:rsid w:val="00AC6F67"/>
    <w:rsid w:val="00AD04D9"/>
    <w:rsid w:val="00AD0E45"/>
    <w:rsid w:val="00AD34D4"/>
    <w:rsid w:val="00AD4259"/>
    <w:rsid w:val="00AD4389"/>
    <w:rsid w:val="00AD4AC8"/>
    <w:rsid w:val="00AD53FA"/>
    <w:rsid w:val="00AD5C47"/>
    <w:rsid w:val="00AD6F25"/>
    <w:rsid w:val="00AD7910"/>
    <w:rsid w:val="00AE2DB8"/>
    <w:rsid w:val="00AE317E"/>
    <w:rsid w:val="00AE3942"/>
    <w:rsid w:val="00AE49EC"/>
    <w:rsid w:val="00AE68D9"/>
    <w:rsid w:val="00AF0E70"/>
    <w:rsid w:val="00AF129F"/>
    <w:rsid w:val="00AF1E75"/>
    <w:rsid w:val="00AF2853"/>
    <w:rsid w:val="00AF2AFF"/>
    <w:rsid w:val="00AF4F22"/>
    <w:rsid w:val="00AF60FD"/>
    <w:rsid w:val="00AF69D9"/>
    <w:rsid w:val="00AF7519"/>
    <w:rsid w:val="00B03612"/>
    <w:rsid w:val="00B0796D"/>
    <w:rsid w:val="00B07C48"/>
    <w:rsid w:val="00B10544"/>
    <w:rsid w:val="00B10786"/>
    <w:rsid w:val="00B1460A"/>
    <w:rsid w:val="00B14970"/>
    <w:rsid w:val="00B1643F"/>
    <w:rsid w:val="00B16506"/>
    <w:rsid w:val="00B16A31"/>
    <w:rsid w:val="00B20509"/>
    <w:rsid w:val="00B207C4"/>
    <w:rsid w:val="00B22A14"/>
    <w:rsid w:val="00B22C2B"/>
    <w:rsid w:val="00B2406F"/>
    <w:rsid w:val="00B24EBE"/>
    <w:rsid w:val="00B258AE"/>
    <w:rsid w:val="00B27660"/>
    <w:rsid w:val="00B3071F"/>
    <w:rsid w:val="00B322E8"/>
    <w:rsid w:val="00B32A29"/>
    <w:rsid w:val="00B32DB4"/>
    <w:rsid w:val="00B33F8D"/>
    <w:rsid w:val="00B3522D"/>
    <w:rsid w:val="00B355AE"/>
    <w:rsid w:val="00B357EA"/>
    <w:rsid w:val="00B358E7"/>
    <w:rsid w:val="00B372BC"/>
    <w:rsid w:val="00B37E49"/>
    <w:rsid w:val="00B40832"/>
    <w:rsid w:val="00B40F30"/>
    <w:rsid w:val="00B414CA"/>
    <w:rsid w:val="00B422C5"/>
    <w:rsid w:val="00B42BF8"/>
    <w:rsid w:val="00B451D1"/>
    <w:rsid w:val="00B4534E"/>
    <w:rsid w:val="00B46944"/>
    <w:rsid w:val="00B516E1"/>
    <w:rsid w:val="00B51720"/>
    <w:rsid w:val="00B518C5"/>
    <w:rsid w:val="00B52DA9"/>
    <w:rsid w:val="00B52E0B"/>
    <w:rsid w:val="00B5345A"/>
    <w:rsid w:val="00B53885"/>
    <w:rsid w:val="00B54AB6"/>
    <w:rsid w:val="00B54B70"/>
    <w:rsid w:val="00B554CD"/>
    <w:rsid w:val="00B604FE"/>
    <w:rsid w:val="00B61694"/>
    <w:rsid w:val="00B61942"/>
    <w:rsid w:val="00B624BD"/>
    <w:rsid w:val="00B630A7"/>
    <w:rsid w:val="00B64623"/>
    <w:rsid w:val="00B65F06"/>
    <w:rsid w:val="00B6765E"/>
    <w:rsid w:val="00B70A2F"/>
    <w:rsid w:val="00B72927"/>
    <w:rsid w:val="00B73478"/>
    <w:rsid w:val="00B73C56"/>
    <w:rsid w:val="00B74861"/>
    <w:rsid w:val="00B75FAC"/>
    <w:rsid w:val="00B76656"/>
    <w:rsid w:val="00B771ED"/>
    <w:rsid w:val="00B7750F"/>
    <w:rsid w:val="00B77A93"/>
    <w:rsid w:val="00B77EE9"/>
    <w:rsid w:val="00B80B0F"/>
    <w:rsid w:val="00B8790E"/>
    <w:rsid w:val="00B91D1A"/>
    <w:rsid w:val="00B92C3D"/>
    <w:rsid w:val="00B93457"/>
    <w:rsid w:val="00B95C0E"/>
    <w:rsid w:val="00B96343"/>
    <w:rsid w:val="00B96611"/>
    <w:rsid w:val="00BA0A97"/>
    <w:rsid w:val="00BA0CF5"/>
    <w:rsid w:val="00BA1FF1"/>
    <w:rsid w:val="00BA3572"/>
    <w:rsid w:val="00BA4A43"/>
    <w:rsid w:val="00BA4B12"/>
    <w:rsid w:val="00BA7F08"/>
    <w:rsid w:val="00BB29AE"/>
    <w:rsid w:val="00BB3319"/>
    <w:rsid w:val="00BB3B87"/>
    <w:rsid w:val="00BB711C"/>
    <w:rsid w:val="00BC1E0A"/>
    <w:rsid w:val="00BC201E"/>
    <w:rsid w:val="00BC24AC"/>
    <w:rsid w:val="00BC2AE5"/>
    <w:rsid w:val="00BC3056"/>
    <w:rsid w:val="00BC3645"/>
    <w:rsid w:val="00BC436B"/>
    <w:rsid w:val="00BC44EE"/>
    <w:rsid w:val="00BC55FD"/>
    <w:rsid w:val="00BC59F0"/>
    <w:rsid w:val="00BC7778"/>
    <w:rsid w:val="00BD200E"/>
    <w:rsid w:val="00BD5131"/>
    <w:rsid w:val="00BD5D4E"/>
    <w:rsid w:val="00BD6508"/>
    <w:rsid w:val="00BD74B8"/>
    <w:rsid w:val="00BD7FF3"/>
    <w:rsid w:val="00BE0EEB"/>
    <w:rsid w:val="00BE16E8"/>
    <w:rsid w:val="00BE2D03"/>
    <w:rsid w:val="00BE3883"/>
    <w:rsid w:val="00BE3E0D"/>
    <w:rsid w:val="00BE4181"/>
    <w:rsid w:val="00BE75CD"/>
    <w:rsid w:val="00BE7F38"/>
    <w:rsid w:val="00BF0142"/>
    <w:rsid w:val="00BF01FC"/>
    <w:rsid w:val="00BF0DA3"/>
    <w:rsid w:val="00BF146A"/>
    <w:rsid w:val="00BF1C05"/>
    <w:rsid w:val="00BF1EA9"/>
    <w:rsid w:val="00BF5640"/>
    <w:rsid w:val="00C02020"/>
    <w:rsid w:val="00C02E4D"/>
    <w:rsid w:val="00C032F5"/>
    <w:rsid w:val="00C0330D"/>
    <w:rsid w:val="00C04E79"/>
    <w:rsid w:val="00C0540A"/>
    <w:rsid w:val="00C05E9D"/>
    <w:rsid w:val="00C062A6"/>
    <w:rsid w:val="00C066E4"/>
    <w:rsid w:val="00C07720"/>
    <w:rsid w:val="00C07C19"/>
    <w:rsid w:val="00C1078E"/>
    <w:rsid w:val="00C109D4"/>
    <w:rsid w:val="00C10B57"/>
    <w:rsid w:val="00C11809"/>
    <w:rsid w:val="00C12697"/>
    <w:rsid w:val="00C12B25"/>
    <w:rsid w:val="00C12BC8"/>
    <w:rsid w:val="00C13F92"/>
    <w:rsid w:val="00C15786"/>
    <w:rsid w:val="00C165FA"/>
    <w:rsid w:val="00C17E0B"/>
    <w:rsid w:val="00C20E93"/>
    <w:rsid w:val="00C213A4"/>
    <w:rsid w:val="00C21813"/>
    <w:rsid w:val="00C22D2F"/>
    <w:rsid w:val="00C257B5"/>
    <w:rsid w:val="00C27036"/>
    <w:rsid w:val="00C306D1"/>
    <w:rsid w:val="00C32557"/>
    <w:rsid w:val="00C32B8A"/>
    <w:rsid w:val="00C3344D"/>
    <w:rsid w:val="00C349D4"/>
    <w:rsid w:val="00C353C9"/>
    <w:rsid w:val="00C36697"/>
    <w:rsid w:val="00C37242"/>
    <w:rsid w:val="00C37FA1"/>
    <w:rsid w:val="00C41090"/>
    <w:rsid w:val="00C41FF6"/>
    <w:rsid w:val="00C423F8"/>
    <w:rsid w:val="00C42BC7"/>
    <w:rsid w:val="00C42EE4"/>
    <w:rsid w:val="00C441B3"/>
    <w:rsid w:val="00C45AA1"/>
    <w:rsid w:val="00C51D0A"/>
    <w:rsid w:val="00C53E04"/>
    <w:rsid w:val="00C54BF0"/>
    <w:rsid w:val="00C574FC"/>
    <w:rsid w:val="00C57566"/>
    <w:rsid w:val="00C60BE8"/>
    <w:rsid w:val="00C62581"/>
    <w:rsid w:val="00C62EFB"/>
    <w:rsid w:val="00C63F35"/>
    <w:rsid w:val="00C64229"/>
    <w:rsid w:val="00C646AB"/>
    <w:rsid w:val="00C648D2"/>
    <w:rsid w:val="00C64C36"/>
    <w:rsid w:val="00C64D13"/>
    <w:rsid w:val="00C6579D"/>
    <w:rsid w:val="00C65EE0"/>
    <w:rsid w:val="00C710E9"/>
    <w:rsid w:val="00C71D0B"/>
    <w:rsid w:val="00C72457"/>
    <w:rsid w:val="00C75E17"/>
    <w:rsid w:val="00C81A89"/>
    <w:rsid w:val="00C8290B"/>
    <w:rsid w:val="00C82E43"/>
    <w:rsid w:val="00C832EC"/>
    <w:rsid w:val="00C84DB2"/>
    <w:rsid w:val="00C84FBB"/>
    <w:rsid w:val="00C86183"/>
    <w:rsid w:val="00C861BB"/>
    <w:rsid w:val="00C86304"/>
    <w:rsid w:val="00C91A61"/>
    <w:rsid w:val="00C92A1A"/>
    <w:rsid w:val="00C92F60"/>
    <w:rsid w:val="00C94406"/>
    <w:rsid w:val="00C94D60"/>
    <w:rsid w:val="00C94E60"/>
    <w:rsid w:val="00C94F76"/>
    <w:rsid w:val="00C96091"/>
    <w:rsid w:val="00C9657B"/>
    <w:rsid w:val="00CA02FA"/>
    <w:rsid w:val="00CA4380"/>
    <w:rsid w:val="00CA4CD5"/>
    <w:rsid w:val="00CA5A9A"/>
    <w:rsid w:val="00CA5B75"/>
    <w:rsid w:val="00CB010F"/>
    <w:rsid w:val="00CB3ED4"/>
    <w:rsid w:val="00CB590C"/>
    <w:rsid w:val="00CB6E50"/>
    <w:rsid w:val="00CB7920"/>
    <w:rsid w:val="00CC00CE"/>
    <w:rsid w:val="00CC0FE8"/>
    <w:rsid w:val="00CC26ED"/>
    <w:rsid w:val="00CC2D8B"/>
    <w:rsid w:val="00CC3135"/>
    <w:rsid w:val="00CC4BF1"/>
    <w:rsid w:val="00CC6885"/>
    <w:rsid w:val="00CC6DDB"/>
    <w:rsid w:val="00CC77D4"/>
    <w:rsid w:val="00CD00DD"/>
    <w:rsid w:val="00CD0637"/>
    <w:rsid w:val="00CD1904"/>
    <w:rsid w:val="00CD6FA3"/>
    <w:rsid w:val="00CD77DC"/>
    <w:rsid w:val="00CE0674"/>
    <w:rsid w:val="00CE0AA5"/>
    <w:rsid w:val="00CE1B76"/>
    <w:rsid w:val="00CE2614"/>
    <w:rsid w:val="00CE310A"/>
    <w:rsid w:val="00CE35D8"/>
    <w:rsid w:val="00CE6C8C"/>
    <w:rsid w:val="00CE6DFA"/>
    <w:rsid w:val="00CE7519"/>
    <w:rsid w:val="00CE7BDB"/>
    <w:rsid w:val="00CF062F"/>
    <w:rsid w:val="00CF0F90"/>
    <w:rsid w:val="00CF1F58"/>
    <w:rsid w:val="00CF2A69"/>
    <w:rsid w:val="00CF3168"/>
    <w:rsid w:val="00CF4DF0"/>
    <w:rsid w:val="00CF6780"/>
    <w:rsid w:val="00CF7CAD"/>
    <w:rsid w:val="00D02EB9"/>
    <w:rsid w:val="00D02F4F"/>
    <w:rsid w:val="00D0340E"/>
    <w:rsid w:val="00D046FA"/>
    <w:rsid w:val="00D04D88"/>
    <w:rsid w:val="00D057A6"/>
    <w:rsid w:val="00D07895"/>
    <w:rsid w:val="00D103F1"/>
    <w:rsid w:val="00D131BB"/>
    <w:rsid w:val="00D1373E"/>
    <w:rsid w:val="00D15390"/>
    <w:rsid w:val="00D16029"/>
    <w:rsid w:val="00D17C4B"/>
    <w:rsid w:val="00D219B2"/>
    <w:rsid w:val="00D22AB6"/>
    <w:rsid w:val="00D240F1"/>
    <w:rsid w:val="00D25F3F"/>
    <w:rsid w:val="00D25F82"/>
    <w:rsid w:val="00D260C3"/>
    <w:rsid w:val="00D279C9"/>
    <w:rsid w:val="00D3057A"/>
    <w:rsid w:val="00D313EA"/>
    <w:rsid w:val="00D324AB"/>
    <w:rsid w:val="00D329E5"/>
    <w:rsid w:val="00D32C06"/>
    <w:rsid w:val="00D32EF8"/>
    <w:rsid w:val="00D33D4C"/>
    <w:rsid w:val="00D34154"/>
    <w:rsid w:val="00D34A84"/>
    <w:rsid w:val="00D36C13"/>
    <w:rsid w:val="00D37231"/>
    <w:rsid w:val="00D3725D"/>
    <w:rsid w:val="00D37EC9"/>
    <w:rsid w:val="00D40106"/>
    <w:rsid w:val="00D406E3"/>
    <w:rsid w:val="00D43772"/>
    <w:rsid w:val="00D44F89"/>
    <w:rsid w:val="00D459C2"/>
    <w:rsid w:val="00D506DF"/>
    <w:rsid w:val="00D512C4"/>
    <w:rsid w:val="00D51E65"/>
    <w:rsid w:val="00D5201E"/>
    <w:rsid w:val="00D5205D"/>
    <w:rsid w:val="00D52D61"/>
    <w:rsid w:val="00D533D8"/>
    <w:rsid w:val="00D54D50"/>
    <w:rsid w:val="00D55F9A"/>
    <w:rsid w:val="00D5619F"/>
    <w:rsid w:val="00D5670E"/>
    <w:rsid w:val="00D57B37"/>
    <w:rsid w:val="00D62EEE"/>
    <w:rsid w:val="00D64CCD"/>
    <w:rsid w:val="00D64DDF"/>
    <w:rsid w:val="00D65626"/>
    <w:rsid w:val="00D6648C"/>
    <w:rsid w:val="00D6705F"/>
    <w:rsid w:val="00D6722B"/>
    <w:rsid w:val="00D70030"/>
    <w:rsid w:val="00D717D9"/>
    <w:rsid w:val="00D71C7B"/>
    <w:rsid w:val="00D75F82"/>
    <w:rsid w:val="00D76A2D"/>
    <w:rsid w:val="00D772DC"/>
    <w:rsid w:val="00D806AF"/>
    <w:rsid w:val="00D80CBB"/>
    <w:rsid w:val="00D816C1"/>
    <w:rsid w:val="00D81D32"/>
    <w:rsid w:val="00D83603"/>
    <w:rsid w:val="00D850D5"/>
    <w:rsid w:val="00D8588F"/>
    <w:rsid w:val="00D86B03"/>
    <w:rsid w:val="00D871FF"/>
    <w:rsid w:val="00D90A06"/>
    <w:rsid w:val="00D90FE9"/>
    <w:rsid w:val="00D922B4"/>
    <w:rsid w:val="00D932F3"/>
    <w:rsid w:val="00D95B43"/>
    <w:rsid w:val="00D96C83"/>
    <w:rsid w:val="00D9757D"/>
    <w:rsid w:val="00D9765D"/>
    <w:rsid w:val="00DA1EEB"/>
    <w:rsid w:val="00DA2CA7"/>
    <w:rsid w:val="00DA4BE6"/>
    <w:rsid w:val="00DA790D"/>
    <w:rsid w:val="00DA7B94"/>
    <w:rsid w:val="00DB140A"/>
    <w:rsid w:val="00DB196A"/>
    <w:rsid w:val="00DB47D8"/>
    <w:rsid w:val="00DB4B39"/>
    <w:rsid w:val="00DB70D1"/>
    <w:rsid w:val="00DB76B1"/>
    <w:rsid w:val="00DC02C5"/>
    <w:rsid w:val="00DC1F76"/>
    <w:rsid w:val="00DC216B"/>
    <w:rsid w:val="00DC6EDD"/>
    <w:rsid w:val="00DC7F56"/>
    <w:rsid w:val="00DD1661"/>
    <w:rsid w:val="00DD2DC2"/>
    <w:rsid w:val="00DD3FC3"/>
    <w:rsid w:val="00DD49D8"/>
    <w:rsid w:val="00DD5CD1"/>
    <w:rsid w:val="00DD5E2F"/>
    <w:rsid w:val="00DD7434"/>
    <w:rsid w:val="00DD7C6D"/>
    <w:rsid w:val="00DE0191"/>
    <w:rsid w:val="00DE0EFB"/>
    <w:rsid w:val="00DE1BBD"/>
    <w:rsid w:val="00DE374B"/>
    <w:rsid w:val="00DE376C"/>
    <w:rsid w:val="00DE4A4A"/>
    <w:rsid w:val="00DE4C1C"/>
    <w:rsid w:val="00DE4FAD"/>
    <w:rsid w:val="00DE69F1"/>
    <w:rsid w:val="00DE6AA5"/>
    <w:rsid w:val="00DF1E49"/>
    <w:rsid w:val="00DF236D"/>
    <w:rsid w:val="00DF2D02"/>
    <w:rsid w:val="00DF3AC8"/>
    <w:rsid w:val="00DF414B"/>
    <w:rsid w:val="00DF6B40"/>
    <w:rsid w:val="00DF785A"/>
    <w:rsid w:val="00DF7A6E"/>
    <w:rsid w:val="00E00397"/>
    <w:rsid w:val="00E0041F"/>
    <w:rsid w:val="00E00D2C"/>
    <w:rsid w:val="00E00D5B"/>
    <w:rsid w:val="00E00D90"/>
    <w:rsid w:val="00E01D96"/>
    <w:rsid w:val="00E02544"/>
    <w:rsid w:val="00E02E42"/>
    <w:rsid w:val="00E03851"/>
    <w:rsid w:val="00E04F0D"/>
    <w:rsid w:val="00E05088"/>
    <w:rsid w:val="00E05B8F"/>
    <w:rsid w:val="00E05FFE"/>
    <w:rsid w:val="00E07A6F"/>
    <w:rsid w:val="00E10FC5"/>
    <w:rsid w:val="00E129BD"/>
    <w:rsid w:val="00E12FFB"/>
    <w:rsid w:val="00E160BC"/>
    <w:rsid w:val="00E1720A"/>
    <w:rsid w:val="00E17D9B"/>
    <w:rsid w:val="00E17E4D"/>
    <w:rsid w:val="00E234B8"/>
    <w:rsid w:val="00E24870"/>
    <w:rsid w:val="00E2607C"/>
    <w:rsid w:val="00E27C04"/>
    <w:rsid w:val="00E30983"/>
    <w:rsid w:val="00E32F12"/>
    <w:rsid w:val="00E33211"/>
    <w:rsid w:val="00E3360A"/>
    <w:rsid w:val="00E339DF"/>
    <w:rsid w:val="00E33BF5"/>
    <w:rsid w:val="00E34A77"/>
    <w:rsid w:val="00E34DDB"/>
    <w:rsid w:val="00E34EF0"/>
    <w:rsid w:val="00E358B6"/>
    <w:rsid w:val="00E37033"/>
    <w:rsid w:val="00E401A1"/>
    <w:rsid w:val="00E40687"/>
    <w:rsid w:val="00E40F3F"/>
    <w:rsid w:val="00E41745"/>
    <w:rsid w:val="00E4189D"/>
    <w:rsid w:val="00E43175"/>
    <w:rsid w:val="00E4497E"/>
    <w:rsid w:val="00E44D1A"/>
    <w:rsid w:val="00E455C4"/>
    <w:rsid w:val="00E46022"/>
    <w:rsid w:val="00E53797"/>
    <w:rsid w:val="00E54079"/>
    <w:rsid w:val="00E54208"/>
    <w:rsid w:val="00E5519A"/>
    <w:rsid w:val="00E55982"/>
    <w:rsid w:val="00E5599B"/>
    <w:rsid w:val="00E56485"/>
    <w:rsid w:val="00E61140"/>
    <w:rsid w:val="00E63951"/>
    <w:rsid w:val="00E64373"/>
    <w:rsid w:val="00E64D3C"/>
    <w:rsid w:val="00E657D6"/>
    <w:rsid w:val="00E65B22"/>
    <w:rsid w:val="00E65FF2"/>
    <w:rsid w:val="00E6640A"/>
    <w:rsid w:val="00E67228"/>
    <w:rsid w:val="00E67332"/>
    <w:rsid w:val="00E70BF4"/>
    <w:rsid w:val="00E71839"/>
    <w:rsid w:val="00E71E01"/>
    <w:rsid w:val="00E73E79"/>
    <w:rsid w:val="00E73FAC"/>
    <w:rsid w:val="00E74E14"/>
    <w:rsid w:val="00E75CB2"/>
    <w:rsid w:val="00E77393"/>
    <w:rsid w:val="00E81B32"/>
    <w:rsid w:val="00E84C58"/>
    <w:rsid w:val="00E85741"/>
    <w:rsid w:val="00E8662E"/>
    <w:rsid w:val="00E86C92"/>
    <w:rsid w:val="00E871A1"/>
    <w:rsid w:val="00E90024"/>
    <w:rsid w:val="00E92C53"/>
    <w:rsid w:val="00E92F72"/>
    <w:rsid w:val="00E94372"/>
    <w:rsid w:val="00E95DD4"/>
    <w:rsid w:val="00E95FB9"/>
    <w:rsid w:val="00E967D4"/>
    <w:rsid w:val="00E9727C"/>
    <w:rsid w:val="00EA0735"/>
    <w:rsid w:val="00EA111F"/>
    <w:rsid w:val="00EA4F84"/>
    <w:rsid w:val="00EA5604"/>
    <w:rsid w:val="00EB1CAB"/>
    <w:rsid w:val="00EB3208"/>
    <w:rsid w:val="00EB3D02"/>
    <w:rsid w:val="00EB45D5"/>
    <w:rsid w:val="00EB4E31"/>
    <w:rsid w:val="00EB5412"/>
    <w:rsid w:val="00EB5F81"/>
    <w:rsid w:val="00EB79B1"/>
    <w:rsid w:val="00EB7CB0"/>
    <w:rsid w:val="00EC030A"/>
    <w:rsid w:val="00EC09DE"/>
    <w:rsid w:val="00EC0AD2"/>
    <w:rsid w:val="00EC213D"/>
    <w:rsid w:val="00EC2A4E"/>
    <w:rsid w:val="00EC2AD6"/>
    <w:rsid w:val="00EC3455"/>
    <w:rsid w:val="00EC3E94"/>
    <w:rsid w:val="00EC58D4"/>
    <w:rsid w:val="00EC5D95"/>
    <w:rsid w:val="00EC713D"/>
    <w:rsid w:val="00ED011E"/>
    <w:rsid w:val="00ED0179"/>
    <w:rsid w:val="00ED06D0"/>
    <w:rsid w:val="00ED1D49"/>
    <w:rsid w:val="00ED2437"/>
    <w:rsid w:val="00ED2B09"/>
    <w:rsid w:val="00ED2F45"/>
    <w:rsid w:val="00ED3251"/>
    <w:rsid w:val="00ED3552"/>
    <w:rsid w:val="00ED56BE"/>
    <w:rsid w:val="00EE1647"/>
    <w:rsid w:val="00EE3175"/>
    <w:rsid w:val="00EE3ADC"/>
    <w:rsid w:val="00EE4E3B"/>
    <w:rsid w:val="00EE5DDF"/>
    <w:rsid w:val="00EE641F"/>
    <w:rsid w:val="00EE69F6"/>
    <w:rsid w:val="00EE7F50"/>
    <w:rsid w:val="00EF049F"/>
    <w:rsid w:val="00EF2D9E"/>
    <w:rsid w:val="00EF2FD2"/>
    <w:rsid w:val="00EF4270"/>
    <w:rsid w:val="00EF6D8A"/>
    <w:rsid w:val="00EF6F35"/>
    <w:rsid w:val="00F00716"/>
    <w:rsid w:val="00F00AEE"/>
    <w:rsid w:val="00F00B3C"/>
    <w:rsid w:val="00F0196C"/>
    <w:rsid w:val="00F037D3"/>
    <w:rsid w:val="00F04643"/>
    <w:rsid w:val="00F04D6E"/>
    <w:rsid w:val="00F06159"/>
    <w:rsid w:val="00F07680"/>
    <w:rsid w:val="00F07AA2"/>
    <w:rsid w:val="00F132D1"/>
    <w:rsid w:val="00F15CCB"/>
    <w:rsid w:val="00F15E2B"/>
    <w:rsid w:val="00F16A91"/>
    <w:rsid w:val="00F16ADD"/>
    <w:rsid w:val="00F209D9"/>
    <w:rsid w:val="00F21A68"/>
    <w:rsid w:val="00F22B98"/>
    <w:rsid w:val="00F22EEB"/>
    <w:rsid w:val="00F22FB7"/>
    <w:rsid w:val="00F23B1E"/>
    <w:rsid w:val="00F246E5"/>
    <w:rsid w:val="00F24A63"/>
    <w:rsid w:val="00F25953"/>
    <w:rsid w:val="00F25DAD"/>
    <w:rsid w:val="00F2668D"/>
    <w:rsid w:val="00F276BC"/>
    <w:rsid w:val="00F30AF8"/>
    <w:rsid w:val="00F31AB0"/>
    <w:rsid w:val="00F32565"/>
    <w:rsid w:val="00F32681"/>
    <w:rsid w:val="00F32FB8"/>
    <w:rsid w:val="00F33F2A"/>
    <w:rsid w:val="00F34051"/>
    <w:rsid w:val="00F3441F"/>
    <w:rsid w:val="00F3560F"/>
    <w:rsid w:val="00F371E1"/>
    <w:rsid w:val="00F40147"/>
    <w:rsid w:val="00F40F8A"/>
    <w:rsid w:val="00F4182A"/>
    <w:rsid w:val="00F41888"/>
    <w:rsid w:val="00F42C99"/>
    <w:rsid w:val="00F43C67"/>
    <w:rsid w:val="00F45165"/>
    <w:rsid w:val="00F45E4C"/>
    <w:rsid w:val="00F467C5"/>
    <w:rsid w:val="00F4743B"/>
    <w:rsid w:val="00F5308E"/>
    <w:rsid w:val="00F54ABD"/>
    <w:rsid w:val="00F552F1"/>
    <w:rsid w:val="00F56360"/>
    <w:rsid w:val="00F56506"/>
    <w:rsid w:val="00F5734E"/>
    <w:rsid w:val="00F5778B"/>
    <w:rsid w:val="00F57F0B"/>
    <w:rsid w:val="00F57F36"/>
    <w:rsid w:val="00F60165"/>
    <w:rsid w:val="00F60DFF"/>
    <w:rsid w:val="00F6349B"/>
    <w:rsid w:val="00F634DE"/>
    <w:rsid w:val="00F647C0"/>
    <w:rsid w:val="00F650E3"/>
    <w:rsid w:val="00F66285"/>
    <w:rsid w:val="00F66BF0"/>
    <w:rsid w:val="00F70199"/>
    <w:rsid w:val="00F70325"/>
    <w:rsid w:val="00F705AE"/>
    <w:rsid w:val="00F722AB"/>
    <w:rsid w:val="00F73A5D"/>
    <w:rsid w:val="00F81D16"/>
    <w:rsid w:val="00F829FA"/>
    <w:rsid w:val="00F82D2C"/>
    <w:rsid w:val="00F82E7C"/>
    <w:rsid w:val="00F845D2"/>
    <w:rsid w:val="00F862D9"/>
    <w:rsid w:val="00F86635"/>
    <w:rsid w:val="00F869F2"/>
    <w:rsid w:val="00F86E7F"/>
    <w:rsid w:val="00F87125"/>
    <w:rsid w:val="00F90476"/>
    <w:rsid w:val="00F90A67"/>
    <w:rsid w:val="00F90AD5"/>
    <w:rsid w:val="00F92352"/>
    <w:rsid w:val="00F92993"/>
    <w:rsid w:val="00F92BB9"/>
    <w:rsid w:val="00F9369F"/>
    <w:rsid w:val="00F9487E"/>
    <w:rsid w:val="00F971B9"/>
    <w:rsid w:val="00FA0237"/>
    <w:rsid w:val="00FA0EA5"/>
    <w:rsid w:val="00FA1016"/>
    <w:rsid w:val="00FA1E62"/>
    <w:rsid w:val="00FA41F4"/>
    <w:rsid w:val="00FA601B"/>
    <w:rsid w:val="00FA6802"/>
    <w:rsid w:val="00FA7CDB"/>
    <w:rsid w:val="00FB0992"/>
    <w:rsid w:val="00FB267A"/>
    <w:rsid w:val="00FB3856"/>
    <w:rsid w:val="00FB4785"/>
    <w:rsid w:val="00FB601F"/>
    <w:rsid w:val="00FB6907"/>
    <w:rsid w:val="00FB70C5"/>
    <w:rsid w:val="00FC017C"/>
    <w:rsid w:val="00FC02B2"/>
    <w:rsid w:val="00FC0E03"/>
    <w:rsid w:val="00FC21E6"/>
    <w:rsid w:val="00FC3401"/>
    <w:rsid w:val="00FC425E"/>
    <w:rsid w:val="00FC5520"/>
    <w:rsid w:val="00FC7182"/>
    <w:rsid w:val="00FD0987"/>
    <w:rsid w:val="00FD0C72"/>
    <w:rsid w:val="00FD1AC6"/>
    <w:rsid w:val="00FD1F01"/>
    <w:rsid w:val="00FD365A"/>
    <w:rsid w:val="00FD3F69"/>
    <w:rsid w:val="00FD4338"/>
    <w:rsid w:val="00FD4693"/>
    <w:rsid w:val="00FD5449"/>
    <w:rsid w:val="00FD6561"/>
    <w:rsid w:val="00FD6980"/>
    <w:rsid w:val="00FD69AD"/>
    <w:rsid w:val="00FE0598"/>
    <w:rsid w:val="00FE16A2"/>
    <w:rsid w:val="00FE2DDD"/>
    <w:rsid w:val="00FE34D2"/>
    <w:rsid w:val="00FE385C"/>
    <w:rsid w:val="00FE3F3F"/>
    <w:rsid w:val="00FE5E8A"/>
    <w:rsid w:val="00FF406C"/>
    <w:rsid w:val="00FF4B62"/>
    <w:rsid w:val="00FF6CD8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4A3B"/>
  <w15:chartTrackingRefBased/>
  <w15:docId w15:val="{7DDE2B68-BDFD-43DC-835E-9E7E24A8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AFC"/>
    <w:pPr>
      <w:keepNext/>
      <w:keepLines/>
      <w:numPr>
        <w:numId w:val="11"/>
      </w:numPr>
      <w:spacing w:before="240" w:after="0" w:line="36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F06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2ACC"/>
    <w:pPr>
      <w:keepNext/>
      <w:keepLines/>
      <w:numPr>
        <w:ilvl w:val="2"/>
        <w:numId w:val="11"/>
      </w:numPr>
      <w:spacing w:before="40" w:after="0"/>
      <w:outlineLvl w:val="2"/>
    </w:pPr>
    <w:rPr>
      <w:rFonts w:eastAsiaTheme="majorEastAsia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9D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9D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9D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9D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9D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9D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0254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0E6B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E6B"/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140"/>
    <w:pPr>
      <w:numPr>
        <w:numId w:val="1"/>
      </w:numPr>
    </w:pPr>
    <w:rPr>
      <w:rFonts w:asciiTheme="majorHAnsi" w:eastAsiaTheme="minorEastAsia" w:hAnsiTheme="majorHAnsi"/>
      <w:b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1140"/>
    <w:rPr>
      <w:rFonts w:asciiTheme="majorHAnsi" w:eastAsiaTheme="minorEastAsia" w:hAnsiTheme="majorHAnsi"/>
      <w:b/>
      <w:spacing w:val="15"/>
      <w:sz w:val="24"/>
    </w:rPr>
  </w:style>
  <w:style w:type="character" w:styleId="SubtleEmphasis">
    <w:name w:val="Subtle Emphasis"/>
    <w:basedOn w:val="DefaultParagraphFont"/>
    <w:uiPriority w:val="19"/>
    <w:qFormat/>
    <w:rsid w:val="003129E9"/>
    <w:rPr>
      <w:rFonts w:asciiTheme="majorHAnsi" w:hAnsiTheme="majorHAnsi"/>
      <w:b w:val="0"/>
      <w:i w:val="0"/>
      <w:iCs/>
      <w:color w:val="auto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B7AF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5F06"/>
    <w:rPr>
      <w:rFonts w:asciiTheme="majorHAnsi" w:eastAsiaTheme="majorEastAsia" w:hAnsiTheme="majorHAnsi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2ACC"/>
    <w:rPr>
      <w:rFonts w:eastAsiaTheme="majorEastAsia" w:cstheme="majorBidi"/>
      <w:sz w:val="28"/>
      <w:szCs w:val="24"/>
    </w:rPr>
  </w:style>
  <w:style w:type="table" w:styleId="TableGrid">
    <w:name w:val="Table Grid"/>
    <w:basedOn w:val="TableNormal"/>
    <w:uiPriority w:val="39"/>
    <w:rsid w:val="00957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634DE"/>
    <w:pPr>
      <w:spacing w:line="259" w:lineRule="auto"/>
      <w:outlineLvl w:val="9"/>
    </w:pPr>
    <w:rPr>
      <w:b w:val="0"/>
      <w:color w:val="2F5496" w:themeColor="accent1" w:themeShade="BF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634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34D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634D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0C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60C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0C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0C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0CF9"/>
    <w:rPr>
      <w:b/>
      <w:bCs/>
      <w:sz w:val="20"/>
      <w:szCs w:val="20"/>
    </w:rPr>
  </w:style>
  <w:style w:type="numbering" w:customStyle="1" w:styleId="Style1">
    <w:name w:val="Style1"/>
    <w:uiPriority w:val="99"/>
    <w:rsid w:val="007C032D"/>
    <w:pPr>
      <w:numPr>
        <w:numId w:val="10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349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9D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9D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9D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9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1D3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134"/>
  </w:style>
  <w:style w:type="paragraph" w:styleId="Footer">
    <w:name w:val="footer"/>
    <w:basedOn w:val="Normal"/>
    <w:link w:val="FooterChar"/>
    <w:uiPriority w:val="99"/>
    <w:unhideWhenUsed/>
    <w:rsid w:val="001D3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134"/>
  </w:style>
  <w:style w:type="character" w:styleId="PlaceholderText">
    <w:name w:val="Placeholder Text"/>
    <w:basedOn w:val="DefaultParagraphFont"/>
    <w:uiPriority w:val="99"/>
    <w:semiHidden/>
    <w:rsid w:val="00F276B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C339D"/>
    <w:rPr>
      <w:color w:val="605E5C"/>
      <w:shd w:val="clear" w:color="auto" w:fill="E1DFDD"/>
    </w:rPr>
  </w:style>
  <w:style w:type="paragraph" w:customStyle="1" w:styleId="HeadingNoNumbering">
    <w:name w:val="Heading No Numbering"/>
    <w:basedOn w:val="Heading1"/>
    <w:qFormat/>
    <w:rsid w:val="000359C6"/>
    <w:pPr>
      <w:numPr>
        <w:numId w:val="0"/>
      </w:numPr>
    </w:pPr>
    <w:rPr>
      <w:rFonts w:eastAsia="Times New Roman"/>
      <w:lang w:eastAsia="en-AU"/>
    </w:rPr>
  </w:style>
  <w:style w:type="numbering" w:customStyle="1" w:styleId="CurrentList1">
    <w:name w:val="Current List1"/>
    <w:uiPriority w:val="99"/>
    <w:rsid w:val="000359C6"/>
    <w:pPr>
      <w:numPr>
        <w:numId w:val="15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4A512E"/>
    <w:pPr>
      <w:spacing w:after="200" w:line="240" w:lineRule="auto"/>
    </w:pPr>
    <w:rPr>
      <w:b/>
      <w:iCs/>
      <w:sz w:val="24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4950AE"/>
  </w:style>
  <w:style w:type="paragraph" w:styleId="TOC3">
    <w:name w:val="toc 3"/>
    <w:basedOn w:val="Normal"/>
    <w:next w:val="Normal"/>
    <w:autoRedefine/>
    <w:uiPriority w:val="39"/>
    <w:unhideWhenUsed/>
    <w:rsid w:val="00A5370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3F961-268F-47DC-B5BE-CD13557DE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6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5903</CharactersWithSpaces>
  <SharedDoc>false</SharedDoc>
  <HLinks>
    <vt:vector size="174" baseType="variant">
      <vt:variant>
        <vt:i4>1441841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_Toc144717555</vt:lpwstr>
      </vt:variant>
      <vt:variant>
        <vt:i4>1441841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_Toc144717554</vt:lpwstr>
      </vt:variant>
      <vt:variant>
        <vt:i4>1441841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_Toc144717553</vt:lpwstr>
      </vt:variant>
      <vt:variant>
        <vt:i4>1441841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_Toc144717552</vt:lpwstr>
      </vt:variant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_Toc144717551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_Toc144717550</vt:lpwstr>
      </vt:variant>
      <vt:variant>
        <vt:i4>1507377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_Toc144717549</vt:lpwstr>
      </vt:variant>
      <vt:variant>
        <vt:i4>1507377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_Toc144717548</vt:lpwstr>
      </vt:variant>
      <vt:variant>
        <vt:i4>1507377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_Toc144717547</vt:lpwstr>
      </vt:variant>
      <vt:variant>
        <vt:i4>1507377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_Toc144717546</vt:lpwstr>
      </vt:variant>
      <vt:variant>
        <vt:i4>1507377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_Toc144717545</vt:lpwstr>
      </vt:variant>
      <vt:variant>
        <vt:i4>1507377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_Toc144717544</vt:lpwstr>
      </vt:variant>
      <vt:variant>
        <vt:i4>1507377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_Toc144717543</vt:lpwstr>
      </vt:variant>
      <vt:variant>
        <vt:i4>1507377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_Toc144717542</vt:lpwstr>
      </vt:variant>
      <vt:variant>
        <vt:i4>1507377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_Toc144717541</vt:lpwstr>
      </vt:variant>
      <vt:variant>
        <vt:i4>1507377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_Toc144717540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_Toc144717539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_Toc144717538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_Toc144717537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_Toc144717536</vt:lpwstr>
      </vt:variant>
      <vt:variant>
        <vt:i4>1048625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_Toc144717535</vt:lpwstr>
      </vt:variant>
      <vt:variant>
        <vt:i4>1048625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_Toc144717534</vt:lpwstr>
      </vt:variant>
      <vt:variant>
        <vt:i4>1048625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_Toc144717533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_Toc144717532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_Toc144717531</vt:lpwstr>
      </vt:variant>
      <vt:variant>
        <vt:i4>6553635</vt:i4>
      </vt:variant>
      <vt:variant>
        <vt:i4>9</vt:i4>
      </vt:variant>
      <vt:variant>
        <vt:i4>0</vt:i4>
      </vt:variant>
      <vt:variant>
        <vt:i4>5</vt:i4>
      </vt:variant>
      <vt:variant>
        <vt:lpwstr>http://www.swinburne.edu.au/engineering</vt:lpwstr>
      </vt:variant>
      <vt:variant>
        <vt:lpwstr/>
      </vt:variant>
      <vt:variant>
        <vt:i4>2293815</vt:i4>
      </vt:variant>
      <vt:variant>
        <vt:i4>6</vt:i4>
      </vt:variant>
      <vt:variant>
        <vt:i4>0</vt:i4>
      </vt:variant>
      <vt:variant>
        <vt:i4>5</vt:i4>
      </vt:variant>
      <vt:variant>
        <vt:lpwstr>http://www.seam.com.au/</vt:lpwstr>
      </vt:variant>
      <vt:variant>
        <vt:lpwstr/>
      </vt:variant>
      <vt:variant>
        <vt:i4>4522034</vt:i4>
      </vt:variant>
      <vt:variant>
        <vt:i4>3</vt:i4>
      </vt:variant>
      <vt:variant>
        <vt:i4>0</vt:i4>
      </vt:variant>
      <vt:variant>
        <vt:i4>5</vt:i4>
      </vt:variant>
      <vt:variant>
        <vt:lpwstr>mailto:aang@swin.edu.au</vt:lpwstr>
      </vt:variant>
      <vt:variant>
        <vt:lpwstr/>
      </vt:variant>
      <vt:variant>
        <vt:i4>5636145</vt:i4>
      </vt:variant>
      <vt:variant>
        <vt:i4>0</vt:i4>
      </vt:variant>
      <vt:variant>
        <vt:i4>0</vt:i4>
      </vt:variant>
      <vt:variant>
        <vt:i4>5</vt:i4>
      </vt:variant>
      <vt:variant>
        <vt:lpwstr>mailto:spinches@swin.edu.au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Guzman Duran</dc:creator>
  <cp:keywords/>
  <dc:description/>
  <cp:lastModifiedBy>Martin Eberle</cp:lastModifiedBy>
  <cp:revision>143</cp:revision>
  <dcterms:created xsi:type="dcterms:W3CDTF">2023-09-07T23:33:00Z</dcterms:created>
  <dcterms:modified xsi:type="dcterms:W3CDTF">2023-09-11T07:15:00Z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4f32d4f240b6407b1eb850072a0dbed221823c2db718a1221af2a5dae2e05a76</vt:lpwstr>
  </property>
</Properties>
</file>