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- 2023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Servicii  REST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Proiectati si implementati servicii REST pentru entitatea corespunzatoare problemei de la proiect precizata mai jos (crearea, modificarea, stergerea, cautare dupa id, afisarea tuturor entitatilor disponibile).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Problema 1: Zbor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Problema 2: Artist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Problema 3: Proba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Problema 4: Cursa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Problema 5: Proba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Problema 6: Excursie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Problema 7: Caz caritabil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Problema 8: Proba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Problema 9: Proba cu arbitrul asociat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Problema 10: Meci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Problema 11: Cursa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2. Testati serviciile folosind un client REST (extensie browser web, ex. Advanced Rest Client, Postman).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3. Scrieti un program de test in Java.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4. Scrieti un program de test in in C#.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Observatie: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1. Serviciile REST trebuie dezvoltate intr-un singur limbaj (la alegerea voastra)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2. Daca la solutia voastra nu exista entitatea mentionata, discutati cu cadrul didactic pentru alegerea altei entitati.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3. La adaugarea unei noi resurse nu se transmite id-ul acesteia, dar serviciul trebuie sa returneze id-ul resursei create.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A7DDE-D27D-4D53-8F20-F451BBF8DB88}"/>
</file>

<file path=customXml/itemProps2.xml><?xml version="1.0" encoding="utf-8"?>
<ds:datastoreItem xmlns:ds="http://schemas.openxmlformats.org/officeDocument/2006/customXml" ds:itemID="{44161254-C25C-48DC-8577-3D57A5F3581F}"/>
</file>

<file path=customXml/itemProps3.xml><?xml version="1.0" encoding="utf-8"?>
<ds:datastoreItem xmlns:ds="http://schemas.openxmlformats.org/officeDocument/2006/customXml" ds:itemID="{1B4AB373-4DFC-4F76-B1DE-AFD134595F5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