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5276"/>
          <w:sz w:val="48"/>
          <w:szCs w:val="48"/>
        </w:rPr>
        <w:t xml:space="preserve">Lessons Learned: Grey-Box Queueing Models</w:t>
      </w:r>
    </w:p>
    <w:p>
      <w:pPr>
        <w:spacing w:after="100"/>
        <w:jc w:val="center"/>
      </w:pPr>
      <w:r>
        <w:rPr>
          <w:b/>
          <w:bCs/>
          <w:color w:val="2874A6"/>
          <w:sz w:val="40"/>
          <w:szCs w:val="40"/>
        </w:rPr>
        <w:t xml:space="preserve">for Pre-1986 CPU Performance Modeling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Martin Gallagher | January 2026 | Modeling_2026 Project</w:t>
      </w:r>
    </w:p>
    <w:p>
      <w:pPr>
        <w:pStyle w:val="Heading1"/>
      </w:pPr>
      <w:r>
        <w:t xml:space="preserve">Executive Summary</w:t>
      </w:r>
    </w:p>
    <w:p>
      <w:pPr>
        <w:spacing w:after="150"/>
      </w:pPr>
      <w:r>
        <w:t xml:space="preserve">Over 63 processor models spanning 1971-1985 have been developed using grey-box queueing theory methodology. This document synthesizes the key lessons learned that enable consistent creation of accurate, interpretable performance models. The methodology achieves typical accuracy of &lt;5% error after calibration while maintaining computational tractability and providing deep architectural insight.</w:t>
      </w:r>
    </w:p>
    <w:p>
      <w:pPr>
        <w:pStyle w:val="Heading1"/>
      </w:pPr>
      <w:r>
        <w:t xml:space="preserve">1. Core Methodology That Works</w:t>
      </w:r>
    </w:p>
    <w:p>
      <w:pPr>
        <w:pStyle w:val="Heading2"/>
      </w:pPr>
      <w:r>
        <w:t xml:space="preserve">1.1 The Grey-Box Philosophy</w:t>
      </w:r>
    </w:p>
    <w:p>
      <w:pPr>
        <w:spacing w:after="100"/>
      </w:pPr>
      <w:r>
        <w:t xml:space="preserve">The most important insight is combining three types of knowledge: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White-Box (Known from Architecture): </w:t>
      </w:r>
      <w:r>
        <w:t xml:space="preserve">Pipeline stages, clock frequency, bus width, register counts. These come directly from datasheets and technical manuals.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Grey-Box (Measured from System): </w:t>
      </w:r>
      <w:r>
        <w:t xml:space="preserve">Cache miss rates, instruction mix profiles, memory access patterns. These require profiling or emulator instrumentation.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Black-Box (Calibrated Iteratively): </w:t>
      </w:r>
      <w:r>
        <w:t xml:space="preserve">Unknown contention effects, unmodeled delays, effective prefetch rates. These are fitted to match measured IPC.</w:t>
      </w:r>
    </w:p>
    <w:p>
      <w:pPr>
        <w:spacing w:after="200"/>
      </w:pPr>
      <w:r>
        <w:t xml:space="preserve">This approach yields better results than pure white-box (too many unknowns) or pure black-box (requires excessive data, loses interpretability).</w:t>
      </w:r>
    </w:p>
    <w:p>
      <w:pPr>
        <w:pStyle w:val="Heading2"/>
      </w:pPr>
      <w:r>
        <w:t xml:space="preserve">1.2 M/M/1 Queueing Networks</w:t>
      </w:r>
    </w:p>
    <w:p>
      <w:pPr>
        <w:spacing w:after="100"/>
      </w:pPr>
      <w:r>
        <w:t xml:space="preserve">Model each pipeline stage as an M/M/1 queue (Markovian arrivals, Markovian service, single server). For series networks (Jackson networks), key formulas 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ρᵢ = λ × Sᵢ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Utilization: must be &lt; 1.0 for stability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Lᵢ = ρᵢ / (1 - ρᵢ)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Queue length: average number in stage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Wᵢ = Sᵢ / (1 - ρᵢ)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Wait time: total time in stage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CPI = Σ(Wᵢ × f_clock)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Total cycles per instruction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IPC = 1 / CPI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Instructions per cycle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Why This Works: </w:t>
      </w:r>
      <w:r>
        <w:t xml:space="preserve">Even though real instruction service times are not truly exponential, the M/M/1 approximation captures the essential queueing behavior. The calibration step compensates for the approximation error.</w:t>
      </w:r>
    </w:p>
    <w:p>
      <w:pPr>
        <w:pStyle w:val="Heading2"/>
      </w:pPr>
      <w:r>
        <w:t xml:space="preserve">1.3 Calibration Protocol</w:t>
      </w:r>
    </w:p>
    <w:p>
      <w:pPr>
        <w:spacing w:after="100"/>
      </w:pPr>
      <w:r>
        <w:t xml:space="preserve">The standard calibration workflow that consistently achieves &lt;5% error:</w:t>
      </w:r>
    </w:p>
    <w:p>
      <w:pPr>
        <w:pStyle w:val="ListParagraph"/>
        <w:numPr>
          <w:ilvl w:val="0"/>
          <w:numId w:val="3"/>
        </w:numPr>
      </w:pPr>
      <w:r>
        <w:t xml:space="preserve">Run benchmark on real hardware or cycle-accurate emulator → collect measured IPC</w:t>
      </w:r>
    </w:p>
    <w:p>
      <w:pPr>
        <w:pStyle w:val="ListParagraph"/>
        <w:numPr>
          <w:ilvl w:val="0"/>
          <w:numId w:val="3"/>
        </w:numPr>
      </w:pPr>
      <w:r>
        <w:t xml:space="preserve">Profile workload → extract instruction mix (% ALU, MUL, DIV, MEM, etc.)</w:t>
      </w:r>
    </w:p>
    <w:p>
      <w:pPr>
        <w:pStyle w:val="ListParagraph"/>
        <w:numPr>
          <w:ilvl w:val="0"/>
          <w:numId w:val="3"/>
        </w:numPr>
      </w:pPr>
      <w:r>
        <w:t xml:space="preserve">Set known parameters from architecture documentation</w:t>
      </w:r>
    </w:p>
    <w:p>
      <w:pPr>
        <w:pStyle w:val="ListParagraph"/>
        <w:numPr>
          <w:ilvl w:val="0"/>
          <w:numId w:val="3"/>
        </w:numPr>
      </w:pPr>
      <w:r>
        <w:t xml:space="preserve">Binary search on arrival rate λ until |IPC_predicted - IPC_measured| &lt; tolerance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Validate bottleneck identification matches expected behavior</w:t>
      </w:r>
    </w:p>
    <w:p>
      <w:r>
        <w:br w:type="page"/>
      </w:r>
    </w:p>
    <w:p>
      <w:pPr>
        <w:pStyle w:val="Heading1"/>
      </w:pPr>
      <w:r>
        <w:t xml:space="preserve">2. Architectural Lessons by Era</w:t>
      </w:r>
    </w:p>
    <w:p>
      <w:pPr>
        <w:pStyle w:val="Heading2"/>
      </w:pPr>
      <w:r>
        <w:t xml:space="preserve">2.1 Simple Sequential Processors (1971-1976)</w:t>
      </w:r>
    </w:p>
    <w:p>
      <w:pPr>
        <w:spacing w:after="100"/>
      </w:pPr>
      <w:r>
        <w:rPr>
          <w:b/>
          <w:bCs/>
        </w:rPr>
        <w:t xml:space="preserve">Examples: </w:t>
      </w:r>
      <w:r>
        <w:t xml:space="preserve">Intel 4004, 8008, 8080; MOS 6502; Motorola 6800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Single-stage execution model works well. </w:t>
      </w:r>
      <w:r>
        <w:t xml:space="preserve">No overlap between fetch and execute means one M/M/1 queue often suffices.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Weighted average service time captures instruction mix. </w:t>
      </w:r>
      <w:r>
        <w:t xml:space="preserve">S_exec = Σ(pᵢ × cycles_i) where pᵢ is probability of instruction type 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access is the dominant factor. </w:t>
      </w:r>
      <w:r>
        <w:t xml:space="preserve">Most time spent fetching instructions and operands from slow RAM.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The 6502 demonstrates that simplicity wins efficiency. </w:t>
      </w:r>
      <w:r>
        <w:t xml:space="preserve">3,510 transistors achieved 5× IPC of the 8080's 4,500 transistors through clever design.</w:t>
      </w:r>
    </w:p>
    <w:p>
      <w:pPr>
        <w:pStyle w:val="Heading2"/>
      </w:pPr>
      <w:r>
        <w:t xml:space="preserve">2.2 Prefetch Queue Processors (1976-1982)</w:t>
      </w:r>
    </w:p>
    <w:p>
      <w:pPr>
        <w:spacing w:after="100"/>
      </w:pPr>
      <w:r>
        <w:rPr>
          <w:b/>
          <w:bCs/>
        </w:rPr>
        <w:t xml:space="preserve">Examples: </w:t>
      </w:r>
      <w:r>
        <w:t xml:space="preserve">Zilog Z80, Intel 8086/8088, Motorola 68000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Prefetch effectiveness is the critical calibration parameter. </w:t>
      </w:r>
      <w:r>
        <w:t xml:space="preserve">Ranges from 60% (branch-heavy code) to 95% (sequential code).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BIU and EU as separate queues. </w:t>
      </w:r>
      <w:r>
        <w:t xml:space="preserve">Bus Interface Unit fills prefetch queue while Execution Unit consumes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 width creates real bottlenecks. </w:t>
      </w:r>
      <w:r>
        <w:t xml:space="preserve">The 8088's 8-bit bus made it 30-40% slower than the identical 8086 with 16-bit bus.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Use finite-buffer M/M/1/K for prefetch queues. </w:t>
      </w:r>
      <w:r>
        <w:t xml:space="preserve">The 8086's 6-byte queue and 68000's 2-word queue are capacity-limited.</w:t>
      </w:r>
    </w:p>
    <w:p>
      <w:pPr>
        <w:pStyle w:val="Heading2"/>
      </w:pPr>
      <w:r>
        <w:t xml:space="preserve">2.3 Cache and Virtual Memory Processors (1982-1986)</w:t>
      </w:r>
    </w:p>
    <w:p>
      <w:pPr>
        <w:spacing w:after="100"/>
      </w:pPr>
      <w:r>
        <w:rPr>
          <w:b/>
          <w:bCs/>
        </w:rPr>
        <w:t xml:space="preserve">Examples: </w:t>
      </w:r>
      <w:r>
        <w:t xml:space="preserve">Intel 80286, 80386; Motorola 68020; MIPS R2000; ARM1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dedicated MMU/TLB stage for protected mode processors. </w:t>
      </w:r>
      <w:r>
        <w:t xml:space="preserve">Address translation adds 1-5 cycles depending on TLB hit rate.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hit/miss modeling is essential. </w:t>
      </w:r>
      <w:r>
        <w:t xml:space="preserve">Service time = p_hit × T_hit + p_miss × T_miss creates dramatic performance swings.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RISC processors need pipeline hazard modeling. </w:t>
      </w:r>
      <w:r>
        <w:t xml:space="preserve">Load delays, branch penalties, and structural hazards affect throughput.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The 80386 marks the transition point. </w:t>
      </w:r>
      <w:r>
        <w:t xml:space="preserve">With on-chip cache and full 32-bit bus, memory bottleneck shifts to cache behavior.</w:t>
      </w:r>
    </w:p>
    <w:p>
      <w:r>
        <w:br w:type="page"/>
      </w:r>
    </w:p>
    <w:p>
      <w:pPr>
        <w:pStyle w:val="Heading1"/>
      </w:pPr>
      <w:r>
        <w:t xml:space="preserve">3. Implementation Patterns That Work</w:t>
      </w:r>
    </w:p>
    <w:p>
      <w:pPr>
        <w:pStyle w:val="Heading2"/>
      </w:pPr>
      <w:r>
        <w:t xml:space="preserve">3.1 Standard Directory Structure</w:t>
      </w:r>
    </w:p>
    <w:p>
      <w:pPr>
        <w:spacing w:after="150"/>
      </w:pPr>
      <w:r>
        <w:t xml:space="preserve">Each processor model should have this consistent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{cpu}_cpu_model.json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All parameters, instruction timings, architecture specs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{cpu}_cpu_model.py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Python implementation with calibration and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{CPU}_QUEUEING_MODEL.md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Full technical documentation (50-70 pages)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QUICK_START.md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5-minute getting started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Overview and navigation</w:t>
            </w:r>
          </w:p>
        </w:tc>
      </w:tr>
    </w:tbl>
    <w:p>
      <w:pPr>
        <w:pStyle w:val="Heading2"/>
        <w:spacing w:before="300"/>
      </w:pPr>
      <w:r>
        <w:t xml:space="preserve">3.2 JSON Configuration Pattern</w:t>
      </w:r>
    </w:p>
    <w:p>
      <w:pPr>
        <w:spacing w:after="150"/>
      </w:pPr>
      <w:r>
        <w:t xml:space="preserve">Structure the JSON configuration with these sections: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architecture: </w:t>
      </w:r>
      <w:r>
        <w:t xml:space="preserve">Year, designer, bus widths, register descriptions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pipeline: </w:t>
      </w:r>
      <w:r>
        <w:t xml:space="preserve">Stage names, base cycles, queue types, conditional flags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instruction_timings: </w:t>
      </w:r>
      <w:r>
        <w:t xml:space="preserve">Cycle counts for each instruction type/addressing mode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instruction_mix: </w:t>
      </w:r>
      <w:r>
        <w:t xml:space="preserve">Default workload profile (can be overridden)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calibration: </w:t>
      </w:r>
      <w:r>
        <w:t xml:space="preserve">Tolerance, max iterations, parameter bounds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validation: </w:t>
      </w:r>
      <w:r>
        <w:t xml:space="preserve">Known benchmarks with expected results</w:t>
      </w:r>
    </w:p>
    <w:p>
      <w:pPr>
        <w:pStyle w:val="Heading2"/>
      </w:pPr>
      <w:r>
        <w:t xml:space="preserve">3.3 Python Implementation Pattern</w:t>
      </w:r>
    </w:p>
    <w:p>
      <w:pPr>
        <w:spacing w:after="150"/>
      </w:pPr>
      <w:r>
        <w:t xml:space="preserve">Key classes and methods that should be present: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@dataclass QueueMetrics: </w:t>
      </w:r>
      <w:r>
        <w:t xml:space="preserve">stage, service_time, arrival_rate, utilization, queue_length, wait_time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@dataclass CalibrationResult: </w:t>
      </w:r>
      <w:r>
        <w:t xml:space="preserve">converged, iterations, error_percent, predicted_ipc, bottleneck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compute_stage_metrics(λ): </w:t>
      </w:r>
      <w:r>
        <w:t xml:space="preserve">Returns list of QueueMetrics for all stages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predict_ipc(λ): </w:t>
      </w:r>
      <w:r>
        <w:t xml:space="preserve">Returns (ipc, metrics) tuple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calibrate(measured_ipc, tolerance): </w:t>
      </w:r>
      <w:r>
        <w:t xml:space="preserve">Binary search to match measured performance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find_bottleneck(metrics): </w:t>
      </w:r>
      <w:r>
        <w:t xml:space="preserve">Returns stage with highest utilization</w:t>
      </w:r>
    </w:p>
    <w:p>
      <w:pPr>
        <w:pStyle w:val="Heading1"/>
      </w:pPr>
      <w:r>
        <w:t xml:space="preserve">4. Validation That Builds Confidence</w:t>
      </w:r>
    </w:p>
    <w:p>
      <w:pPr>
        <w:pStyle w:val="Heading2"/>
      </w:pPr>
      <w:r>
        <w:t xml:space="preserve">4.1 Multi-Benchmark Validation</w:t>
      </w:r>
    </w:p>
    <w:p>
      <w:pPr>
        <w:spacing w:after="100"/>
      </w:pPr>
      <w:r>
        <w:t xml:space="preserve">Test each model against at least three distinct workload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Benchmark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Bottleneck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Dhrystone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Integer-heavy, register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Execute stage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Memory Copy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Load/store heavy, sequential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Memory/BIU stage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Branch Heavy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Control flow, prefetch flushes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Prefetch effectiveness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Realistic application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Varies by workload</w:t>
            </w:r>
          </w:p>
        </w:tc>
      </w:tr>
    </w:tbl>
    <w:p>
      <w:pPr>
        <w:pStyle w:val="Heading2"/>
        <w:spacing w:before="300"/>
      </w:pPr>
      <w:r>
        <w:t xml:space="preserve">4.2 Data Sources for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Cycle-accurate emulators: </w:t>
      </w:r>
      <w:r>
        <w:t xml:space="preserve">MAME, Vice, Hatari, DOSBox-X, 86Box provide ground truth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Original datasheets: </w:t>
      </w:r>
      <w:r>
        <w:t xml:space="preserve">Intel, Motorola, Zilog official documentation has instruction timing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Historical benchmarks: </w:t>
      </w:r>
      <w:r>
        <w:t xml:space="preserve">BYTE Magazine, PC Magazine comparative reviews from the era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Reference sites: </w:t>
      </w:r>
      <w:r>
        <w:t xml:space="preserve">WikiChip, CPU-World, Visual6502, pagetable.com historical archives</w:t>
      </w:r>
    </w:p>
    <w:p>
      <w:pPr>
        <w:pStyle w:val="Heading2"/>
      </w:pPr>
      <w:r>
        <w:t xml:space="preserve">4.3 Accuracy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IPC prediction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&lt; 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&lt; 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Calibration iterations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&lt;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&lt; 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Bottleneck identification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Correct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Adjacent stage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Sensitivity direction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Correct 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Correct magnitude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Key Insights from 63 Models</w:t>
      </w:r>
    </w:p>
    <w:p>
      <w:pPr>
        <w:pStyle w:val="Heading2"/>
      </w:pPr>
      <w:r>
        <w:t xml:space="preserve">5.1 Performance Evolution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1971-1978: Memory-bound era. </w:t>
      </w:r>
      <w:r>
        <w:t xml:space="preserve">IPC limited to 0.10-0.25 by slow RAM access. No overlap between fetch and execute.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1978-1982: Prefetch revolution. </w:t>
      </w:r>
      <w:r>
        <w:t xml:space="preserve">8086's prefetch queue enabled 5.7× IPC improvement over 8080. Decoupling fetch from execute was transformative.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1982-1985: Cache hierarchy emergence. </w:t>
      </w:r>
      <w:r>
        <w:t xml:space="preserve">On-chip cache (80386) shifted bottleneck from memory to execution. IPC approached 0.90 for RISC designs.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1985: RISC inflection point. </w:t>
      </w:r>
      <w:r>
        <w:t xml:space="preserve">MIPS R2000 achieved 0.80 IPC vs 80386's 0.30, proving simpler ISAs enable higher performance.</w:t>
      </w:r>
    </w:p>
    <w:p>
      <w:pPr>
        <w:pStyle w:val="Heading2"/>
      </w:pPr>
      <w:r>
        <w:t xml:space="preserve">5.2 Surprising Discoveries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Z80 has same per-clock performance as 8080. </w:t>
      </w:r>
      <w:r>
        <w:t xml:space="preserve">Despite enhanced microarchitecture, the added complexity didn't improve IPC.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 width matters more than clock speed. </w:t>
      </w:r>
      <w:r>
        <w:t xml:space="preserve">8088 at 4.77MHz was slower than 8086 at 4.77MHz purely due to 8-bit vs 16-bit bus.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biggest single jump was 8080 → 8086. </w:t>
      </w:r>
      <w:r>
        <w:t xml:space="preserve">Prefetch queue introduction, not cache, caused the largest performance gain in this era.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Transistor efficiency peaked with 6502. </w:t>
      </w:r>
      <w:r>
        <w:t xml:space="preserve">At 99.7 IPC per 1000 transistors, the 6502 remains the most efficient design in history.</w:t>
      </w:r>
    </w:p>
    <w:p>
      <w:pPr>
        <w:pStyle w:val="Heading2"/>
      </w:pPr>
      <w:r>
        <w:t xml:space="preserve">5.3 Design Principles Validated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Simplicity wins efficiency. </w:t>
      </w:r>
      <w:r>
        <w:t xml:space="preserve">Fewer transistors, cleaner design, better IPC (6502 vs 8080).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Decouple fetch from execute. </w:t>
      </w:r>
      <w:r>
        <w:t xml:space="preserve">Prefetch queues hide memory latency effectively.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Orthogonal ISAs enable optimization. </w:t>
      </w:r>
      <w:r>
        <w:t xml:space="preserve">68000's regular encoding was loved by compilers, easier to optimize.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Compatibility creates ecosystems. </w:t>
      </w:r>
      <w:r>
        <w:t xml:space="preserve">Z80's 8080 compatibility captured entire CP/M market despite lower IPC.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The memory wall is eternal. </w:t>
      </w:r>
      <w:r>
        <w:t xml:space="preserve">Every generation fights the same battle: CPU speed vs memory latency.</w:t>
      </w:r>
    </w:p>
    <w:p>
      <w:r>
        <w:br w:type="page"/>
      </w:r>
    </w:p>
    <w:p>
      <w:pPr>
        <w:pStyle w:val="Heading1"/>
      </w:pPr>
      <w:r>
        <w:t xml:space="preserve">6. Prompt for Modern CPU Models</w:t>
      </w:r>
    </w:p>
    <w:p>
      <w:pPr>
        <w:spacing w:after="200"/>
      </w:pPr>
      <w:r>
        <w:t xml:space="preserve">Use this prompt to generate high-quality queueing models for CPUs from any era. Copy this entire section.</w:t>
      </w:r>
    </w:p>
    <w:p>
      <w:pPr>
        <w:shd w:fill="F0F4F8" w:val="clear"/>
        <w:spacing w:before="200"/>
      </w:pPr>
      <w:r>
        <w:rPr>
          <w:b/>
          <w:bCs/>
          <w:sz w:val="24"/>
          <w:szCs w:val="24"/>
        </w:rPr>
        <w:t xml:space="preserve">=== BEGIN PROMPT ===</w:t>
      </w:r>
    </w:p>
    <w:p>
      <w:pPr>
        <w:shd w:fill="F0F4F8" w:val="clear"/>
        <w:spacing w:after="100"/>
      </w:pPr>
      <w:r>
        <w:rPr>
          <w:sz w:val="22"/>
          <w:szCs w:val="22"/>
        </w:rPr>
        <w:t xml:space="preserve">Create a comprehensive grey-box queueing model for the [CPU NAME] processor. Follow my project's established methodology from Modeling_2026 (https://github.com/MartinGallagher-code/Modeling_2026).</w:t>
      </w:r>
    </w:p>
    <w:p>
      <w:pPr>
        <w:shd w:fill="F0F4F8" w:val="clear"/>
      </w:pPr>
      <w:r>
        <w:rPr>
          <w:b/>
          <w:bCs/>
          <w:sz w:val="22"/>
          <w:szCs w:val="22"/>
        </w:rPr>
        <w:t xml:space="preserve">REQUIRED DELIVERABLES:</w:t>
      </w:r>
    </w:p>
    <w:p>
      <w:pPr>
        <w:shd w:fill="F0F4F8" w:val="clear"/>
      </w:pPr>
      <w:r>
        <w:rPr>
          <w:sz w:val="22"/>
          <w:szCs w:val="22"/>
        </w:rPr>
        <w:t xml:space="preserve">1. {cpu}_cpu_model.json - Complete configuration with:</w:t>
      </w:r>
    </w:p>
    <w:p>
      <w:pPr>
        <w:shd w:fill="F0F4F8" w:val="clear"/>
      </w:pPr>
      <w:r>
        <w:rPr>
          <w:sz w:val="22"/>
          <w:szCs w:val="22"/>
        </w:rPr>
        <w:t xml:space="preserve">   - Architecture section (year, designer, bus widths, registers)</w:t>
      </w:r>
    </w:p>
    <w:p>
      <w:pPr>
        <w:shd w:fill="F0F4F8" w:val="clear"/>
      </w:pPr>
      <w:r>
        <w:rPr>
          <w:sz w:val="22"/>
          <w:szCs w:val="22"/>
        </w:rPr>
        <w:t xml:space="preserve">   - Pipeline section (stages with base cycles and queue types)</w:t>
      </w:r>
    </w:p>
    <w:p>
      <w:pPr>
        <w:shd w:fill="F0F4F8" w:val="clear"/>
      </w:pPr>
      <w:r>
        <w:rPr>
          <w:sz w:val="22"/>
          <w:szCs w:val="22"/>
        </w:rPr>
        <w:t xml:space="preserve">   - Instruction timings (all addressing modes with cycle counts)</w:t>
      </w:r>
    </w:p>
    <w:p>
      <w:pPr>
        <w:shd w:fill="F0F4F8" w:val="clear"/>
      </w:pPr>
      <w:r>
        <w:rPr>
          <w:sz w:val="22"/>
          <w:szCs w:val="22"/>
        </w:rPr>
        <w:t xml:space="preserve">   - Default instruction mix (typical workload profile)</w:t>
      </w:r>
    </w:p>
    <w:p>
      <w:pPr>
        <w:shd w:fill="F0F4F8" w:val="clear"/>
      </w:pPr>
      <w:r>
        <w:rPr>
          <w:sz w:val="22"/>
          <w:szCs w:val="22"/>
        </w:rPr>
        <w:t xml:space="preserve">   - Calibration parameters (tolerance, bounds)</w:t>
      </w:r>
    </w:p>
    <w:p>
      <w:pPr>
        <w:shd w:fill="F0F4F8" w:val="clear"/>
        <w:spacing w:before="100"/>
      </w:pPr>
      <w:r>
        <w:rPr>
          <w:sz w:val="22"/>
          <w:szCs w:val="22"/>
        </w:rPr>
        <w:t xml:space="preserve">2. {cpu}_cpu_model.py - Python implementation with:</w:t>
      </w:r>
    </w:p>
    <w:p>
      <w:pPr>
        <w:shd w:fill="F0F4F8" w:val="clear"/>
      </w:pPr>
      <w:r>
        <w:rPr>
          <w:sz w:val="22"/>
          <w:szCs w:val="22"/>
        </w:rPr>
        <w:t xml:space="preserve">   - @dataclass QueueMetrics and CalibrationResult</w:t>
      </w:r>
    </w:p>
    <w:p>
      <w:pPr>
        <w:shd w:fill="F0F4F8" w:val="clear"/>
      </w:pPr>
      <w:r>
        <w:rPr>
          <w:sz w:val="22"/>
          <w:szCs w:val="22"/>
        </w:rPr>
        <w:t xml:space="preserve">   - compute_stage_metrics(arrival_rate) method</w:t>
      </w:r>
    </w:p>
    <w:p>
      <w:pPr>
        <w:shd w:fill="F0F4F8" w:val="clear"/>
      </w:pPr>
      <w:r>
        <w:rPr>
          <w:sz w:val="22"/>
          <w:szCs w:val="22"/>
        </w:rPr>
        <w:t xml:space="preserve">   - predict_ipc(arrival_rate) returning (ipc, metrics)</w:t>
      </w:r>
    </w:p>
    <w:p>
      <w:pPr>
        <w:shd w:fill="F0F4F8" w:val="clear"/>
      </w:pPr>
      <w:r>
        <w:rPr>
          <w:sz w:val="22"/>
          <w:szCs w:val="22"/>
        </w:rPr>
        <w:t xml:space="preserve">   - calibrate(measured_ipc, tolerance) with binary search</w:t>
      </w:r>
    </w:p>
    <w:p>
      <w:pPr>
        <w:shd w:fill="F0F4F8" w:val="clear"/>
      </w:pPr>
      <w:r>
        <w:rPr>
          <w:sz w:val="22"/>
          <w:szCs w:val="22"/>
        </w:rPr>
        <w:t xml:space="preserve">   - find_bottleneck(metrics) method</w:t>
      </w:r>
    </w:p>
    <w:p>
      <w:pPr>
        <w:shd w:fill="F0F4F8" w:val="clear"/>
      </w:pPr>
      <w:r>
        <w:rPr>
          <w:sz w:val="22"/>
          <w:szCs w:val="22"/>
        </w:rPr>
        <w:t xml:space="preserve">   - Working example_usage() with test output</w:t>
      </w:r>
    </w:p>
    <w:p>
      <w:pPr>
        <w:shd w:fill="F0F4F8" w:val="clear"/>
        <w:spacing w:before="100"/>
      </w:pPr>
      <w:r>
        <w:rPr>
          <w:sz w:val="22"/>
          <w:szCs w:val="22"/>
        </w:rPr>
        <w:t xml:space="preserve">3. {CPU}_QUEUEING_MODEL.md - Full documentation (50+ pages) with:</w:t>
      </w:r>
    </w:p>
    <w:p>
      <w:pPr>
        <w:shd w:fill="F0F4F8" w:val="clear"/>
      </w:pPr>
      <w:r>
        <w:rPr>
          <w:sz w:val="22"/>
          <w:szCs w:val="22"/>
        </w:rPr>
        <w:t xml:space="preserve">   - Architecture overview with historical context</w:t>
      </w:r>
    </w:p>
    <w:p>
      <w:pPr>
        <w:shd w:fill="F0F4F8" w:val="clear"/>
      </w:pPr>
      <w:r>
        <w:rPr>
          <w:sz w:val="22"/>
          <w:szCs w:val="22"/>
        </w:rPr>
        <w:t xml:space="preserve">   - Queueing network diagram (ASCII art)</w:t>
      </w:r>
    </w:p>
    <w:p>
      <w:pPr>
        <w:shd w:fill="F0F4F8" w:val="clear"/>
      </w:pPr>
      <w:r>
        <w:rPr>
          <w:sz w:val="22"/>
          <w:szCs w:val="22"/>
        </w:rPr>
        <w:t xml:space="preserve">   - Mathematical formulation with all equations</w:t>
      </w:r>
    </w:p>
    <w:p>
      <w:pPr>
        <w:shd w:fill="F0F4F8" w:val="clear"/>
      </w:pPr>
      <w:r>
        <w:rPr>
          <w:sz w:val="22"/>
          <w:szCs w:val="22"/>
        </w:rPr>
        <w:t xml:space="preserve">   - Calibration protocol</w:t>
      </w:r>
    </w:p>
    <w:p>
      <w:pPr>
        <w:shd w:fill="F0F4F8" w:val="clear"/>
      </w:pPr>
      <w:r>
        <w:rPr>
          <w:sz w:val="22"/>
          <w:szCs w:val="22"/>
        </w:rPr>
        <w:t xml:space="preserve">   - Validation results table</w:t>
      </w:r>
    </w:p>
    <w:p>
      <w:pPr>
        <w:shd w:fill="F0F4F8" w:val="clear"/>
      </w:pPr>
      <w:r>
        <w:rPr>
          <w:sz w:val="22"/>
          <w:szCs w:val="22"/>
        </w:rPr>
        <w:t xml:space="preserve">   - References to datasheets and academic sources</w:t>
      </w:r>
    </w:p>
    <w:p>
      <w:pPr>
        <w:shd w:fill="F0F4F8" w:val="clear"/>
        <w:spacing w:before="100"/>
      </w:pPr>
      <w:r>
        <w:rPr>
          <w:sz w:val="22"/>
          <w:szCs w:val="22"/>
        </w:rPr>
        <w:t xml:space="preserve">4. QUICK_START.md - 5-minute getting started guide</w:t>
      </w:r>
    </w:p>
    <w:p>
      <w:pPr>
        <w:shd w:fill="F0F4F8" w:val="clear"/>
      </w:pPr>
      <w:r>
        <w:rPr>
          <w:sz w:val="22"/>
          <w:szCs w:val="22"/>
        </w:rPr>
        <w:t xml:space="preserve">5. README.md - Overview and file navigation</w:t>
      </w:r>
    </w:p>
    <w:p>
      <w:pPr>
        <w:shd w:fill="F0F4F8" w:val="clear"/>
        <w:spacing w:before="150"/>
      </w:pPr>
      <w:r>
        <w:rPr>
          <w:b/>
          <w:bCs/>
          <w:sz w:val="22"/>
          <w:szCs w:val="22"/>
        </w:rPr>
        <w:t xml:space="preserve">KEY MODELING REQUIREMENTS:</w:t>
      </w:r>
    </w:p>
    <w:p>
      <w:pPr>
        <w:shd w:fill="F0F4F8" w:val="clear"/>
      </w:pPr>
      <w:r>
        <w:rPr>
          <w:sz w:val="22"/>
          <w:szCs w:val="22"/>
        </w:rPr>
        <w:t xml:space="preserve">- Use M/M/1 queues for pipeline stages (M/M/1/K for finite buffers like caches)</w:t>
      </w:r>
    </w:p>
    <w:p>
      <w:pPr>
        <w:shd w:fill="F0F4F8" w:val="clear"/>
      </w:pPr>
      <w:r>
        <w:rPr>
          <w:sz w:val="22"/>
          <w:szCs w:val="22"/>
        </w:rPr>
        <w:t xml:space="preserve">- For modern CPUs: Add cache hierarchy stages (L1/L2/L3 with hit rates)</w:t>
      </w:r>
    </w:p>
    <w:p>
      <w:pPr>
        <w:shd w:fill="F0F4F8" w:val="clear"/>
      </w:pPr>
      <w:r>
        <w:rPr>
          <w:sz w:val="22"/>
          <w:szCs w:val="22"/>
        </w:rPr>
        <w:t xml:space="preserve">- For superscalar: Model multiple execution units as parallel queues</w:t>
      </w:r>
    </w:p>
    <w:p>
      <w:pPr>
        <w:shd w:fill="F0F4F8" w:val="clear"/>
      </w:pPr>
      <w:r>
        <w:rPr>
          <w:sz w:val="22"/>
          <w:szCs w:val="22"/>
        </w:rPr>
        <w:t xml:space="preserve">- For OoO: Add ROB modeling with instruction window effects</w:t>
      </w:r>
    </w:p>
    <w:p>
      <w:pPr>
        <w:shd w:fill="F0F4F8" w:val="clear"/>
      </w:pPr>
      <w:r>
        <w:rPr>
          <w:sz w:val="22"/>
          <w:szCs w:val="22"/>
        </w:rPr>
        <w:t xml:space="preserve">- For branch prediction: Model misprediction penalty as additional latency</w:t>
      </w:r>
    </w:p>
    <w:p>
      <w:pPr>
        <w:shd w:fill="F0F4F8" w:val="clear"/>
      </w:pPr>
      <w:r>
        <w:rPr>
          <w:sz w:val="22"/>
          <w:szCs w:val="22"/>
        </w:rPr>
        <w:t xml:space="preserve">- Target accuracy: &lt;5% error after calibration</w:t>
      </w:r>
    </w:p>
    <w:p>
      <w:pPr>
        <w:shd w:fill="F0F4F8" w:val="clear"/>
        <w:spacing w:before="150"/>
      </w:pPr>
      <w:r>
        <w:rPr>
          <w:b/>
          <w:bCs/>
          <w:sz w:val="22"/>
          <w:szCs w:val="22"/>
        </w:rPr>
        <w:t xml:space="preserve">RESEARCH THESE SOURCES:</w:t>
      </w:r>
    </w:p>
    <w:p>
      <w:pPr>
        <w:shd w:fill="F0F4F8" w:val="clear"/>
      </w:pPr>
      <w:r>
        <w:rPr>
          <w:sz w:val="22"/>
          <w:szCs w:val="22"/>
        </w:rPr>
        <w:t xml:space="preserve">- Official processor datasheet and optimization manual</w:t>
      </w:r>
    </w:p>
    <w:p>
      <w:pPr>
        <w:shd w:fill="F0F4F8" w:val="clear"/>
      </w:pPr>
      <w:r>
        <w:rPr>
          <w:sz w:val="22"/>
          <w:szCs w:val="22"/>
        </w:rPr>
        <w:t xml:space="preserve">- WikiChip and CPU-World for microarchitecture details</w:t>
      </w:r>
    </w:p>
    <w:p>
      <w:pPr>
        <w:shd w:fill="F0F4F8" w:val="clear"/>
      </w:pPr>
      <w:r>
        <w:rPr>
          <w:sz w:val="22"/>
          <w:szCs w:val="22"/>
        </w:rPr>
        <w:t xml:space="preserve">- Agner Fog's instruction tables (for x86)</w:t>
      </w:r>
    </w:p>
    <w:p>
      <w:pPr>
        <w:shd w:fill="F0F4F8" w:val="clear"/>
      </w:pPr>
      <w:r>
        <w:rPr>
          <w:sz w:val="22"/>
          <w:szCs w:val="22"/>
        </w:rPr>
        <w:t xml:space="preserve">- Published benchmarks (SPEC CPU, Geekbench) for validation targets</w:t>
      </w:r>
    </w:p>
    <w:p>
      <w:pPr>
        <w:shd w:fill="F0F4F8" w:val="clear"/>
        <w:spacing w:before="150"/>
      </w:pPr>
      <w:r>
        <w:rPr>
          <w:b/>
          <w:bCs/>
          <w:sz w:val="22"/>
          <w:szCs w:val="22"/>
        </w:rPr>
        <w:t xml:space="preserve">MODERN CPU ADDITIONS (if applicable):</w:t>
      </w:r>
    </w:p>
    <w:p>
      <w:pPr>
        <w:shd w:fill="F0F4F8" w:val="clear"/>
      </w:pPr>
      <w:r>
        <w:rPr>
          <w:sz w:val="22"/>
          <w:szCs w:val="22"/>
        </w:rPr>
        <w:t xml:space="preserve">- SMT/hyperthreading: Model thread contention for shared resources</w:t>
      </w:r>
    </w:p>
    <w:p>
      <w:pPr>
        <w:shd w:fill="F0F4F8" w:val="clear"/>
      </w:pPr>
      <w:r>
        <w:rPr>
          <w:sz w:val="22"/>
          <w:szCs w:val="22"/>
        </w:rPr>
        <w:t xml:space="preserve">- Prefetch engines: Model hardware prefetch effectiveness</w:t>
      </w:r>
    </w:p>
    <w:p>
      <w:pPr>
        <w:shd w:fill="F0F4F8" w:val="clear"/>
      </w:pPr>
      <w:r>
        <w:rPr>
          <w:sz w:val="22"/>
          <w:szCs w:val="22"/>
        </w:rPr>
        <w:t xml:space="preserve">- Micro-op cache: Add front-end stage for decoded μops</w:t>
      </w:r>
    </w:p>
    <w:p>
      <w:pPr>
        <w:shd w:fill="F0F4F8" w:val="clear"/>
      </w:pPr>
      <w:r>
        <w:rPr>
          <w:sz w:val="22"/>
          <w:szCs w:val="22"/>
        </w:rPr>
        <w:t xml:space="preserve">- Turbo boost: Model frequency scaling effects</w:t>
      </w:r>
    </w:p>
    <w:p>
      <w:pPr>
        <w:shd w:fill="F0F4F8" w:val="clear"/>
      </w:pPr>
      <w:r>
        <w:rPr>
          <w:sz w:val="22"/>
          <w:szCs w:val="22"/>
        </w:rPr>
        <w:t xml:space="preserve">- Memory controller: Model DRAM latency and bandwidth</w:t>
      </w:r>
    </w:p>
    <w:p>
      <w:pPr>
        <w:shd w:fill="F0F4F8" w:val="clear"/>
        <w:spacing w:before="150" w:after="100"/>
      </w:pPr>
      <w:r>
        <w:rPr>
          <w:sz w:val="22"/>
          <w:szCs w:val="22"/>
        </w:rPr>
        <w:t xml:space="preserve">Please create all files with proper formatting, tested code, and thorough documentation consistent with the pre-1986 models in my repository.</w:t>
      </w:r>
    </w:p>
    <w:p>
      <w:pPr>
        <w:shd w:fill="F0F4F8" w:val="clear"/>
        <w:spacing w:after="200"/>
      </w:pPr>
      <w:r>
        <w:rPr>
          <w:b/>
          <w:bCs/>
          <w:sz w:val="24"/>
          <w:szCs w:val="24"/>
        </w:rPr>
        <w:t xml:space="preserve">=== END PROMPT ===</w:t>
      </w:r>
    </w:p>
    <w:p>
      <w:pPr>
        <w:pStyle w:val="Heading1"/>
      </w:pPr>
      <w:r>
        <w:t xml:space="preserve">7. References</w:t>
      </w:r>
    </w:p>
    <w:p>
      <w:pPr>
        <w:pStyle w:val="Heading2"/>
      </w:pPr>
      <w:r>
        <w:t xml:space="preserve">7.1 Academic Foundations</w:t>
      </w:r>
    </w:p>
    <w:p>
      <w:pPr>
        <w:pStyle w:val="ListParagraph"/>
        <w:numPr>
          <w:ilvl w:val="0"/>
          <w:numId w:val="2"/>
        </w:numPr>
      </w:pPr>
      <w:r>
        <w:t xml:space="preserve">Kleinrock, L. (1976). Queueing Systems, Volume II: Computer Applications</w:t>
      </w:r>
    </w:p>
    <w:p>
      <w:pPr>
        <w:pStyle w:val="ListParagraph"/>
        <w:numPr>
          <w:ilvl w:val="0"/>
          <w:numId w:val="2"/>
        </w:numPr>
      </w:pPr>
      <w:r>
        <w:t xml:space="preserve">Harchol-Balter, M. (2013). Performance Modeling and Design of Computer Systems</w:t>
      </w:r>
    </w:p>
    <w:p>
      <w:pPr>
        <w:pStyle w:val="ListParagraph"/>
        <w:numPr>
          <w:ilvl w:val="0"/>
          <w:numId w:val="2"/>
        </w:numPr>
      </w:pPr>
      <w:r>
        <w:t xml:space="preserve">Hennessy &amp; Patterson (2017). Computer Architecture: A Quantitative Approach, 6th ed.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Kennedy &amp; O'Hagan (2001). Bayesian Calibration of Computer Models</w:t>
      </w:r>
    </w:p>
    <w:p>
      <w:pPr>
        <w:pStyle w:val="Heading2"/>
      </w:pPr>
      <w:r>
        <w:t xml:space="preserve">7.2 Online Resources</w:t>
      </w:r>
    </w:p>
    <w:p>
      <w:pPr>
        <w:pStyle w:val="ListParagraph"/>
        <w:numPr>
          <w:ilvl w:val="0"/>
          <w:numId w:val="2"/>
        </w:numPr>
      </w:pPr>
      <w:r>
        <w:t xml:space="preserve">WikiChip: https://en.wikichip.org/</w:t>
      </w:r>
    </w:p>
    <w:p>
      <w:pPr>
        <w:pStyle w:val="ListParagraph"/>
        <w:numPr>
          <w:ilvl w:val="0"/>
          <w:numId w:val="2"/>
        </w:numPr>
      </w:pPr>
      <w:r>
        <w:t xml:space="preserve">CPU-World: https://www.cpu-world.com/</w:t>
      </w:r>
    </w:p>
    <w:p>
      <w:pPr>
        <w:pStyle w:val="ListParagraph"/>
        <w:numPr>
          <w:ilvl w:val="0"/>
          <w:numId w:val="2"/>
        </w:numPr>
      </w:pPr>
      <w:r>
        <w:t xml:space="preserve">Visual6502: http://www.visual6502.org/</w:t>
      </w:r>
    </w:p>
    <w:p>
      <w:pPr>
        <w:pStyle w:val="ListParagraph"/>
        <w:numPr>
          <w:ilvl w:val="0"/>
          <w:numId w:val="2"/>
        </w:numPr>
      </w:pPr>
      <w:r>
        <w:t xml:space="preserve">Agner Fog's Optimization Resources: https://www.agner.org/optimize/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MAME Source Code: https://github.com/mamedev/mame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End of Document</w:t>
      </w:r>
    </w:p>
    <w:p>
      <w:pPr>
        <w:jc w:val="center"/>
      </w:pPr>
      <w:r>
        <w:rPr>
          <w:color w:val="666666"/>
          <w:sz w:val="20"/>
          <w:szCs w:val="20"/>
        </w:rPr>
        <w:t xml:space="preserve">Modeling_2026 Project | https://github.com/MartinGallagher-code/Modeling_2026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Pre-1986 CPU Modeling: Lessons Learned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2026-01-26T18:42:52.674Z</dcterms:created>
  <dcterms:modified xsi:type="dcterms:W3CDTF">2026-01-26T18:42:52.675Z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