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FILMINA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10125" cy="2552700"/>
            <wp:effectExtent b="0" l="0" r="0" t="0"/>
            <wp:docPr descr="LARAVEL1.png" id="1" name="image01.png"/>
            <a:graphic>
              <a:graphicData uri="http://schemas.openxmlformats.org/drawingml/2006/picture">
                <pic:pic>
                  <pic:nvPicPr>
                    <pic:cNvPr descr="LARAVEL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38700" cy="1838325"/>
            <wp:effectExtent b="0" l="0" r="0" t="0"/>
            <wp:docPr descr="LARAVEL2.png" id="2" name="image03.png"/>
            <a:graphic>
              <a:graphicData uri="http://schemas.openxmlformats.org/drawingml/2006/picture">
                <pic:pic>
                  <pic:nvPicPr>
                    <pic:cNvPr descr="LARAVEL2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FILMINA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Implementación de MVC de 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forma en el que Laravel lo implementa difiere de la manera tradicional de hacerlo. Dado que se requieren más que tres capas para el funcionamiento de la aplicación.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FILMINA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673600"/>
            <wp:effectExtent b="0" l="0" r="0" t="0"/>
            <wp:docPr descr="MVC-LARAVEL.png" id="3" name="image05.png"/>
            <a:graphic>
              <a:graphicData uri="http://schemas.openxmlformats.org/drawingml/2006/picture">
                <pic:pic>
                  <pic:nvPicPr>
                    <pic:cNvPr descr="MVC-LARAVEL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FILMINA4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Rutas: son las distintas URLs por donde el usuario va a navegar, las rutas pueden devolver una vista, estar mapeadas con un controlador (método de un controlador). o tener un middleware como filtro.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Controladores: se encargan de la lógica de negocio, interactúan con los modelos para pedir la información a la base de datos, puede interactuar con el middleware para cuestiones de permisos por ejemplo y, por último, envía la información a la vista.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Modelos: son las representaciones de la información de la base de datos, esto se logra mediante un mapeador objeto relacional (ORM Eloquent) envian la información al controlador.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Vistas: es la parte gráfica de nuestra aplicación (HTML,CSS,JS) muestra la información recibida por el controlador.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Middleware: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es un mecanismo que se utiliza para filtrar las peticiones HTTP en una aplicación.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INFORME*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Conclusiones.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En cuanto a lo que el segundo Sprint se refiere, este se desarrolló de una forma más fluida y eficaz. A través del rol de Scrum Master decidí implementar una cantidad de tareas a realizar mucho mayor a las del primer Sprint, esto se debe debido a que el conocimiento y aprendizaje del framework pasó a ser una tarea realizada por todo el equipo. Esto permitió un avance en la velocidad de desarrollo que puede verse en las métricas del Administrador de Tareas que utilizamos.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En cuanto a las tareas que realice en este sprint puedo mencionar: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Implementación del listado de pedidos de la parte del usuario.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Backend de los inserts de los pedidos que realiza el usuario. (Es decir, el usuario pide una comida y esta se inserta en la tabla pedidos y en las intermedias).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Pantalla modal de confirmación de los pedidos.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Parte del front de la selección de la comidas , agregando los iconos que conseguimos y acomodando el listado en forma de tabla.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Template de administrador que será utilizado en todas las vistas del mismo (en esta tarea pude sacar provecho de la utilización de medias queries de CSS y el uso de los distintos selectores y sus propiedades).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CRUD  de mesas.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Carga y delegación de tareas para el segundo sprint.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Como conclusión final del sprint puedo decir que estoy más que satisfecho con el grupo de trabajo y el desempeño en este sprint que, a pesar de que la cantidad de días de trabajo fueron menores que los del primer Sprint, los objetivos propuestos se han logrado satisfactoriamente.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