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工具和工具包概述"/>
    <w:p>
      <w:pPr>
        <w:pStyle w:val="1"/>
      </w:pPr>
      <w:r>
        <w:t xml:space="preserve">工具和工具包概述</w:t>
      </w:r>
    </w:p>
    <w:bookmarkStart w:id="20" w:name="工具"/>
    <w:p>
      <w:pPr>
        <w:pStyle w:val="4"/>
      </w:pPr>
      <w:r>
        <w:t xml:space="preserve">工具</w:t>
      </w:r>
    </w:p>
    <w:p>
      <w:pPr>
        <w:pStyle w:val="FirstParagraph"/>
      </w:pPr>
      <w:r>
        <w:t xml:space="preserve">在人工智能代理系统中，工具是代理用来与世界互动的接口。这些工具实际上就是代理可以使用的函数，用于与外部世界进行交互。这些工具可以是通用的实用程序（例如搜索功能），也可以是其他的工具链，甚至是其他的代理。</w:t>
      </w:r>
    </w:p>
    <w:bookmarkEnd w:id="20"/>
    <w:bookmarkStart w:id="21" w:name="工具包"/>
    <w:p>
      <w:pPr>
        <w:pStyle w:val="4"/>
      </w:pPr>
      <w:r>
        <w:t xml:space="preserve">工具包</w:t>
      </w:r>
    </w:p>
    <w:p>
      <w:pPr>
        <w:pStyle w:val="FirstParagraph"/>
      </w:pPr>
      <w:r>
        <w:t xml:space="preserve">工具包（Toolkits）是设计用于完成特定任务的工具集合，它们具有方便的加载方法。工具包将一组具有共同目标或特性的工具集中在一起，提供统一而便捷的使用方式，使得用户能够更加方便地完成特定任务。</w:t>
      </w:r>
    </w:p>
    <w:bookmarkEnd w:id="21"/>
    <w:bookmarkStart w:id="22" w:name="工具的定义方法"/>
    <w:p>
      <w:pPr>
        <w:pStyle w:val="4"/>
      </w:pPr>
      <w:r>
        <w:t xml:space="preserve">工具的定义方法</w:t>
      </w:r>
    </w:p>
    <w:p>
      <w:pPr>
        <w:pStyle w:val="FirstParagraph"/>
      </w:pPr>
      <w:r>
        <w:t xml:space="preserve">在构建自己的代理时，你需要提供一个工具列表，这些工具是代理可以使用的。除了实际被调用的函数外，工具还包括一些组成部分：名称（必需的，并且在提供给代理的工具集中必须是唯一的）；描述（可选的，但建议提供，因为代理会用它来判断工具的使用情况）；直接返回（默认为False）；参数模式（可选的，但建议提供，可以用来提供更多的信息（例如，少数样本的例子）或者对预期参数进行验证）。</w:t>
      </w:r>
    </w:p>
    <w:bookmarkEnd w:id="22"/>
    <w:bookmarkStart w:id="23" w:name="工具包的应用"/>
    <w:p>
      <w:pPr>
        <w:pStyle w:val="4"/>
      </w:pPr>
      <w:r>
        <w:t xml:space="preserve">工具包的应用</w:t>
      </w:r>
    </w:p>
    <w:p>
      <w:pPr>
        <w:pStyle w:val="FirstParagraph"/>
      </w:pPr>
      <w:r>
        <w:t xml:space="preserve">工具包是为特定任务而设计的工具集合，具有便捷的加载方法。它们可以被设计为一起使用，以完成特定的任务。这种设计方式提供了一种更为便捷和高效的方式来处理复杂的任务，提升了工作效率。</w:t>
      </w:r>
    </w:p>
    <w:bookmarkEnd w:id="23"/>
    <w:bookmarkStart w:id="24" w:name="langchain封装的工具"/>
    <w:p>
      <w:pPr>
        <w:pStyle w:val="4"/>
      </w:pPr>
      <w:r>
        <w:t xml:space="preserve">LangChain封装的工具</w:t>
      </w:r>
    </w:p>
    <w:p>
      <w:pPr>
        <w:pStyle w:val="FirstParagraph"/>
      </w:pPr>
      <w:r>
        <w:t xml:space="preserve">LangChain封装了许多工具，用户可以随时调用这些工具，完成各种复杂的任务。除了使用LangChain提供的工具，用户也可以自定义工具，形成自己的工具包，以完成特殊的任务。这种灵活性使得LangChain成为了一个强大而灵活的工具，能够满足各种复杂的任务需求。</w:t>
      </w:r>
    </w:p>
    <w:bookmarkEnd w:id="24"/>
    <w:bookmarkEnd w:id="25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2023-07-17T04:44:02Z</dcterms:created>
  <dcterms:modified xsi:type="dcterms:W3CDTF">2023-07-17T04:44:02Z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