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sz w:val="30"/>
          <w:szCs w:val="30"/>
        </w:rPr>
        <w:t xml:space="preserve">E06</w:t>
      </w:r>
    </w:p>
    <w:p>
      <w:pPr>
        <w:spacing w:after="240"/>
      </w:pPr>
      <w:r>
        <w:rPr>
          <w:color w:val="666666"/>
          <w:sz w:val="19"/>
          <w:szCs w:val="19"/>
        </w:rPr>
        <w:t xml:space="preserve">No conviviente (misma propiedad, hogares separados) · notas de entrevista · sin grabación, consentimiento verbal anotado</w:t>
      </w:r>
    </w:p>
    <w:p>
      <w:pPr>
        <w:spacing w:after="20"/>
      </w:pPr>
      <w:r>
        <w:rPr>
          <w:color w:val="444444"/>
          <w:sz w:val="21"/>
          <w:szCs w:val="21"/>
        </w:rPr>
        <w:t xml:space="preserve">1. Cuéntame cómo es un día normal tuyo.</w:t>
      </w:r>
    </w:p>
    <w:p>
      <w:pPr>
        <w:spacing w:after="20"/>
      </w:pPr>
      <w:r>
        <w:rPr>
          <w:color w:val="444444"/>
          <w:sz w:val="21"/>
          <w:szCs w:val="21"/>
        </w:rPr>
        <w:t xml:space="preserve">2. ¿Desde cuándo estás en esto?</w:t>
      </w:r>
    </w:p>
    <w:p>
      <w:pPr>
        <w:spacing w:after="20"/>
      </w:pPr>
      <w:r>
        <w:rPr>
          <w:color w:val="444444"/>
          <w:sz w:val="21"/>
          <w:szCs w:val="21"/>
        </w:rPr>
        <w:t xml:space="preserve">3. ¿Hay alguien más que ayude? ¿Cómo se reparten?</w:t>
      </w:r>
    </w:p>
    <w:p>
      <w:pPr>
        <w:spacing w:after="160"/>
      </w:pPr>
      <w:r>
        <w:t xml:space="preserve"/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Cuida a su cuñado. Ella vive sola. Misma propiedad dividida en dos casas, sin vida común: entra por otra puerta.</w:t>
      </w:r>
    </w:p>
    <w:p>
      <w:pPr>
        <w:spacing w:after="60"/>
        <w:ind w:left="340"/>
      </w:pPr>
      <w:r>
        <w:rPr>
          <w:b/>
          <w:bCs/>
          <w:i w:val="false"/>
          <w:iCs w:val="false"/>
          <w:sz w:val="21"/>
          <w:szCs w:val="21"/>
        </w:rPr>
        <w:t xml:space="preserve">→ No encaja en «conviviente» ni en «no conviviente». Agregar categoría intermedia a la ficha.</w:t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Rutina: va todos los días después de almuerzo. Dos horas aprox. Aseo del baño, ropa, dejarle la comida de la noche lista, curación.</w:t>
      </w:r>
    </w:p>
    <w:p>
      <w:pPr>
        <w:spacing w:after="60"/>
        <w:ind w:left="34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Fuera de esas dos horas: compras, retiro de medicamentos, acompañamiento a controles.</w:t>
      </w:r>
    </w:p>
    <w:p>
      <w:pPr>
        <w:spacing w:after="60"/>
        <w:ind w:left="34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"él nunca cocinó, nunca lavó. Eso no es [lo de ahora], eso es de antes." ← distingue dependencia adquirida de dependencia de siempre. Buena precisión, no la había escuchado en las otras.</w:t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Tiempo: 2 años y medio con necesidad de apoyo, que aumentó hace 4 meses.</w:t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Apoyo: la esposa de él vive al lado, se involucra lo mínimo. Historia previa complicada entre ellos, no se profundiza.</w:t>
      </w:r>
    </w:p>
    <w:p>
      <w:pPr>
        <w:spacing w:after="60"/>
        <w:ind w:left="34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"yo no la juzgo, ella tiene sus razones. Pero el que está enfermo es él."</w:t>
      </w:r>
    </w:p>
    <w:p>
      <w:pPr>
        <w:spacing w:after="60"/>
        <w:ind w:left="34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Coordina directamente con los hijos de ambos, por WhatsApp. Salta a la hermana.</w:t>
      </w:r>
    </w:p>
    <w:p>
      <w:pPr>
        <w:spacing w:after="60"/>
        <w:ind w:left="340"/>
      </w:pPr>
      <w:r>
        <w:rPr>
          <w:b/>
          <w:bCs/>
          <w:i w:val="false"/>
          <w:iCs w:val="false"/>
          <w:sz w:val="21"/>
          <w:szCs w:val="21"/>
        </w:rPr>
        <w:t xml:space="preserve">→ La coordinación real no sigue el organigrama familiar. Dato de diseño para el flujo de invitación.</w:t>
      </w:r>
    </w:p>
    <w:p>
      <w:pPr>
        <w:spacing w:after="60"/>
      </w:pPr>
      <w:r>
        <w:rPr>
          <w:b/>
          <w:bCs/>
          <w:i w:val="false"/>
          <w:iCs w:val="false"/>
          <w:sz w:val="21"/>
          <w:szCs w:val="21"/>
        </w:rPr>
        <w:t xml:space="preserve">OJO: ella misma tiene un tema de salud propio pendiente. Lo menciona al pasar y sigue hablando de él. No repregunto por encuadre.</w:t>
      </w:r>
    </w:p>
    <w:p>
      <w:pPr>
        <w:pBdr>
          <w:bottom w:val="single" w:color="BBBBBB" w:sz="6" w:space="6"/>
        </w:pBdr>
        <w:spacing w:after="200" w:before="120"/>
      </w:pPr>
      <w:r>
        <w:t xml:space="preserve"/>
      </w:r>
    </w:p>
    <w:p>
      <w:pPr>
        <w:spacing w:after="20"/>
      </w:pPr>
      <w:r>
        <w:rPr>
          <w:color w:val="444444"/>
          <w:sz w:val="21"/>
          <w:szCs w:val="21"/>
        </w:rPr>
        <w:t xml:space="preserve">4. ¿Cuándo fue la última vez que se te acabó algo que necesitabas sí o sí? ¿Qué pasó ese día?</w:t>
      </w:r>
    </w:p>
    <w:p>
      <w:pPr>
        <w:spacing w:after="20"/>
      </w:pPr>
      <w:r>
        <w:rPr>
          <w:color w:val="444444"/>
          <w:sz w:val="21"/>
          <w:szCs w:val="21"/>
        </w:rPr>
        <w:t xml:space="preserve">5. ¿Cómo te diste cuenta de que se estaba acabando?</w:t>
      </w:r>
    </w:p>
    <w:p>
      <w:pPr>
        <w:spacing w:after="20"/>
      </w:pPr>
      <w:r>
        <w:rPr>
          <w:color w:val="444444"/>
          <w:sz w:val="21"/>
          <w:szCs w:val="21"/>
        </w:rPr>
        <w:t xml:space="preserve">6. ¿Qué hiciste? ¿Quién fue a comprar?</w:t>
      </w:r>
    </w:p>
    <w:p>
      <w:pPr>
        <w:spacing w:after="20"/>
      </w:pPr>
      <w:r>
        <w:rPr>
          <w:color w:val="444444"/>
          <w:sz w:val="21"/>
          <w:szCs w:val="21"/>
        </w:rPr>
        <w:t xml:space="preserve">7. ¿Cuánto te costó eso en tiempo, o en plata si tuviste que comprar más caro?</w:t>
      </w:r>
    </w:p>
    <w:p>
      <w:pPr>
        <w:spacing w:after="20"/>
      </w:pPr>
      <w:r>
        <w:rPr>
          <w:color w:val="444444"/>
          <w:sz w:val="21"/>
          <w:szCs w:val="21"/>
        </w:rPr>
        <w:t xml:space="preserve">8. ¿Con qué frecuencia te pasa algo así?</w:t>
      </w:r>
    </w:p>
    <w:p>
      <w:pPr>
        <w:spacing w:after="20"/>
      </w:pPr>
      <w:r>
        <w:rPr>
          <w:color w:val="444444"/>
          <w:sz w:val="21"/>
          <w:szCs w:val="21"/>
        </w:rPr>
        <w:t xml:space="preserve">9. ¿Llevas alguna cuenta de cuánto te dura cada cosa? ¿Cómo?</w:t>
      </w:r>
    </w:p>
    <w:p>
      <w:pPr>
        <w:spacing w:after="160"/>
      </w:pPr>
      <w:r>
        <w:t xml:space="preserve"/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Último quiebre: hace 3 semanas. Un insumo especializado.</w:t>
      </w:r>
    </w:p>
    <w:p>
      <w:pPr>
        <w:spacing w:after="60"/>
        <w:ind w:left="34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El hospital entrega una cantidad fija al mes. "alcanzan para veinte días si todo sale bien. Nunca sale todo bien."</w:t>
      </w:r>
    </w:p>
    <w:p>
      <w:pPr>
        <w:spacing w:after="60"/>
        <w:ind w:left="340"/>
      </w:pPr>
      <w:r>
        <w:rPr>
          <w:b/>
          <w:bCs/>
          <w:i w:val="false"/>
          <w:iCs w:val="false"/>
          <w:sz w:val="21"/>
          <w:szCs w:val="21"/>
        </w:rPr>
        <w:t xml:space="preserve">→ Quiebre estructural, no accidental: el beneficio institucional está calibrado bajo el consumo real.</w:t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Detección: sí tiene sistema. Cuenta las que quedan cada domingo y lo anota.</w:t>
      </w:r>
    </w:p>
    <w:p>
      <w:pPr>
        <w:spacing w:after="60"/>
        <w:ind w:left="34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"cuando bajan de ocho ya me pongo nerviosa y salgo a comprar" ← umbral propio, explícito, con número.</w:t>
      </w:r>
    </w:p>
    <w:p>
      <w:pPr>
        <w:spacing w:after="60"/>
        <w:ind w:left="340"/>
      </w:pPr>
      <w:r>
        <w:rPr>
          <w:b/>
          <w:bCs/>
          <w:i w:val="false"/>
          <w:iCs w:val="false"/>
          <w:sz w:val="21"/>
          <w:szCs w:val="21"/>
        </w:rPr>
        <w:t xml:space="preserve">→ La mejor señal de H3 del piloto hasta ahora: sistema propio, activo, con umbral definido.</w:t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Fue ella. Casa ortopédica en el centro, no hay en el barrio. Micro + metro.</w:t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Costo: tiempo media jornada / plata ~$34.000 por diez unidades.</w:t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Frecuencia: "todos los meses, más o menos. Es siempre lo mismo."</w:t>
      </w:r>
    </w:p>
    <w:p>
      <w:pPr>
        <w:spacing w:after="60"/>
      </w:pPr>
      <w:r>
        <w:rPr>
          <w:b/>
          <w:bCs/>
          <w:i w:val="false"/>
          <w:iCs w:val="false"/>
          <w:sz w:val="21"/>
          <w:szCs w:val="21"/>
        </w:rPr>
        <w:t xml:space="preserve">¿Lleva cuenta? SÍ. Cuaderno. Lo muestra.</w:t>
      </w:r>
    </w:p>
    <w:p>
      <w:pPr>
        <w:spacing w:after="60"/>
        <w:ind w:left="34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Anota: fecha de entrega del hospital, cuántas recibió, cuántas quedan al domingo, qué compró y cuánto.</w:t>
      </w:r>
    </w:p>
    <w:p>
      <w:pPr>
        <w:spacing w:after="60"/>
        <w:ind w:left="34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Guarda las boletas en un sobre. "por si alguien me pregunta algún día" ← anticipa tener que rendir cuentas. Vincular con P29.</w:t>
      </w:r>
    </w:p>
    <w:p>
      <w:pPr>
        <w:pBdr>
          <w:bottom w:val="single" w:color="BBBBBB" w:sz="6" w:space="6"/>
        </w:pBdr>
        <w:spacing w:after="200" w:before="120"/>
      </w:pPr>
      <w:r>
        <w:t xml:space="preserve"/>
      </w:r>
    </w:p>
    <w:p>
      <w:pPr>
        <w:spacing w:after="20"/>
      </w:pPr>
      <w:r>
        <w:rPr>
          <w:color w:val="444444"/>
          <w:sz w:val="21"/>
          <w:szCs w:val="21"/>
        </w:rPr>
        <w:t xml:space="preserve">10. ¿Cuándo fue la última vez que otra persona tuvo que hacerse cargo, aunque fueran unas horas?</w:t>
      </w:r>
    </w:p>
    <w:p>
      <w:pPr>
        <w:spacing w:after="20"/>
      </w:pPr>
      <w:r>
        <w:rPr>
          <w:color w:val="444444"/>
          <w:sz w:val="21"/>
          <w:szCs w:val="21"/>
        </w:rPr>
        <w:t xml:space="preserve">11. ¿Cómo le explicaste lo que había que hacer?</w:t>
      </w:r>
    </w:p>
    <w:p>
      <w:pPr>
        <w:spacing w:after="20"/>
      </w:pPr>
      <w:r>
        <w:rPr>
          <w:color w:val="444444"/>
          <w:sz w:val="21"/>
          <w:szCs w:val="21"/>
        </w:rPr>
        <w:t xml:space="preserve">12. ¿Cuánto te tomó explicarle?</w:t>
      </w:r>
    </w:p>
    <w:p>
      <w:pPr>
        <w:spacing w:after="20"/>
      </w:pPr>
      <w:r>
        <w:rPr>
          <w:color w:val="444444"/>
          <w:sz w:val="21"/>
          <w:szCs w:val="21"/>
        </w:rPr>
        <w:t xml:space="preserve">13. ¿Algo salió distinto de lo que esperabas?</w:t>
      </w:r>
    </w:p>
    <w:p>
      <w:pPr>
        <w:spacing w:after="20"/>
      </w:pPr>
      <w:r>
        <w:rPr>
          <w:color w:val="444444"/>
          <w:sz w:val="21"/>
          <w:szCs w:val="21"/>
        </w:rPr>
        <w:t xml:space="preserve">14. ¿Hay cosas que te cuesta explicar, o que solo sabes tú?</w:t>
      </w:r>
    </w:p>
    <w:p>
      <w:pPr>
        <w:spacing w:after="20"/>
      </w:pPr>
      <w:r>
        <w:rPr>
          <w:color w:val="444444"/>
          <w:sz w:val="21"/>
          <w:szCs w:val="21"/>
        </w:rPr>
        <w:t xml:space="preserve">15. ¿Alguna vez no pudiste salir porque no había a quién dejar, o porque explicarle iba a ser mucho trabajo?</w:t>
      </w:r>
    </w:p>
    <w:p>
      <w:pPr>
        <w:spacing w:after="20"/>
      </w:pPr>
      <w:r>
        <w:rPr>
          <w:color w:val="444444"/>
          <w:sz w:val="21"/>
          <w:szCs w:val="21"/>
        </w:rPr>
        <w:t xml:space="preserve">16. ¿Tienes algo escrito de todo esto? (Si sí: pedir verlo, con permiso.)</w:t>
      </w:r>
    </w:p>
    <w:p>
      <w:pPr>
        <w:spacing w:after="160"/>
      </w:pPr>
      <w:r>
        <w:t xml:space="preserve"/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P10 — responde al tiro y con fecha. Hace 10 días, la nuera, una tarde, porque ella tenía control médico.</w:t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Traspaso: le dejó una hoja escrita a mano. La tiene fotografiada en el teléfono. La muestra.</w:t>
      </w:r>
    </w:p>
    <w:p>
      <w:pPr>
        <w:spacing w:after="60"/>
        <w:ind w:left="34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Contiene: horas de los remedios, cómo va la bolsa, qué no darle de comer, teléfono del policlínico.</w:t>
      </w:r>
    </w:p>
    <w:p>
      <w:pPr>
        <w:spacing w:after="60"/>
        <w:ind w:left="340"/>
      </w:pPr>
      <w:r>
        <w:rPr>
          <w:b/>
          <w:bCs/>
          <w:i w:val="false"/>
          <w:iCs w:val="false"/>
          <w:sz w:val="21"/>
          <w:szCs w:val="21"/>
        </w:rPr>
        <w:t xml:space="preserve">→ ES EL PLAN DE CUIDADO, en papel, ya escrito, antes de que existiera el producto. Dato más valioso de la entrevista.</w:t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Tiempo de explicar: "la hoja la hice una vez y la voy corrigiendo. Explicar encima, diez minutos."</w:t>
      </w:r>
    </w:p>
    <w:p>
      <w:pPr>
        <w:spacing w:after="60"/>
        <w:ind w:left="340"/>
      </w:pPr>
      <w:r>
        <w:rPr>
          <w:b/>
          <w:bCs/>
          <w:i w:val="false"/>
          <w:iCs w:val="false"/>
          <w:sz w:val="21"/>
          <w:szCs w:val="21"/>
        </w:rPr>
        <w:t xml:space="preserve">→ Amortiza el costo de documentar. Es el argumento central del ADR-001 y lo dice ella sola.</w:t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P13 — falla: la nuera le dio jugo de naranja. "no puede. Eso no estaba en la hoja porque yo lo sé y se me olvidó que los demás no."</w:t>
      </w:r>
    </w:p>
    <w:p>
      <w:pPr>
        <w:spacing w:after="60"/>
        <w:ind w:left="34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← CITA. El conocimiento tácito se detecta solo cuando falla.</w:t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P14 — lo que solo sabe ella: reconocer cuándo está desorientado versus cuándo está molesto. "se parecen mucho y se manejan al revés."</w:t>
      </w:r>
    </w:p>
    <w:p>
      <w:pPr>
        <w:spacing w:after="60"/>
      </w:pPr>
      <w:r>
        <w:rPr>
          <w:b/>
          <w:bCs/>
          <w:i w:val="false"/>
          <w:iCs w:val="false"/>
          <w:sz w:val="21"/>
          <w:szCs w:val="21"/>
        </w:rPr>
        <w:t xml:space="preserve">P15 — SÍ, pero la respuesta es distinta a las anteriores.</w:t>
      </w:r>
    </w:p>
    <w:p>
      <w:pPr>
        <w:spacing w:after="60"/>
        <w:ind w:left="34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No es que no pueda salir: es que no se toma días. "no me he ido ni un fin de semana desde que él salió del hospital."</w:t>
      </w:r>
    </w:p>
    <w:p>
      <w:pPr>
        <w:spacing w:after="60"/>
        <w:ind w:left="34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Repregunto por su tema de salud pendiente. "la estoy corriendo. Primero él."</w:t>
      </w:r>
    </w:p>
    <w:p>
      <w:pPr>
        <w:spacing w:after="60"/>
        <w:ind w:left="340"/>
      </w:pPr>
      <w:r>
        <w:rPr>
          <w:b/>
          <w:bCs/>
          <w:i w:val="false"/>
          <w:iCs w:val="false"/>
          <w:sz w:val="21"/>
          <w:szCs w:val="21"/>
        </w:rPr>
        <w:t xml:space="preserve">→ Postergación de salud propia. No es un ítem del guion y apareció igual. Considerar dejarlo registrado como campo.</w:t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P16 — sí: la hoja + el cuaderno. Autoriza fotografiar la hoja, se anonimiza en el registro.</w:t>
      </w:r>
    </w:p>
    <w:p>
      <w:pPr>
        <w:pBdr>
          <w:bottom w:val="single" w:color="BBBBBB" w:sz="6" w:space="6"/>
        </w:pBdr>
        <w:spacing w:after="200" w:before="120"/>
      </w:pPr>
      <w:r>
        <w:t xml:space="preserve"/>
      </w:r>
    </w:p>
    <w:p>
      <w:pPr>
        <w:spacing w:after="20"/>
      </w:pPr>
      <w:r>
        <w:rPr>
          <w:color w:val="444444"/>
          <w:sz w:val="21"/>
          <w:szCs w:val="21"/>
        </w:rPr>
        <w:t xml:space="preserve">17. ¿Qué entiendes que hace esto?</w:t>
      </w:r>
    </w:p>
    <w:p>
      <w:pPr>
        <w:spacing w:after="20"/>
      </w:pPr>
      <w:r>
        <w:rPr>
          <w:color w:val="444444"/>
          <w:sz w:val="21"/>
          <w:szCs w:val="21"/>
        </w:rPr>
        <w:t xml:space="preserve">18. (Mostrar las ocho preguntas.) Si tuvieras que responder estas ocho preguntas ahora, ¿lo harías?</w:t>
      </w:r>
    </w:p>
    <w:p>
      <w:pPr>
        <w:spacing w:after="20"/>
      </w:pPr>
      <w:r>
        <w:rPr>
          <w:color w:val="444444"/>
          <w:sz w:val="21"/>
          <w:szCs w:val="21"/>
        </w:rPr>
        <w:t xml:space="preserve">19. Hagámoslo. (Responde tres de verdad, cronometrar.)</w:t>
      </w:r>
    </w:p>
    <w:p>
      <w:pPr>
        <w:spacing w:after="20"/>
      </w:pPr>
      <w:r>
        <w:rPr>
          <w:color w:val="444444"/>
          <w:sz w:val="21"/>
          <w:szCs w:val="21"/>
        </w:rPr>
        <w:t xml:space="preserve">20. ¿Cómo se sintió? ¿Muy largo, muy corto, muy invasivo?</w:t>
      </w:r>
    </w:p>
    <w:p>
      <w:pPr>
        <w:spacing w:after="20"/>
      </w:pPr>
      <w:r>
        <w:rPr>
          <w:color w:val="444444"/>
          <w:sz w:val="21"/>
          <w:szCs w:val="21"/>
        </w:rPr>
        <w:t xml:space="preserve">21. ¿Hay algo de esto que no querrías dejar escrito?</w:t>
      </w:r>
    </w:p>
    <w:p>
      <w:pPr>
        <w:spacing w:after="20"/>
      </w:pPr>
      <w:r>
        <w:rPr>
          <w:color w:val="444444"/>
          <w:sz w:val="21"/>
          <w:szCs w:val="21"/>
        </w:rPr>
        <w:t xml:space="preserve">22. ¿A quién le mandarías este enlace? (Mostrar la pantalla de compartir.)</w:t>
      </w:r>
    </w:p>
    <w:p>
      <w:pPr>
        <w:spacing w:after="20"/>
      </w:pPr>
      <w:r>
        <w:rPr>
          <w:color w:val="444444"/>
          <w:sz w:val="21"/>
          <w:szCs w:val="21"/>
        </w:rPr>
        <w:t xml:space="preserve">23. (Pantalla «Quién ha visto el plan».) ¿Esto te tranquiliza, te da lo mismo, o te incomoda? ¿Lo mirarías alguna vez?</w:t>
      </w:r>
    </w:p>
    <w:p>
      <w:pPr>
        <w:spacing w:after="160"/>
      </w:pPr>
      <w:r>
        <w:t xml:space="preserve"/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Comprensión: "es mi hoja, pero que la puedan ver los otros sin que yo se las mande." → entiende el producto en una frase y desde su propia práctica.</w:t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P18 — sí, sin dudarlo. Maneja bien el teléfono, no necesita ayuda con las pantallas.</w:t>
      </w:r>
    </w:p>
    <w:p>
      <w:pPr>
        <w:spacing w:after="60"/>
      </w:pPr>
      <w:r>
        <w:rPr>
          <w:b/>
          <w:bCs/>
          <w:i w:val="false"/>
          <w:iCs w:val="false"/>
          <w:sz w:val="21"/>
          <w:szCs w:val="21"/>
        </w:rPr>
        <w:t xml:space="preserve">P19 — CRONOMETRADO: 5 min 50 s. TERMINÓ las 3.</w:t>
      </w:r>
    </w:p>
    <w:p>
      <w:pPr>
        <w:spacing w:after="60"/>
        <w:ind w:left="34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Sobre el límite de 5 min. Pero no se traba: se explaya. Escribe párrafos donde las otras escribieron una línea.</w:t>
      </w:r>
    </w:p>
    <w:p>
      <w:pPr>
        <w:spacing w:after="60"/>
        <w:ind w:left="340"/>
      </w:pPr>
      <w:r>
        <w:rPr>
          <w:b/>
          <w:bCs/>
          <w:i w:val="false"/>
          <w:iCs w:val="false"/>
          <w:sz w:val="21"/>
          <w:szCs w:val="21"/>
        </w:rPr>
        <w:t xml:space="preserve">"si lo voy a escribir, lo escribo bien" ← el exceso de tiempo es por exhaustividad, no por dificultad. Distinguir en el análisis de H1: esto no es abandono.</w:t>
      </w:r>
    </w:p>
    <w:p>
      <w:pPr>
        <w:spacing w:after="60"/>
        <w:ind w:left="340"/>
      </w:pPr>
      <w:r>
        <w:rPr>
          <w:b/>
          <w:bCs/>
          <w:i w:val="false"/>
          <w:iCs w:val="false"/>
          <w:sz w:val="21"/>
          <w:szCs w:val="21"/>
        </w:rPr>
        <w:t xml:space="preserve">→ El criterio de la sección 7 mide minutos, no causa. Un caso así se registra igual que un caso de dificultad. Anotar la distinción en la ficha.</w:t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P20 — "corto para lo que hay que decir". Pide un campo libre al final.</w:t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P21 — privacidad: sí. La situación entre su hermana y él.</w:t>
      </w:r>
    </w:p>
    <w:p>
      <w:pPr>
        <w:spacing w:after="60"/>
        <w:ind w:left="34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"eso no lo voy a escribir en ninguna parte, pero es lo que más explica por qué las cosas son así."</w:t>
      </w:r>
    </w:p>
    <w:p>
      <w:pPr>
        <w:spacing w:after="60"/>
        <w:ind w:left="340"/>
      </w:pPr>
      <w:r>
        <w:rPr>
          <w:b/>
          <w:bCs/>
          <w:i w:val="false"/>
          <w:iCs w:val="false"/>
          <w:sz w:val="21"/>
          <w:szCs w:val="21"/>
        </w:rPr>
        <w:t xml:space="preserve">→ Hay contexto que determina el cuidado y que nadie va a digitalizar. Limitación real de la capa 1, no resoluble por diseño.</w:t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P22 — a los hijos de él y a su propia hija. Menciona a la hija y se queda callada un momento. No se repregunta.</w:t>
      </w:r>
    </w:p>
    <w:p>
      <w:pPr>
        <w:spacing w:after="60"/>
      </w:pPr>
      <w:r>
        <w:rPr>
          <w:b/>
          <w:bCs/>
          <w:i w:val="false"/>
          <w:iCs w:val="false"/>
          <w:sz w:val="21"/>
          <w:szCs w:val="21"/>
        </w:rPr>
        <w:t xml:space="preserve">P23 — PRIMERA RESPUESTA POSITIVA A LA AUDITORÍA DEL PILOTO.</w:t>
      </w:r>
    </w:p>
    <w:p>
      <w:pPr>
        <w:spacing w:after="60"/>
        <w:ind w:left="34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"sí la miraría. Para saber si alguien se está informando o no. Eso se nota."</w:t>
      </w:r>
    </w:p>
    <w:p>
      <w:pPr>
        <w:spacing w:after="60"/>
        <w:ind w:left="340"/>
      </w:pPr>
      <w:r>
        <w:rPr>
          <w:b/>
          <w:bCs/>
          <w:i w:val="false"/>
          <w:iCs w:val="false"/>
          <w:sz w:val="21"/>
          <w:szCs w:val="21"/>
        </w:rPr>
        <w:t xml:space="preserve">→ 1 de 3. La usa como termómetro de involucramiento familiar, no como control de seguridad. Reencuadre posible de RF-08.</w:t>
      </w:r>
    </w:p>
    <w:p>
      <w:pPr>
        <w:pBdr>
          <w:bottom w:val="single" w:color="BBBBBB" w:sz="6" w:space="6"/>
        </w:pBdr>
        <w:spacing w:after="200" w:before="120"/>
      </w:pPr>
      <w:r>
        <w:t xml:space="preserve"/>
      </w:r>
    </w:p>
    <w:p>
      <w:pPr>
        <w:spacing w:after="20"/>
      </w:pPr>
      <w:r>
        <w:rPr>
          <w:color w:val="444444"/>
          <w:sz w:val="21"/>
          <w:szCs w:val="21"/>
        </w:rPr>
        <w:t xml:space="preserve">24. Pensando en pañales, toallitas, cremas, suplementos y todo lo del cuidado: ¿cuánto se va al mes en eso, entre todos?</w:t>
      </w:r>
    </w:p>
    <w:p>
      <w:pPr>
        <w:spacing w:after="20"/>
      </w:pPr>
      <w:r>
        <w:rPr>
          <w:color w:val="444444"/>
          <w:sz w:val="21"/>
          <w:szCs w:val="21"/>
        </w:rPr>
        <w:t xml:space="preserve">25. ¿Cada cuánto compran? ¿Cuántas veces al mes alguien tiene que salir a comprar estas cosas?</w:t>
      </w:r>
    </w:p>
    <w:p>
      <w:pPr>
        <w:spacing w:after="20"/>
      </w:pPr>
      <w:r>
        <w:rPr>
          <w:color w:val="444444"/>
          <w:sz w:val="21"/>
          <w:szCs w:val="21"/>
        </w:rPr>
        <w:t xml:space="preserve">26. ¿Dónde compran hoy? ¿Van al local, mandan a alguien, o lo piden por aplicación?</w:t>
      </w:r>
    </w:p>
    <w:p>
      <w:pPr>
        <w:spacing w:after="20"/>
      </w:pPr>
      <w:r>
        <w:rPr>
          <w:color w:val="444444"/>
          <w:sz w:val="21"/>
          <w:szCs w:val="21"/>
        </w:rPr>
        <w:t xml:space="preserve">27. ¿Reciben pañales o insumos del consultorio, del municipio o de alguna fundación?</w:t>
      </w:r>
    </w:p>
    <w:p>
      <w:pPr>
        <w:spacing w:after="160"/>
      </w:pPr>
      <w:r>
        <w:t xml:space="preserve"/>
      </w:r>
    </w:p>
    <w:p>
      <w:pPr>
        <w:spacing w:after="60"/>
      </w:pPr>
      <w:r>
        <w:rPr>
          <w:b/>
          <w:bCs/>
          <w:i w:val="false"/>
          <w:iCs w:val="false"/>
          <w:sz w:val="21"/>
          <w:szCs w:val="21"/>
        </w:rPr>
        <w:t xml:space="preserve">P24 — abre el cuaderno y da la cifra sin estimar.</w:t>
      </w:r>
    </w:p>
    <w:p>
      <w:pPr>
        <w:spacing w:after="60"/>
        <w:ind w:left="34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Promedio 4 meses: $58.000. Compone: bolsas y placas ~$34.000, pañales de noche ~$11.000, aseo y crema ~$8.000, suplemento ~$5.000.</w:t>
      </w:r>
    </w:p>
    <w:p>
      <w:pPr>
        <w:spacing w:after="60"/>
        <w:ind w:left="340"/>
      </w:pPr>
      <w:r>
        <w:rPr>
          <w:b/>
          <w:bCs/>
          <w:i w:val="false"/>
          <w:iCs w:val="false"/>
          <w:sz w:val="21"/>
          <w:szCs w:val="21"/>
        </w:rPr>
        <w:t xml:space="preserve">MEDIDO, con respaldo documental.</w:t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P25 — 3 salidas al mes. 1 al hospital (retiro), 1 a la casa ortopédica, 1 al supermercado.</w:t>
      </w:r>
    </w:p>
    <w:p>
      <w:pPr>
        <w:spacing w:after="60"/>
        <w:ind w:left="340"/>
      </w:pPr>
      <w:r>
        <w:rPr>
          <w:b/>
          <w:bCs/>
          <w:i w:val="false"/>
          <w:iCs w:val="false"/>
          <w:sz w:val="21"/>
          <w:szCs w:val="21"/>
        </w:rPr>
        <w:t xml:space="preserve">→ La cifra más alta del piloto. Y dos de las tres no son sustituibles por despacho de supermercado.</w:t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P26 — todo presencial. No compra por aplicación. "no me fío de que manden la medida correcta."</w:t>
      </w:r>
    </w:p>
    <w:p>
      <w:pPr>
        <w:spacing w:after="60"/>
        <w:ind w:left="34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La objeción no es tecnológica: es de especificidad del producto. Relevante para el catálogo.</w:t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P27 — SÍ. Insumos especializados por un policlínico de especialidad del hospital. Entrega mensual, insuficiente.</w:t>
      </w:r>
    </w:p>
    <w:p>
      <w:pPr>
        <w:spacing w:after="60"/>
        <w:ind w:left="34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Pañales: no recibe. No ha postulado. "no sabía que se podía".</w:t>
      </w:r>
    </w:p>
    <w:p>
      <w:pPr>
        <w:spacing w:after="60"/>
        <w:ind w:left="340"/>
      </w:pPr>
      <w:r>
        <w:rPr>
          <w:b/>
          <w:bCs/>
          <w:i w:val="false"/>
          <w:iCs w:val="false"/>
          <w:sz w:val="21"/>
          <w:szCs w:val="21"/>
        </w:rPr>
        <w:t xml:space="preserve">→ Está en un padrón hospitalario y desconoce el municipal. Dos canales concentrados, uno sin aprovechar. H7 a favor.</w:t>
      </w:r>
    </w:p>
    <w:p>
      <w:pPr>
        <w:pBdr>
          <w:bottom w:val="single" w:color="BBBBBB" w:sz="6" w:space="6"/>
        </w:pBdr>
        <w:spacing w:after="200" w:before="120"/>
      </w:pPr>
      <w:r>
        <w:t xml:space="preserve"/>
      </w:r>
    </w:p>
    <w:p>
      <w:pPr>
        <w:spacing w:after="20"/>
      </w:pPr>
      <w:r>
        <w:rPr>
          <w:color w:val="444444"/>
          <w:sz w:val="21"/>
          <w:szCs w:val="21"/>
        </w:rPr>
        <w:t xml:space="preserve">28. Del gasto mensual de cuidado, ¿quién pone qué?</w:t>
      </w:r>
    </w:p>
    <w:p>
      <w:pPr>
        <w:spacing w:after="20"/>
      </w:pPr>
      <w:r>
        <w:rPr>
          <w:color w:val="444444"/>
          <w:sz w:val="21"/>
          <w:szCs w:val="21"/>
        </w:rPr>
        <w:t xml:space="preserve">29. ¿Cómo se coordinan? ¿Alguien lleva la cuenta? ¿Ha habido problemas con eso?</w:t>
      </w:r>
    </w:p>
    <w:p>
      <w:pPr>
        <w:spacing w:after="20"/>
      </w:pPr>
      <w:r>
        <w:rPr>
          <w:color w:val="444444"/>
          <w:sz w:val="21"/>
          <w:szCs w:val="21"/>
        </w:rPr>
        <w:t xml:space="preserve">30. ¿Has pagado alguna vez por algo que te facilite el cuidado? ¿Qué, y cuánto?</w:t>
      </w:r>
    </w:p>
    <w:p>
      <w:pPr>
        <w:spacing w:after="20"/>
      </w:pPr>
      <w:r>
        <w:rPr>
          <w:color w:val="444444"/>
          <w:sz w:val="21"/>
          <w:szCs w:val="21"/>
        </w:rPr>
        <w:t xml:space="preserve">31. (Hipotética, se pondera menos.) Si esto costara $5.990 al mes, ¿lo pagarías? ¿Y $9.990?</w:t>
      </w:r>
    </w:p>
    <w:p>
      <w:pPr>
        <w:spacing w:after="20"/>
      </w:pPr>
      <w:r>
        <w:rPr>
          <w:color w:val="444444"/>
          <w:sz w:val="21"/>
          <w:szCs w:val="21"/>
        </w:rPr>
        <w:t xml:space="preserve">32. Y si la familia decidiera pagarlo, ¿quién lo pondría? ¿Tú, o alguno de los que aporta plata pero no está en el día a día?</w:t>
      </w:r>
    </w:p>
    <w:p>
      <w:pPr>
        <w:spacing w:after="20"/>
      </w:pPr>
      <w:r>
        <w:rPr>
          <w:color w:val="444444"/>
          <w:sz w:val="21"/>
          <w:szCs w:val="21"/>
        </w:rPr>
        <w:t xml:space="preserve">33. ¿Qué tendría que hacer para que valiera la pena pagarlo?</w:t>
      </w:r>
    </w:p>
    <w:p>
      <w:pPr>
        <w:spacing w:after="160"/>
      </w:pPr>
      <w:r>
        <w:t xml:space="preserve"/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P28 — la pensión de él cubre lo grueso. Ella pone lo que falta y "lo que se me olvida cobrar".</w:t>
      </w:r>
    </w:p>
    <w:p>
      <w:pPr>
        <w:spacing w:after="60"/>
        <w:ind w:left="34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Los hijos de él transfieren cuando ella avisa. La hermana no aporta al cuidado directo.</w:t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P29 — hay cuenta: el cuaderno. Pero no la comparte, la guarda por si se la piden.</w:t>
      </w:r>
    </w:p>
    <w:p>
      <w:pPr>
        <w:spacing w:after="60"/>
        <w:ind w:left="34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"problemas no, pero yo prefiero tener todo anotado. Con la plata de otros uno no se puede equivocar."</w:t>
      </w:r>
    </w:p>
    <w:p>
      <w:pPr>
        <w:spacing w:after="60"/>
        <w:ind w:left="340"/>
      </w:pPr>
      <w:r>
        <w:rPr>
          <w:b/>
          <w:bCs/>
          <w:i w:val="false"/>
          <w:iCs w:val="false"/>
          <w:sz w:val="21"/>
          <w:szCs w:val="21"/>
        </w:rPr>
        <w:t xml:space="preserve">→ Lleva contabilidad defensiva. Distinto de E10, que no lleva ninguna. Dos maneras opuestas de manejar la misma fricción de H5.</w:t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P30 — ya paga: traslados en aplicación para llevarlo a controles, ~$25.000/mes. Y un mes pagó una cuidadora por tres días cuando tuvo gripe.</w:t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P31 — $5.990 sí. $9.990 lo piensa: "tendría que preguntarle a los hijos de él si ponen la mitad".</w:t>
      </w:r>
    </w:p>
    <w:p>
      <w:pPr>
        <w:spacing w:after="60"/>
      </w:pPr>
      <w:r>
        <w:rPr>
          <w:b/>
          <w:bCs/>
          <w:i w:val="false"/>
          <w:iCs w:val="false"/>
          <w:sz w:val="21"/>
          <w:szCs w:val="21"/>
        </w:rPr>
        <w:t xml:space="preserve">P32 — la más elaborada del piloto. No responde en una palabra.</w:t>
      </w:r>
    </w:p>
    <w:p>
      <w:pPr>
        <w:spacing w:after="60"/>
        <w:ind w:left="34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"debería ponerlo mi hermana, que es la esposa. Pero no lo va a poner. Los hijos de él sí, si yo se los pido."</w:t>
      </w:r>
    </w:p>
    <w:p>
      <w:pPr>
        <w:spacing w:after="60"/>
        <w:ind w:left="34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"al final lo termino poniendo yo y no lo digo, como todo lo demás."</w:t>
      </w:r>
    </w:p>
    <w:p>
      <w:pPr>
        <w:spacing w:after="60"/>
        <w:ind w:left="340"/>
      </w:pPr>
      <w:r>
        <w:rPr>
          <w:b/>
          <w:bCs/>
          <w:i w:val="false"/>
          <w:iCs w:val="false"/>
          <w:sz w:val="21"/>
          <w:szCs w:val="21"/>
        </w:rPr>
        <w:t xml:space="preserve">→ Tercer caso donde paga el cuidador, pero aquí ella identifica correctamente quién debería. Contra H6 en los hechos, a favor en la percepción. Anotar así, no promediar.</w:t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P33 — "que no tuviera que ir yo a buscar las bolsas. Eso es medio día que no tengo."</w:t>
      </w:r>
    </w:p>
    <w:p>
      <w:pPr>
        <w:spacing w:after="60"/>
        <w:ind w:left="34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Repregunto si pagaría más por eso: "por eso pagaría el doble."</w:t>
      </w:r>
    </w:p>
    <w:p>
      <w:pPr>
        <w:spacing w:after="60"/>
        <w:ind w:left="340"/>
      </w:pPr>
      <w:r>
        <w:rPr>
          <w:b/>
          <w:bCs/>
          <w:i w:val="false"/>
          <w:iCs w:val="false"/>
          <w:sz w:val="21"/>
          <w:szCs w:val="21"/>
        </w:rPr>
        <w:t xml:space="preserve">→ El valor está concentrado en un ítem específico y de canal difícil, no en la canasta general.</w:t>
      </w:r>
    </w:p>
    <w:p>
      <w:pPr>
        <w:pBdr>
          <w:bottom w:val="single" w:color="BBBBBB" w:sz="6" w:space="6"/>
        </w:pBdr>
        <w:spacing w:after="200" w:before="120"/>
      </w:pPr>
      <w:r>
        <w:t xml:space="preserve"/>
      </w:r>
    </w:p>
    <w:p>
      <w:pPr>
        <w:spacing w:after="20"/>
      </w:pPr>
      <w:r>
        <w:rPr>
          <w:color w:val="444444"/>
          <w:sz w:val="21"/>
          <w:szCs w:val="21"/>
        </w:rPr>
        <w:t xml:space="preserve">34. ¿Cómo llegaste a este grupo, o a quien te puso en contacto conmigo? Y cuando necesitas algo del cuidado y no sabes qué hacer, ¿a quién le preguntas?</w:t>
      </w:r>
    </w:p>
    <w:p>
      <w:pPr>
        <w:spacing w:after="20"/>
      </w:pPr>
      <w:r>
        <w:rPr>
          <w:color w:val="444444"/>
          <w:sz w:val="21"/>
          <w:szCs w:val="21"/>
        </w:rPr>
        <w:t xml:space="preserve">35. Si pudieras arreglar una sola cosa de tu día a día, ¿cuál sería?</w:t>
      </w:r>
    </w:p>
    <w:p>
      <w:pPr>
        <w:spacing w:after="20"/>
      </w:pPr>
      <w:r>
        <w:rPr>
          <w:color w:val="444444"/>
          <w:sz w:val="21"/>
          <w:szCs w:val="21"/>
        </w:rPr>
        <w:t xml:space="preserve">36. ¿Hay algo que no te pregunté y que debería haber preguntado? ¿Conoces a alguien más en tu situación?</w:t>
      </w:r>
    </w:p>
    <w:p>
      <w:pPr>
        <w:spacing w:after="160"/>
      </w:pPr>
      <w:r>
        <w:t xml:space="preserve"/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P34 — llegó por un policlínico de especialidad: ahí hay un grupo de WhatsApp de familiares que armó una enfermera.</w:t>
      </w:r>
    </w:p>
    <w:p>
      <w:pPr>
        <w:spacing w:after="60"/>
        <w:ind w:left="34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A quién le pregunta: primero al grupo, después a la enfermera del policlínico, después busca en internet y lo contrasta.</w:t>
      </w:r>
    </w:p>
    <w:p>
      <w:pPr>
        <w:spacing w:after="60"/>
        <w:ind w:left="34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"leo harto, pero después pregunto igual, porque en internet todo suena peor de lo que es" ← lucidez sobre su propia tendencia. Anotar.</w:t>
      </w:r>
    </w:p>
    <w:p>
      <w:pPr>
        <w:spacing w:after="60"/>
        <w:ind w:left="340"/>
      </w:pPr>
      <w:r>
        <w:rPr>
          <w:b/>
          <w:bCs/>
          <w:i w:val="false"/>
          <w:iCs w:val="false"/>
          <w:sz w:val="21"/>
          <w:szCs w:val="21"/>
        </w:rPr>
        <w:t xml:space="preserve">→ Canal concentrado claro y con nodo identificable (la enfermera). Evidencia fuerte de H7.</w:t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P35 — arreglaría: "que alguien me trajera las bolsas". Consistente con P33. Es el mismo dolor, dicho dos veces.</w:t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P36 — "me habría preguntado quién cuida al que cuida, pero esa pregunta no la contesta nadie."</w:t>
      </w:r>
    </w:p>
    <w:p>
      <w:pPr>
        <w:spacing w:after="60"/>
        <w:ind w:left="34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→ Se acoge, se cierra, se ofrece derivación. No se profundiza (encuadre ético, sección 4).</w:t>
      </w:r>
    </w:p>
    <w:p>
      <w:pPr>
        <w:spacing w:after="60"/>
        <w:ind w:left="34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Referidos: tres personas del grupo del policlínico. Ofrece escribirles ella.</w:t>
      </w:r>
    </w:p>
    <w:p>
      <w:pPr>
        <w:spacing w:after="60"/>
        <w:ind w:left="340"/>
      </w:pPr>
      <w:r>
        <w:rPr>
          <w:b/>
          <w:bCs/>
          <w:i w:val="false"/>
          <w:iCs w:val="false"/>
          <w:sz w:val="21"/>
          <w:szCs w:val="21"/>
        </w:rPr>
        <w:t xml:space="preserve">→ Nodo de reclutamiento. Si el canal existe, esta entrevistada es la puerta.</w:t>
      </w:r>
    </w:p>
    <w:p>
      <w:pPr>
        <w:pBdr>
          <w:bottom w:val="single" w:color="BBBBBB" w:sz="6" w:space="6"/>
        </w:pBdr>
        <w:spacing w:after="200" w:before="120"/>
      </w:pPr>
      <w:r>
        <w:t xml:space="preserve"/>
      </w:r>
    </w:p>
    <w:p>
      <w:pPr>
        <w:spacing w:after="140" w:before="320"/>
      </w:pPr>
      <w:r>
        <w:rPr>
          <w:b/>
          <w:bCs/>
          <w:sz w:val="24"/>
          <w:szCs w:val="24"/>
        </w:rPr>
        <w:t xml:space="preserve">Ficha</w:t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· Perfil: no conviviente en misma propiedad — categoría nueva, no prevista en la sección 3</w:t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· Meses en cuidado: 30 (agudización hace 4)</w:t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· Quiebres últimos 3 meses: 3 (mismo ítem, recurrente y estructural)</w:t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· Relevos últimos 3 meses: 2</w:t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· ¿No pudo salir por falta de relevo?: SÍ — "no me he ido ni un fin de semana desde que él salió del hospital"</w:t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· ¿Tiene algo escrito?: DOCUMENTO — hoja de traspaso manuscrita + cuaderno de control</w:t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· Minutos en 3 preguntas: 5:50 — terminó. Excedió por exhaustividad, no por dificultad</w:t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· ¿Reparte el gasto?: sí, con contabilidad propia no compartida</w:t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· ¿Ya paga por algo?: sí — traslados ~$25.000/mes + cuidadora puntual 3 días</w:t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· Gasto mensual en insumos: $58.000 (MEDIDO, cuaderno con boletas, 4 meses)</w:t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· Veces al mes que sale a comprar: 3 (hospital / casa ortopédica / supermercado)</w:t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· Dónde compra hoy: todo presencial. Rechaza despacho por especificidad del producto</w:t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· ¿Recibe insumos del CESFAM/municipio?: SÍ — policlínico hospitalario (insuficiente). Desconoce el beneficio municipal</w:t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· ¿Quién pagaría la suscripción?: lo pondría ella, aunque identifica que debería ponerlo otro — "al final lo termino poniendo yo y no lo digo"</w:t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· Cómo se llegó a esta persona: policlínico de especialidad → grupo de WhatsApp de familiares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2026-09-11T02:22:29.313Z</dcterms:created>
  <dcterms:modified xsi:type="dcterms:W3CDTF">2026-09-11T02:22:29.323Z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