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g2zi4o8kog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Alonzo Henriquez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25"/>
        <w:gridCol w:w="930"/>
        <w:gridCol w:w="1050"/>
        <w:gridCol w:w="1185"/>
        <w:gridCol w:w="1215"/>
        <w:gridCol w:w="1140"/>
        <w:gridCol w:w="2820"/>
        <w:tblGridChange w:id="0">
          <w:tblGrid>
            <w:gridCol w:w="3225"/>
            <w:gridCol w:w="930"/>
            <w:gridCol w:w="1050"/>
            <w:gridCol w:w="1185"/>
            <w:gridCol w:w="1215"/>
            <w:gridCol w:w="1140"/>
            <w:gridCol w:w="28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phv7mogm2k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 considero aceptable porque, aunque entiendo bien el ciclo de vida del software, la programación desde cero es el área técnica que más me cuesta.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6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alto dominio aquí gracias a mi interés en el análisis y modelamiento de datos. Me siento muy seguro estructurando bases de datos y asegurando que la información esté bien organizada </w:t>
            </w:r>
          </w:p>
        </w:tc>
      </w:tr>
      <w:tr>
        <w:trPr>
          <w:cantSplit w:val="0"/>
          <w:trHeight w:val="3303.964843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siento muy cómodo en esta área. Al tener un perfil orientado a la gestión, logro levantar, entender y estructurar correctamente los requisitos de un sistema tecnológico para que el equipo pueda trabajar con claridad.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es mi principal fortaleza. Me manejo muy bien liderando iniciativas tecnológicas, aplicando marcos de trabajo ágiles como Scrum y asegurando la correcta planificación y ejecución de los proyectos.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gran capacidad para diseñar la estructura general de un proyecto priorizando la seguridad y la calidad. </w:t>
            </w:r>
          </w:p>
        </w:tc>
      </w:tr>
      <w:tr>
        <w:trPr>
          <w:cantSplit w:val="0"/>
          <w:trHeight w:val="34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igual que con el desarrollo de escritorio, la codificación pura para aplicaciones móviles me representa un desafío mayor. Entiendo la lógica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su desarrollo, pero es un área técnica que aún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pulir más. 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a1a1a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/OvEyAEFbK7e8OPzIw0eHGZCw==">CgMxLjAyDmguaGcyemk0bzhrb2d1Mg5oLnNwaHY3bW9nbTJrejgAciExVnJUZ1ctM01VSXdYWFppMDZqRDlEbGhDWUY5c01BaUs=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