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FE1B" w14:textId="77777777" w:rsidR="0003309E" w:rsidRDefault="0003309E" w:rsidP="0003309E"/>
    <w:p w14:paraId="585A505C"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540C58B" w14:textId="77777777" w:rsidR="0003309E" w:rsidRDefault="0003309E" w:rsidP="0003309E">
                              <w:pPr>
                                <w:spacing w:after="0" w:line="240" w:lineRule="auto"/>
                                <w:rPr>
                                  <w:b/>
                                  <w:color w:val="FF0000"/>
                                  <w:sz w:val="48"/>
                                  <w:szCs w:val="48"/>
                                </w:rPr>
                              </w:pPr>
                            </w:p>
                            <w:p w14:paraId="20E70BB6" w14:textId="77777777" w:rsidR="00CE0AA8" w:rsidRPr="00F51B29" w:rsidRDefault="00CE0AA8" w:rsidP="00CE0AA8">
                              <w:pPr>
                                <w:spacing w:after="0" w:line="240" w:lineRule="auto"/>
                                <w:rPr>
                                  <w:b/>
                                  <w:color w:val="1F3864" w:themeColor="accent1" w:themeShade="80"/>
                                  <w:sz w:val="48"/>
                                  <w:szCs w:val="48"/>
                                  <w:lang w:val="en-US"/>
                                </w:rPr>
                              </w:pPr>
                              <w:r w:rsidRPr="00F51B29">
                                <w:rPr>
                                  <w:b/>
                                  <w:color w:val="1F3864" w:themeColor="accent1" w:themeShade="80"/>
                                  <w:sz w:val="48"/>
                                  <w:szCs w:val="48"/>
                                  <w:lang w:val="en-US"/>
                                </w:rPr>
                                <w:t>Guide 2. APT Project Development</w:t>
                              </w:r>
                            </w:p>
                            <w:p w14:paraId="5AB91105" w14:textId="77777777" w:rsidR="0003309E" w:rsidRPr="00F51B29" w:rsidRDefault="00CE0AA8" w:rsidP="0003309E">
                              <w:pPr>
                                <w:spacing w:after="0" w:line="240" w:lineRule="auto"/>
                                <w:rPr>
                                  <w:b/>
                                  <w:color w:val="1F3864" w:themeColor="accent1" w:themeShade="80"/>
                                  <w:sz w:val="48"/>
                                  <w:szCs w:val="48"/>
                                  <w:lang w:val="en-US"/>
                                </w:rPr>
                              </w:pPr>
                              <w:r w:rsidRPr="00F51B29">
                                <w:rPr>
                                  <w:b/>
                                  <w:color w:val="1F3864" w:themeColor="accent1" w:themeShade="80"/>
                                  <w:sz w:val="48"/>
                                  <w:szCs w:val="48"/>
                                  <w:lang w:val="en-US"/>
                                </w:rPr>
                                <w:t>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540C58B" w14:textId="77777777" w:rsidR="0003309E" w:rsidRDefault="0003309E" w:rsidP="0003309E">
                        <w:pPr>
                          <w:spacing w:after="0" w:line="240" w:lineRule="auto"/>
                          <w:rPr>
                            <w:b/>
                            <w:color w:val="FF0000"/>
                            <w:sz w:val="48"/>
                            <w:szCs w:val="48"/>
                          </w:rPr>
                        </w:pPr>
                      </w:p>
                      <w:p w14:paraId="20E70BB6" w14:textId="77777777" w:rsidR="00CE0AA8" w:rsidRPr="00F51B29" w:rsidRDefault="00CE0AA8" w:rsidP="00CE0AA8">
                        <w:pPr>
                          <w:spacing w:after="0" w:line="240" w:lineRule="auto"/>
                          <w:rPr>
                            <w:b/>
                            <w:color w:val="1F3864" w:themeColor="accent1" w:themeShade="80"/>
                            <w:sz w:val="48"/>
                            <w:szCs w:val="48"/>
                            <w:lang w:val="en-US"/>
                          </w:rPr>
                        </w:pPr>
                        <w:r w:rsidRPr="00F51B29">
                          <w:rPr>
                            <w:b/>
                            <w:color w:val="1F3864" w:themeColor="accent1" w:themeShade="80"/>
                            <w:sz w:val="48"/>
                            <w:szCs w:val="48"/>
                            <w:lang w:val="en-US"/>
                          </w:rPr>
                          <w:t>Guide 2. APT Project Development</w:t>
                        </w:r>
                      </w:p>
                      <w:p w14:paraId="5AB91105" w14:textId="77777777" w:rsidR="0003309E" w:rsidRPr="00F51B29" w:rsidRDefault="00CE0AA8" w:rsidP="0003309E">
                        <w:pPr>
                          <w:spacing w:after="0" w:line="240" w:lineRule="auto"/>
                          <w:rPr>
                            <w:b/>
                            <w:color w:val="1F3864" w:themeColor="accent1" w:themeShade="80"/>
                            <w:sz w:val="48"/>
                            <w:szCs w:val="48"/>
                            <w:lang w:val="en-US"/>
                          </w:rPr>
                        </w:pPr>
                        <w:r w:rsidRPr="00F51B29">
                          <w:rPr>
                            <w:b/>
                            <w:color w:val="1F3864" w:themeColor="accent1" w:themeShade="80"/>
                            <w:sz w:val="48"/>
                            <w:szCs w:val="48"/>
                            <w:lang w:val="en-US"/>
                          </w:rPr>
                          <w:t>Capstone Course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1BC9D1AF" w14:textId="77777777" w:rsidR="0003309E" w:rsidRDefault="0003309E" w:rsidP="0003309E">
      <w:pPr>
        <w:rPr>
          <w:rFonts w:cs="Calibri Light"/>
          <w:color w:val="595959" w:themeColor="text1" w:themeTint="A6"/>
          <w:sz w:val="24"/>
          <w:szCs w:val="24"/>
          <w:lang w:val="es-ES"/>
        </w:rPr>
      </w:pPr>
    </w:p>
    <w:p w14:paraId="287DEE82" w14:textId="77777777" w:rsidR="0003309E" w:rsidRDefault="0003309E" w:rsidP="0003309E">
      <w:pPr>
        <w:rPr>
          <w:rFonts w:cs="Calibri Light"/>
          <w:color w:val="595959" w:themeColor="text1" w:themeTint="A6"/>
          <w:sz w:val="24"/>
          <w:szCs w:val="24"/>
          <w:lang w:val="es-ES"/>
        </w:rPr>
      </w:pPr>
    </w:p>
    <w:p w14:paraId="0233B318" w14:textId="77777777" w:rsidR="0003309E" w:rsidRDefault="0003309E" w:rsidP="0003309E">
      <w:pPr>
        <w:rPr>
          <w:rFonts w:cs="Calibri Light"/>
          <w:color w:val="595959" w:themeColor="text1" w:themeTint="A6"/>
          <w:sz w:val="24"/>
          <w:szCs w:val="24"/>
          <w:lang w:val="es-ES"/>
        </w:rPr>
      </w:pPr>
    </w:p>
    <w:p w14:paraId="146A463C" w14:textId="77777777" w:rsidR="0003309E" w:rsidRDefault="0003309E" w:rsidP="0003309E">
      <w:pPr>
        <w:rPr>
          <w:rFonts w:cs="Calibri Light"/>
          <w:color w:val="595959" w:themeColor="text1" w:themeTint="A6"/>
          <w:sz w:val="24"/>
          <w:szCs w:val="24"/>
          <w:lang w:val="es-ES"/>
        </w:rPr>
      </w:pPr>
    </w:p>
    <w:p w14:paraId="4C152D36" w14:textId="77777777" w:rsidR="0003309E" w:rsidRDefault="0003309E" w:rsidP="0003309E">
      <w:pPr>
        <w:rPr>
          <w:rFonts w:cs="Calibri Light"/>
          <w:color w:val="595959" w:themeColor="text1" w:themeTint="A6"/>
          <w:sz w:val="24"/>
          <w:szCs w:val="24"/>
          <w:lang w:val="es-ES"/>
        </w:rPr>
      </w:pPr>
    </w:p>
    <w:p w14:paraId="6374510C"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59ACA1F" w14:textId="77777777" w:rsidTr="00C5122E">
        <w:trPr>
          <w:trHeight w:val="440"/>
        </w:trPr>
        <w:tc>
          <w:tcPr>
            <w:tcW w:w="9639" w:type="dxa"/>
            <w:vAlign w:val="center"/>
          </w:tcPr>
          <w:p w14:paraId="005630CD"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APT Project Progress Summary</w:t>
            </w:r>
          </w:p>
        </w:tc>
      </w:tr>
      <w:tr w:rsidR="0003309E" w:rsidRPr="00F51B29" w14:paraId="64A4420F" w14:textId="77777777" w:rsidTr="00C5122E">
        <w:trPr>
          <w:trHeight w:val="800"/>
        </w:trPr>
        <w:tc>
          <w:tcPr>
            <w:tcW w:w="9639" w:type="dxa"/>
            <w:shd w:val="clear" w:color="auto" w:fill="D9E2F3" w:themeFill="accent1" w:themeFillTint="33"/>
            <w:vAlign w:val="center"/>
          </w:tcPr>
          <w:p w14:paraId="1E48A9BC" w14:textId="77777777" w:rsidR="0003309E" w:rsidRPr="00F51B29" w:rsidRDefault="0003309E" w:rsidP="00585A13">
            <w:pPr>
              <w:pStyle w:val="Piedepgina"/>
              <w:jc w:val="both"/>
              <w:rPr>
                <w:rFonts w:ascii="Calibri" w:hAnsi="Calibri"/>
                <w:color w:val="1F3864" w:themeColor="accent1" w:themeShade="80"/>
                <w:lang w:val="en-US"/>
              </w:rPr>
            </w:pPr>
            <w:r w:rsidRPr="00F51B29">
              <w:rPr>
                <w:rFonts w:ascii="Calibri" w:hAnsi="Calibri"/>
                <w:color w:val="1F3864" w:themeColor="accent1" w:themeShade="80"/>
                <w:lang w:val="en-US"/>
              </w:rPr>
              <w:t>Below you will find several fields to complete with the requested information.</w:t>
            </w:r>
          </w:p>
        </w:tc>
      </w:tr>
    </w:tbl>
    <w:p w14:paraId="0C872C48" w14:textId="77777777" w:rsidR="0003309E" w:rsidRPr="00F51B29" w:rsidRDefault="0003309E" w:rsidP="0003309E">
      <w:pPr>
        <w:spacing w:after="0" w:line="240" w:lineRule="auto"/>
        <w:rPr>
          <w:rFonts w:cs="Calibri Light"/>
          <w:color w:val="595959" w:themeColor="text1" w:themeTint="A6"/>
          <w:sz w:val="24"/>
          <w:szCs w:val="24"/>
          <w:lang w:val="en-US"/>
        </w:rPr>
      </w:pPr>
    </w:p>
    <w:p w14:paraId="38BA7476" w14:textId="77777777" w:rsidR="0003309E" w:rsidRPr="00F51B29"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F51B29" w14:paraId="50440D07" w14:textId="77777777" w:rsidTr="000A1331">
        <w:tc>
          <w:tcPr>
            <w:tcW w:w="2528" w:type="dxa"/>
            <w:vAlign w:val="center"/>
          </w:tcPr>
          <w:p w14:paraId="6412B67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APT project progress summary</w:t>
            </w:r>
          </w:p>
        </w:tc>
        <w:tc>
          <w:tcPr>
            <w:tcW w:w="7111" w:type="dxa"/>
          </w:tcPr>
          <w:p w14:paraId="3CEE1C9D" w14:textId="77777777" w:rsidR="0003309E" w:rsidRPr="00F51B29" w:rsidRDefault="0003309E" w:rsidP="00585A13">
            <w:pPr>
              <w:spacing w:before="80" w:after="80"/>
              <w:jc w:val="both"/>
              <w:rPr>
                <w:rFonts w:ascii="Calibri" w:hAnsi="Calibri" w:cs="Arial"/>
                <w:i/>
                <w:color w:val="548DD4"/>
                <w:sz w:val="20"/>
                <w:szCs w:val="20"/>
                <w:lang w:val="en-US" w:eastAsia="es-CL"/>
              </w:rPr>
            </w:pPr>
            <w:r w:rsidRPr="00F51B29">
              <w:rPr>
                <w:rFonts w:ascii="Calibri" w:eastAsia="Calibri" w:hAnsi="Calibri"/>
                <w:b/>
                <w:color w:val="1F3864"/>
                <w:sz w:val="20"/>
                <w:lang w:val="en-US"/>
              </w:rPr>
              <w:t>Where the project stands</w:t>
            </w:r>
          </w:p>
          <w:p w14:paraId="15CC8DC7" w14:textId="77777777" w:rsidR="00953C38" w:rsidRPr="00F51B29" w:rsidRDefault="00000000">
            <w:pPr>
              <w:spacing w:after="80"/>
              <w:rPr>
                <w:lang w:val="en-US"/>
              </w:rPr>
            </w:pPr>
            <w:r w:rsidRPr="00F51B29">
              <w:rPr>
                <w:rFonts w:ascii="Calibri" w:eastAsia="Calibri" w:hAnsi="Calibri"/>
                <w:color w:val="1A1A1A"/>
                <w:sz w:val="20"/>
                <w:lang w:val="en-US"/>
              </w:rPr>
              <w:t>MATU closed Phase 1 in week 6 with the product definition, the baseline architecture and the validation with ten caregivers. In Phase 2 the team ran sprint 0, the preparation sprint, which extended from week 7 to week 10 while the development environment and tools were agreed with the instructor. Sprint 1, the first one with product code, starts on Friday 16 October.</w:t>
            </w:r>
          </w:p>
          <w:p w14:paraId="6367BD7E" w14:textId="77777777" w:rsidR="00953C38" w:rsidRPr="00F51B29" w:rsidRDefault="00000000">
            <w:pPr>
              <w:spacing w:before="80" w:after="80"/>
              <w:rPr>
                <w:lang w:val="en-US"/>
              </w:rPr>
            </w:pPr>
            <w:r w:rsidRPr="00F51B29">
              <w:rPr>
                <w:rFonts w:ascii="Calibri" w:eastAsia="Calibri" w:hAnsi="Calibri"/>
                <w:b/>
                <w:color w:val="1F3864"/>
                <w:sz w:val="20"/>
                <w:lang w:val="en-US"/>
              </w:rPr>
              <w:t>Activities completed in sprint 0</w:t>
            </w:r>
          </w:p>
          <w:p w14:paraId="1DDD7F70"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ADR-023 closed.</w:t>
            </w:r>
            <w:r w:rsidRPr="00F51B29">
              <w:rPr>
                <w:rFonts w:ascii="Calibri" w:eastAsia="Calibri" w:hAnsi="Calibri"/>
                <w:color w:val="1A1A1A"/>
                <w:sz w:val="20"/>
                <w:lang w:val="en-US"/>
              </w:rPr>
              <w:t xml:space="preserve"> With hypothesis H1 refuted (3 out of 10), layer 1 moved from an eight-section care plan to a three-field relief sheet: Their day, If they get upset, and Who to call.</w:t>
            </w:r>
          </w:p>
          <w:p w14:paraId="556EBE68"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Complete, executable data model.</w:t>
            </w:r>
            <w:r w:rsidRPr="00F51B29">
              <w:rPr>
                <w:rFonts w:ascii="Calibri" w:eastAsia="Calibri" w:hAnsi="Calibri"/>
                <w:color w:val="1A1A1A"/>
                <w:sz w:val="20"/>
                <w:lang w:val="en-US"/>
              </w:rPr>
              <w:t xml:space="preserve"> 49 tables, 94 enforced Row Level Security policies and encryption with one key per cared-for person, documented with 13 diagrams and verified with 31 isolation tests against a real PostgreSQL 16 database.</w:t>
            </w:r>
          </w:p>
          <w:p w14:paraId="148B8A01"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Test strategy v1.1.</w:t>
            </w:r>
            <w:r w:rsidRPr="00F51B29">
              <w:rPr>
                <w:rFonts w:ascii="Calibri" w:eastAsia="Calibri" w:hAnsi="Calibri"/>
                <w:color w:val="1A1A1A"/>
                <w:sz w:val="20"/>
                <w:lang w:val="en-US"/>
              </w:rPr>
              <w:t xml:space="preserve"> Test levels, mandatory tests by risk area, pipeline gates and a six-point definition of done.</w:t>
            </w:r>
          </w:p>
          <w:p w14:paraId="483A0342"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Backlog for sprints 1 to 3.</w:t>
            </w:r>
            <w:r w:rsidRPr="00F51B29">
              <w:rPr>
                <w:rFonts w:ascii="Calibri" w:eastAsia="Calibri" w:hAnsi="Calibri"/>
                <w:color w:val="1A1A1A"/>
                <w:sz w:val="20"/>
                <w:lang w:val="en-US"/>
              </w:rPr>
              <w:t xml:space="preserve"> 21 stories with acceptance criteria, traced to requirements and estimated, reviewed in two rounds and loaded into Trello with their definition of done as a checklist.</w:t>
            </w:r>
          </w:p>
          <w:p w14:paraId="749BCBF9"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Prototype v1.1.</w:t>
            </w:r>
            <w:r w:rsidRPr="00F51B29">
              <w:rPr>
                <w:rFonts w:ascii="Calibri" w:eastAsia="Calibri" w:hAnsi="Calibri"/>
                <w:color w:val="1A1A1A"/>
                <w:sz w:val="20"/>
                <w:lang w:val="en-US"/>
              </w:rPr>
              <w:t xml:space="preserve"> 36 screens across 7 user journeys, adjusted to the three-field sheet, plus a clean version for user testing.</w:t>
            </w:r>
          </w:p>
          <w:p w14:paraId="17ECF6DC"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Working development repository.</w:t>
            </w:r>
            <w:r w:rsidRPr="00F51B29">
              <w:rPr>
                <w:rFonts w:ascii="Calibri" w:eastAsia="Calibri" w:hAnsi="Calibri"/>
                <w:color w:val="1A1A1A"/>
                <w:sz w:val="20"/>
                <w:lang w:val="en-US"/>
              </w:rPr>
              <w:t xml:space="preserve"> Docker Compose with PostgreSQL 16 and Redis 7, a reversible initial Alembic migration, an application connection through a role that cannot bypass RLS, and a green continuous integration pipeline.</w:t>
            </w:r>
          </w:p>
          <w:p w14:paraId="78C722DF"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lastRenderedPageBreak/>
              <w:t xml:space="preserve">– </w:t>
            </w:r>
            <w:r w:rsidRPr="00F51B29">
              <w:rPr>
                <w:rFonts w:ascii="Calibri" w:eastAsia="Calibri" w:hAnsi="Calibri"/>
                <w:b/>
                <w:color w:val="1A1A1A"/>
                <w:sz w:val="20"/>
                <w:lang w:val="en-US"/>
              </w:rPr>
              <w:t>Transbank proof of concept, partial.</w:t>
            </w:r>
            <w:r w:rsidRPr="00F51B29">
              <w:rPr>
                <w:rFonts w:ascii="Calibri" w:eastAsia="Calibri" w:hAnsi="Calibri"/>
                <w:color w:val="1A1A1A"/>
                <w:sz w:val="20"/>
                <w:lang w:val="en-US"/>
              </w:rPr>
              <w:t xml:space="preserve"> It answered the highest-risk question: deferred capture does not support debit cards. The authorise, partial capture and reversal cases move to sprint 1.</w:t>
            </w:r>
          </w:p>
          <w:p w14:paraId="0A91B3C2" w14:textId="77777777" w:rsidR="00953C38" w:rsidRPr="00F51B29" w:rsidRDefault="00000000">
            <w:pPr>
              <w:spacing w:before="80" w:after="80"/>
              <w:rPr>
                <w:lang w:val="en-US"/>
              </w:rPr>
            </w:pPr>
            <w:r w:rsidRPr="00F51B29">
              <w:rPr>
                <w:rFonts w:ascii="Calibri" w:eastAsia="Calibri" w:hAnsi="Calibri"/>
                <w:b/>
                <w:color w:val="1F3864"/>
                <w:sz w:val="20"/>
                <w:lang w:val="en-US"/>
              </w:rPr>
              <w:t>Specific objectives achieved</w:t>
            </w:r>
          </w:p>
          <w:p w14:paraId="12A9DEF0"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SO1, validate the problem hypotheses:</w:t>
            </w:r>
            <w:r w:rsidRPr="00F51B29">
              <w:rPr>
                <w:rFonts w:ascii="Calibri" w:eastAsia="Calibri" w:hAnsi="Calibri"/>
                <w:color w:val="1A1A1A"/>
                <w:sz w:val="20"/>
                <w:lang w:val="en-US"/>
              </w:rPr>
              <w:t xml:space="preserve"> achieved in Phase 1.</w:t>
            </w:r>
          </w:p>
          <w:p w14:paraId="19DA5F47"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SO2, multi-tenant data model:</w:t>
            </w:r>
            <w:r w:rsidRPr="00F51B29">
              <w:rPr>
                <w:rFonts w:ascii="Calibri" w:eastAsia="Calibri" w:hAnsi="Calibri"/>
                <w:color w:val="1A1A1A"/>
                <w:sz w:val="20"/>
                <w:lang w:val="en-US"/>
              </w:rPr>
              <w:t xml:space="preserve"> achieved ahead of schedule and beyond the commitment. Ten isolation tests were committed for the end of sprint 1, and at the end of sprint 0 there are 31 running in the pipeline.</w:t>
            </w:r>
          </w:p>
          <w:p w14:paraId="6985E235"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SO3 to SO7:</w:t>
            </w:r>
            <w:r w:rsidRPr="00F51B29">
              <w:rPr>
                <w:rFonts w:ascii="Calibri" w:eastAsia="Calibri" w:hAnsi="Calibri"/>
                <w:color w:val="1A1A1A"/>
                <w:sz w:val="20"/>
                <w:lang w:val="en-US"/>
              </w:rPr>
              <w:t xml:space="preserve"> not started, with new dates under the adjusted schedule (see Objectives).</w:t>
            </w:r>
          </w:p>
        </w:tc>
      </w:tr>
      <w:tr w:rsidR="0003309E" w14:paraId="3DC0A901" w14:textId="77777777" w:rsidTr="000A1331">
        <w:trPr>
          <w:trHeight w:val="1247"/>
        </w:trPr>
        <w:tc>
          <w:tcPr>
            <w:tcW w:w="2528" w:type="dxa"/>
            <w:vAlign w:val="center"/>
          </w:tcPr>
          <w:p w14:paraId="5DB4B67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Objectives</w:t>
            </w:r>
          </w:p>
        </w:tc>
        <w:tc>
          <w:tcPr>
            <w:tcW w:w="7111" w:type="dxa"/>
            <w:vAlign w:val="center"/>
          </w:tcPr>
          <w:p w14:paraId="78C89C70" w14:textId="77777777" w:rsidR="0003309E" w:rsidRPr="00F51B29" w:rsidRDefault="0003309E" w:rsidP="00585A13">
            <w:pPr>
              <w:spacing w:before="80" w:after="80"/>
              <w:jc w:val="both"/>
              <w:rPr>
                <w:rFonts w:ascii="Calibri" w:hAnsi="Calibri" w:cs="Arial"/>
                <w:b/>
                <w:i/>
                <w:color w:val="548DD4"/>
                <w:sz w:val="20"/>
                <w:szCs w:val="20"/>
                <w:lang w:val="en-US" w:eastAsia="es-CL"/>
              </w:rPr>
            </w:pPr>
            <w:r w:rsidRPr="00F51B29">
              <w:rPr>
                <w:rFonts w:ascii="Calibri" w:eastAsia="Calibri" w:hAnsi="Calibri"/>
                <w:b/>
                <w:color w:val="1F3864"/>
                <w:sz w:val="20"/>
                <w:lang w:val="en-US"/>
              </w:rPr>
              <w:t>General objective (unchanged)</w:t>
            </w:r>
          </w:p>
          <w:p w14:paraId="43267125" w14:textId="77777777" w:rsidR="00953C38" w:rsidRPr="00F51B29" w:rsidRDefault="00000000">
            <w:pPr>
              <w:spacing w:after="80"/>
              <w:rPr>
                <w:lang w:val="en-US"/>
              </w:rPr>
            </w:pPr>
            <w:r w:rsidRPr="00F51B29">
              <w:rPr>
                <w:rFonts w:ascii="Calibri" w:eastAsia="Calibri" w:hAnsi="Calibri"/>
                <w:color w:val="1A1A1A"/>
                <w:sz w:val="20"/>
                <w:lang w:val="en-US"/>
              </w:rPr>
              <w:t>To develop a software platform that turns the care plan of an older adult living with dependency into a stock-out forecast for their care supplies and coordinates their replenishment and payment, deployed and running in a demonstration environment by the end of the 2026-2 semester.</w:t>
            </w:r>
          </w:p>
          <w:p w14:paraId="34CF670B" w14:textId="77777777" w:rsidR="00953C38" w:rsidRPr="00F51B29" w:rsidRDefault="00000000">
            <w:pPr>
              <w:spacing w:before="80" w:after="80"/>
              <w:rPr>
                <w:lang w:val="en-US"/>
              </w:rPr>
            </w:pPr>
            <w:r w:rsidRPr="00F51B29">
              <w:rPr>
                <w:rFonts w:ascii="Calibri" w:eastAsia="Calibri" w:hAnsi="Calibri"/>
                <w:b/>
                <w:color w:val="1F3864"/>
                <w:sz w:val="20"/>
                <w:lang w:val="en-US"/>
              </w:rPr>
              <w:t>Adjusted specific objectives</w:t>
            </w:r>
          </w:p>
          <w:p w14:paraId="13B0D93B" w14:textId="77777777" w:rsidR="00953C38" w:rsidRPr="00F51B29" w:rsidRDefault="00000000">
            <w:pPr>
              <w:spacing w:after="80"/>
              <w:rPr>
                <w:lang w:val="en-US"/>
              </w:rPr>
            </w:pPr>
            <w:r w:rsidRPr="00F51B29">
              <w:rPr>
                <w:rFonts w:ascii="Calibri" w:eastAsia="Calibri" w:hAnsi="Calibri"/>
                <w:color w:val="1A1A1A"/>
                <w:sz w:val="20"/>
                <w:lang w:val="en-US"/>
              </w:rPr>
              <w:t>The content of the objectives does not change. The dates do, because development started three weeks later than planned and the sprints were regrouped (see Methodology).</w:t>
            </w:r>
          </w:p>
          <w:p w14:paraId="028A63CF" w14:textId="77777777" w:rsidR="00953C38" w:rsidRPr="00F51B29" w:rsidRDefault="00000000">
            <w:pPr>
              <w:spacing w:after="80"/>
              <w:rPr>
                <w:lang w:val="en-US"/>
              </w:rPr>
            </w:pPr>
            <w:r w:rsidRPr="00F51B29">
              <w:rPr>
                <w:rFonts w:ascii="Calibri" w:eastAsia="Calibri" w:hAnsi="Calibri"/>
                <w:color w:val="1A1A1A"/>
                <w:sz w:val="20"/>
                <w:lang w:val="en-US"/>
              </w:rPr>
              <w:t xml:space="preserve">1. Validate the seven problem hypotheses with ten interviews and falsification criteria written down before interviewing, by the end of week 6. </w:t>
            </w:r>
            <w:r w:rsidRPr="00F51B29">
              <w:rPr>
                <w:rFonts w:ascii="Calibri" w:eastAsia="Calibri" w:hAnsi="Calibri"/>
                <w:b/>
                <w:color w:val="1A1A1A"/>
                <w:sz w:val="20"/>
                <w:lang w:val="en-US"/>
              </w:rPr>
              <w:t>Achieved.</w:t>
            </w:r>
          </w:p>
          <w:p w14:paraId="1223B898" w14:textId="77777777" w:rsidR="00953C38" w:rsidRPr="00F51B29" w:rsidRDefault="00000000">
            <w:pPr>
              <w:spacing w:after="80"/>
              <w:rPr>
                <w:lang w:val="en-US"/>
              </w:rPr>
            </w:pPr>
            <w:r w:rsidRPr="00F51B29">
              <w:rPr>
                <w:rFonts w:ascii="Calibri" w:eastAsia="Calibri" w:hAnsi="Calibri"/>
                <w:color w:val="1A1A1A"/>
                <w:sz w:val="20"/>
                <w:lang w:val="en-US"/>
              </w:rPr>
              <w:t xml:space="preserve">2. Implement a multi-tenant data model with enforced Row Level Security, verified by isolation tests against a real database. </w:t>
            </w:r>
            <w:r w:rsidRPr="00F51B29">
              <w:rPr>
                <w:rFonts w:ascii="Calibri" w:eastAsia="Calibri" w:hAnsi="Calibri"/>
                <w:b/>
                <w:color w:val="1A1A1A"/>
                <w:sz w:val="20"/>
                <w:lang w:val="en-US"/>
              </w:rPr>
              <w:t>Achieved in sprint 0, with 31 tests.</w:t>
            </w:r>
          </w:p>
          <w:p w14:paraId="7F6D6221" w14:textId="77777777" w:rsidR="00953C38" w:rsidRPr="00F51B29" w:rsidRDefault="00000000">
            <w:pPr>
              <w:spacing w:after="80"/>
              <w:rPr>
                <w:lang w:val="en-US"/>
              </w:rPr>
            </w:pPr>
            <w:r w:rsidRPr="00F51B29">
              <w:rPr>
                <w:rFonts w:ascii="Calibri" w:eastAsia="Calibri" w:hAnsi="Calibri"/>
                <w:color w:val="1A1A1A"/>
                <w:sz w:val="20"/>
                <w:lang w:val="en-US"/>
              </w:rPr>
              <w:t xml:space="preserve">3. Build the care plan with temporary, revocable relief access, auditing of every access and cryptographic erasure in line with Law 21.719, </w:t>
            </w:r>
            <w:r w:rsidRPr="00F51B29">
              <w:rPr>
                <w:rFonts w:ascii="Calibri" w:eastAsia="Calibri" w:hAnsi="Calibri"/>
                <w:b/>
                <w:color w:val="1A1A1A"/>
                <w:sz w:val="20"/>
                <w:lang w:val="en-US"/>
              </w:rPr>
              <w:t>by 29 October (sprint 2)</w:t>
            </w:r>
            <w:r w:rsidRPr="00F51B29">
              <w:rPr>
                <w:rFonts w:ascii="Calibri" w:eastAsia="Calibri" w:hAnsi="Calibri"/>
                <w:color w:val="1A1A1A"/>
                <w:sz w:val="20"/>
                <w:lang w:val="en-US"/>
              </w:rPr>
              <w:t>. Previously: sprint 3.</w:t>
            </w:r>
          </w:p>
          <w:p w14:paraId="225A84B3" w14:textId="77777777" w:rsidR="00953C38" w:rsidRPr="00F51B29" w:rsidRDefault="00000000">
            <w:pPr>
              <w:spacing w:after="80"/>
              <w:rPr>
                <w:lang w:val="en-US"/>
              </w:rPr>
            </w:pPr>
            <w:r w:rsidRPr="00F51B29">
              <w:rPr>
                <w:rFonts w:ascii="Calibri" w:eastAsia="Calibri" w:hAnsi="Calibri"/>
                <w:color w:val="1A1A1A"/>
                <w:sz w:val="20"/>
                <w:lang w:val="en-US"/>
              </w:rPr>
              <w:t xml:space="preserve">4. Implement the stock-out date calculation and the early alert per supply item, with eight green domain tests, </w:t>
            </w:r>
            <w:r w:rsidRPr="00F51B29">
              <w:rPr>
                <w:rFonts w:ascii="Calibri" w:eastAsia="Calibri" w:hAnsi="Calibri"/>
                <w:b/>
                <w:color w:val="1A1A1A"/>
                <w:sz w:val="20"/>
                <w:lang w:val="en-US"/>
              </w:rPr>
              <w:t>by 5 November (sprint 3)</w:t>
            </w:r>
            <w:r w:rsidRPr="00F51B29">
              <w:rPr>
                <w:rFonts w:ascii="Calibri" w:eastAsia="Calibri" w:hAnsi="Calibri"/>
                <w:color w:val="1A1A1A"/>
                <w:sz w:val="20"/>
                <w:lang w:val="en-US"/>
              </w:rPr>
              <w:t>. Previously: sprint 5.</w:t>
            </w:r>
          </w:p>
          <w:p w14:paraId="05A1927C" w14:textId="77777777" w:rsidR="00953C38" w:rsidRPr="00F51B29" w:rsidRDefault="00000000">
            <w:pPr>
              <w:spacing w:after="80"/>
              <w:rPr>
                <w:lang w:val="en-US"/>
              </w:rPr>
            </w:pPr>
            <w:r w:rsidRPr="00F51B29">
              <w:rPr>
                <w:rFonts w:ascii="Calibri" w:eastAsia="Calibri" w:hAnsi="Calibri"/>
                <w:color w:val="1A1A1A"/>
                <w:sz w:val="20"/>
                <w:lang w:val="en-US"/>
              </w:rPr>
              <w:t xml:space="preserve">5. Deliver the replenishment list, exportable as a document and as a shareable link, working without any commercial agreement, </w:t>
            </w:r>
            <w:r w:rsidRPr="00F51B29">
              <w:rPr>
                <w:rFonts w:ascii="Calibri" w:eastAsia="Calibri" w:hAnsi="Calibri"/>
                <w:b/>
                <w:color w:val="1A1A1A"/>
                <w:sz w:val="20"/>
                <w:lang w:val="en-US"/>
              </w:rPr>
              <w:t>by 12 November (sprint 4)</w:t>
            </w:r>
            <w:r w:rsidRPr="00F51B29">
              <w:rPr>
                <w:rFonts w:ascii="Calibri" w:eastAsia="Calibri" w:hAnsi="Calibri"/>
                <w:color w:val="1A1A1A"/>
                <w:sz w:val="20"/>
                <w:lang w:val="en-US"/>
              </w:rPr>
              <w:t>. Previously: sprint 6.</w:t>
            </w:r>
          </w:p>
          <w:p w14:paraId="227D4F27" w14:textId="77777777" w:rsidR="00953C38" w:rsidRPr="00F51B29" w:rsidRDefault="00000000">
            <w:pPr>
              <w:spacing w:after="80"/>
              <w:rPr>
                <w:lang w:val="en-US"/>
              </w:rPr>
            </w:pPr>
            <w:r w:rsidRPr="00F51B29">
              <w:rPr>
                <w:rFonts w:ascii="Calibri" w:eastAsia="Calibri" w:hAnsi="Calibri"/>
                <w:color w:val="1A1A1A"/>
                <w:sz w:val="20"/>
                <w:lang w:val="en-US"/>
              </w:rPr>
              <w:t xml:space="preserve">6. Build the ordering flow with deferred authorisation and capture for the actual amount, with the seven mandatory payment cases green, </w:t>
            </w:r>
            <w:r w:rsidRPr="00F51B29">
              <w:rPr>
                <w:rFonts w:ascii="Calibri" w:eastAsia="Calibri" w:hAnsi="Calibri"/>
                <w:b/>
                <w:color w:val="1A1A1A"/>
                <w:sz w:val="20"/>
                <w:lang w:val="en-US"/>
              </w:rPr>
              <w:t>by 12 November (sprint 4)</w:t>
            </w:r>
            <w:r w:rsidRPr="00F51B29">
              <w:rPr>
                <w:rFonts w:ascii="Calibri" w:eastAsia="Calibri" w:hAnsi="Calibri"/>
                <w:color w:val="1A1A1A"/>
                <w:sz w:val="20"/>
                <w:lang w:val="en-US"/>
              </w:rPr>
              <w:t>. For debit cards, plan B of ADR-006 applies. Previously: sprint 7.</w:t>
            </w:r>
          </w:p>
          <w:p w14:paraId="3C52562C" w14:textId="77777777" w:rsidR="00953C38" w:rsidRDefault="00000000">
            <w:pPr>
              <w:spacing w:after="80"/>
            </w:pPr>
            <w:r w:rsidRPr="00F51B29">
              <w:rPr>
                <w:rFonts w:ascii="Calibri" w:eastAsia="Calibri" w:hAnsi="Calibri"/>
                <w:color w:val="1A1A1A"/>
                <w:sz w:val="20"/>
                <w:lang w:val="en-US"/>
              </w:rPr>
              <w:t xml:space="preserve">7. Deploy the system in a demonstration environment with the six critical user journeys working and the continuous integration pipeline green, </w:t>
            </w:r>
            <w:r w:rsidRPr="00F51B29">
              <w:rPr>
                <w:rFonts w:ascii="Calibri" w:eastAsia="Calibri" w:hAnsi="Calibri"/>
                <w:b/>
                <w:color w:val="1A1A1A"/>
                <w:sz w:val="20"/>
                <w:lang w:val="en-US"/>
              </w:rPr>
              <w:t>by 19 November (sprint 5)</w:t>
            </w:r>
            <w:r w:rsidRPr="00F51B29">
              <w:rPr>
                <w:rFonts w:ascii="Calibri" w:eastAsia="Calibri" w:hAnsi="Calibri"/>
                <w:color w:val="1A1A1A"/>
                <w:sz w:val="20"/>
                <w:lang w:val="en-US"/>
              </w:rPr>
              <w:t xml:space="preserve">. </w:t>
            </w:r>
            <w:r>
              <w:rPr>
                <w:rFonts w:ascii="Calibri" w:eastAsia="Calibri" w:hAnsi="Calibri"/>
                <w:color w:val="1A1A1A"/>
                <w:sz w:val="20"/>
              </w:rPr>
              <w:t>Previously: sprint 8.</w:t>
            </w:r>
          </w:p>
        </w:tc>
      </w:tr>
      <w:tr w:rsidR="0003309E" w:rsidRPr="00F51B29" w14:paraId="50DE77B6" w14:textId="77777777" w:rsidTr="000A1331">
        <w:trPr>
          <w:trHeight w:val="939"/>
        </w:trPr>
        <w:tc>
          <w:tcPr>
            <w:tcW w:w="2528" w:type="dxa"/>
            <w:vAlign w:val="center"/>
          </w:tcPr>
          <w:p w14:paraId="23206F1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Methodology</w:t>
            </w:r>
          </w:p>
        </w:tc>
        <w:tc>
          <w:tcPr>
            <w:tcW w:w="7111" w:type="dxa"/>
            <w:vAlign w:val="center"/>
          </w:tcPr>
          <w:p w14:paraId="2E52BC7E" w14:textId="77777777" w:rsidR="0003309E" w:rsidRPr="00F51B29" w:rsidRDefault="0003309E" w:rsidP="00585A13">
            <w:pPr>
              <w:spacing w:before="80" w:after="80"/>
              <w:jc w:val="both"/>
              <w:rPr>
                <w:rFonts w:ascii="Calibri" w:hAnsi="Calibri" w:cs="Arial"/>
                <w:i/>
                <w:color w:val="548DD4"/>
                <w:sz w:val="20"/>
                <w:szCs w:val="20"/>
                <w:lang w:val="en-US" w:eastAsia="es-CL"/>
              </w:rPr>
            </w:pPr>
            <w:r w:rsidRPr="00F51B29">
              <w:rPr>
                <w:rFonts w:ascii="Calibri" w:eastAsia="Calibri" w:hAnsi="Calibri"/>
                <w:b/>
                <w:color w:val="1F3864"/>
                <w:sz w:val="20"/>
                <w:lang w:val="en-US"/>
              </w:rPr>
              <w:t>What stays the same</w:t>
            </w:r>
          </w:p>
          <w:p w14:paraId="37160045" w14:textId="77777777" w:rsidR="00953C38" w:rsidRPr="00F51B29" w:rsidRDefault="00000000">
            <w:pPr>
              <w:spacing w:after="80"/>
              <w:rPr>
                <w:lang w:val="en-US"/>
              </w:rPr>
            </w:pPr>
            <w:r w:rsidRPr="00F51B29">
              <w:rPr>
                <w:rFonts w:ascii="Calibri" w:eastAsia="Calibri" w:hAnsi="Calibri"/>
                <w:color w:val="1A1A1A"/>
                <w:sz w:val="20"/>
                <w:lang w:val="en-US"/>
              </w:rPr>
              <w:t>Scrum adapted to a two-person team, with one-week sprints. Work is split by vertical axis: Jorge Espinoza is Product Owner and owns axis A (care and consumption), and Martín Henríquez is Scrum Master and owns axis B (identity, money and operations). The API contract is agreed before implementation, and if the team falls behind, a declared order of sacrifice applies that never touches the relief sheet, relief access, stock-out forecasting or list export.</w:t>
            </w:r>
          </w:p>
          <w:p w14:paraId="62153061" w14:textId="77777777" w:rsidR="00953C38" w:rsidRPr="00F51B29" w:rsidRDefault="00000000">
            <w:pPr>
              <w:spacing w:before="80" w:after="80"/>
              <w:rPr>
                <w:lang w:val="en-US"/>
              </w:rPr>
            </w:pPr>
            <w:r w:rsidRPr="00F51B29">
              <w:rPr>
                <w:rFonts w:ascii="Calibri" w:eastAsia="Calibri" w:hAnsi="Calibri"/>
                <w:b/>
                <w:color w:val="1F3864"/>
                <w:sz w:val="20"/>
                <w:lang w:val="en-US"/>
              </w:rPr>
              <w:lastRenderedPageBreak/>
              <w:t>Adjustments</w:t>
            </w:r>
          </w:p>
          <w:p w14:paraId="61EDE6DB"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Schedule.</w:t>
            </w:r>
            <w:r w:rsidRPr="00F51B29">
              <w:rPr>
                <w:rFonts w:ascii="Calibri" w:eastAsia="Calibri" w:hAnsi="Calibri"/>
                <w:color w:val="1A1A1A"/>
                <w:sz w:val="20"/>
                <w:lang w:val="en-US"/>
              </w:rPr>
              <w:t xml:space="preserve"> Sprints run from Friday to Thursday: review and retrospective happen on Thursday, and planning on Friday. There are five development sprints between 16 October and 19 November, and two reserve sprints before the final presentation.</w:t>
            </w:r>
          </w:p>
          <w:p w14:paraId="7EBE55CB"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AI-assisted development (vibe coding).</w:t>
            </w:r>
            <w:r w:rsidRPr="00F51B29">
              <w:rPr>
                <w:rFonts w:ascii="Calibri" w:eastAsia="Calibri" w:hAnsi="Calibri"/>
                <w:color w:val="1A1A1A"/>
                <w:sz w:val="20"/>
                <w:lang w:val="en-US"/>
              </w:rPr>
              <w:t xml:space="preserve"> An assistant generates code, tests and documentation from the team's instructions, and the team reviews, corrects and decides. This lets the team fit into five sprints the scope that was spread over eight. Three controls apply: the definition of done has no exceptions for generated code, the test cases for critical rules are decided by the team, and no real data or secrets are ever given to the assistant. The assumed speed-up factor (1.8) is measured in sprint 1, and if it comes in below 1.4, the order of sacrifice is applied before sprint 2 is planned.</w:t>
            </w:r>
          </w:p>
          <w:p w14:paraId="66EE3EB6"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Two repositories.</w:t>
            </w:r>
            <w:r w:rsidRPr="00F51B29">
              <w:rPr>
                <w:rFonts w:ascii="Calibri" w:eastAsia="Calibri" w:hAnsi="Calibri"/>
                <w:color w:val="1A1A1A"/>
                <w:sz w:val="20"/>
                <w:lang w:val="en-US"/>
              </w:rPr>
              <w:t xml:space="preserve"> MATU holds the evidence for each phase and the documentation. MATU_PROYECTO holds the code. This keeps the evidence the instructor reviews separate from day-to-day work.</w:t>
            </w:r>
          </w:p>
          <w:p w14:paraId="5CE8B098"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Trello replaces GitHub Projects</w:t>
            </w:r>
            <w:r w:rsidRPr="00F51B29">
              <w:rPr>
                <w:rFonts w:ascii="Calibri" w:eastAsia="Calibri" w:hAnsi="Calibri"/>
                <w:color w:val="1A1A1A"/>
                <w:sz w:val="20"/>
                <w:lang w:val="en-US"/>
              </w:rPr>
              <w:t xml:space="preserve"> as the board. Every story has its definition of done as a checklist.</w:t>
            </w:r>
          </w:p>
          <w:p w14:paraId="65CBA74F"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Continuous integration is the objective criterion for done.</w:t>
            </w:r>
            <w:r w:rsidRPr="00F51B29">
              <w:rPr>
                <w:rFonts w:ascii="Calibri" w:eastAsia="Calibri" w:hAnsi="Calibri"/>
                <w:color w:val="1A1A1A"/>
                <w:sz w:val="20"/>
                <w:lang w:val="en-US"/>
              </w:rPr>
              <w:t xml:space="preserve"> Every change goes through style checks (ruff), type checks (mypy), secret scanning (detect-secrets), up and down migrations, and tests against a real PostgreSQL database.</w:t>
            </w:r>
          </w:p>
        </w:tc>
      </w:tr>
      <w:tr w:rsidR="0003309E" w:rsidRPr="00F51B29" w14:paraId="256C8EF1" w14:textId="77777777" w:rsidTr="000A1331">
        <w:trPr>
          <w:trHeight w:val="2377"/>
        </w:trPr>
        <w:tc>
          <w:tcPr>
            <w:tcW w:w="2528" w:type="dxa"/>
            <w:vAlign w:val="center"/>
          </w:tcPr>
          <w:p w14:paraId="01A35E2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Progress evidence</w:t>
            </w:r>
          </w:p>
        </w:tc>
        <w:tc>
          <w:tcPr>
            <w:tcW w:w="7111" w:type="dxa"/>
            <w:vAlign w:val="center"/>
          </w:tcPr>
          <w:p w14:paraId="7360D51D" w14:textId="77777777" w:rsidR="0003309E" w:rsidRPr="00F51B29" w:rsidRDefault="0003309E" w:rsidP="00585A13">
            <w:pPr>
              <w:spacing w:before="80" w:after="80"/>
              <w:jc w:val="both"/>
              <w:rPr>
                <w:rFonts w:ascii="Calibri" w:hAnsi="Calibri" w:cs="Arial"/>
                <w:i/>
                <w:color w:val="548DD4"/>
                <w:sz w:val="20"/>
                <w:szCs w:val="20"/>
                <w:lang w:val="en-US" w:eastAsia="es-CL"/>
              </w:rPr>
            </w:pPr>
            <w:r w:rsidRPr="00F51B29">
              <w:rPr>
                <w:rFonts w:ascii="Calibri" w:eastAsia="Calibri" w:hAnsi="Calibri"/>
                <w:b/>
                <w:color w:val="1F3864"/>
                <w:sz w:val="20"/>
                <w:lang w:val="en-US"/>
              </w:rPr>
              <w:t>Evidence presented</w:t>
            </w:r>
          </w:p>
          <w:p w14:paraId="64DCA189" w14:textId="77777777" w:rsidR="00953C38" w:rsidRPr="00F51B29" w:rsidRDefault="00000000">
            <w:pPr>
              <w:spacing w:after="80"/>
              <w:rPr>
                <w:lang w:val="en-US"/>
              </w:rPr>
            </w:pPr>
            <w:r w:rsidRPr="00F51B29">
              <w:rPr>
                <w:rFonts w:ascii="Calibri" w:eastAsia="Calibri" w:hAnsi="Calibri"/>
                <w:color w:val="1A1A1A"/>
                <w:sz w:val="20"/>
                <w:lang w:val="en-US"/>
              </w:rPr>
              <w:t xml:space="preserve">1. </w:t>
            </w:r>
            <w:r w:rsidRPr="00F51B29">
              <w:rPr>
                <w:rFonts w:ascii="Calibri" w:eastAsia="Calibri" w:hAnsi="Calibri"/>
                <w:b/>
                <w:color w:val="1A1A1A"/>
                <w:sz w:val="20"/>
                <w:lang w:val="en-US"/>
              </w:rPr>
              <w:t>Development repository with continuous integration</w:t>
            </w:r>
            <w:r w:rsidRPr="00F51B29">
              <w:rPr>
                <w:rFonts w:ascii="Calibri" w:eastAsia="Calibri" w:hAnsi="Calibri"/>
                <w:color w:val="1A1A1A"/>
                <w:sz w:val="20"/>
                <w:lang w:val="en-US"/>
              </w:rPr>
              <w:t xml:space="preserve"> (github.com/MartinHenriquez131/MATU_PROYECTO). Reversible migration, database roles, configuration with no secrets in the code, and a green pipeline. It shows that the project is built through a systematic process, not just code.</w:t>
            </w:r>
          </w:p>
          <w:p w14:paraId="7F2DEEA4" w14:textId="77777777" w:rsidR="00953C38" w:rsidRPr="00F51B29" w:rsidRDefault="00000000">
            <w:pPr>
              <w:spacing w:after="80"/>
              <w:rPr>
                <w:lang w:val="en-US"/>
              </w:rPr>
            </w:pPr>
            <w:r w:rsidRPr="00F51B29">
              <w:rPr>
                <w:rFonts w:ascii="Calibri" w:eastAsia="Calibri" w:hAnsi="Calibri"/>
                <w:color w:val="1A1A1A"/>
                <w:sz w:val="20"/>
                <w:lang w:val="en-US"/>
              </w:rPr>
              <w:t xml:space="preserve">2. </w:t>
            </w:r>
            <w:r w:rsidRPr="00F51B29">
              <w:rPr>
                <w:rFonts w:ascii="Calibri" w:eastAsia="Calibri" w:hAnsi="Calibri"/>
                <w:b/>
                <w:color w:val="1A1A1A"/>
                <w:sz w:val="20"/>
                <w:lang w:val="en-US"/>
              </w:rPr>
              <w:t>Implemented data model</w:t>
            </w:r>
            <w:r w:rsidRPr="00F51B29">
              <w:rPr>
                <w:rFonts w:ascii="Calibri" w:eastAsia="Calibri" w:hAnsi="Calibri"/>
                <w:color w:val="1A1A1A"/>
                <w:sz w:val="20"/>
                <w:lang w:val="en-US"/>
              </w:rPr>
              <w:t xml:space="preserve"> (MATU repository, docs/modelo-datos.md and docs/diagramas). 49 tables, 94 RLS policies, 13 diagrams and 31 isolation tests. It demonstrates the data modelling competency with a verified design, not an assumed one.</w:t>
            </w:r>
          </w:p>
          <w:p w14:paraId="2028FCAC" w14:textId="77777777" w:rsidR="00953C38" w:rsidRPr="00F51B29" w:rsidRDefault="00000000">
            <w:pPr>
              <w:spacing w:after="80"/>
              <w:rPr>
                <w:lang w:val="en-US"/>
              </w:rPr>
            </w:pPr>
            <w:r>
              <w:rPr>
                <w:rFonts w:ascii="Calibri" w:eastAsia="Calibri" w:hAnsi="Calibri"/>
                <w:color w:val="1A1A1A"/>
                <w:sz w:val="20"/>
              </w:rPr>
              <w:t xml:space="preserve">3. </w:t>
            </w:r>
            <w:r>
              <w:rPr>
                <w:rFonts w:ascii="Calibri" w:eastAsia="Calibri" w:hAnsi="Calibri"/>
                <w:b/>
                <w:color w:val="1A1A1A"/>
                <w:sz w:val="20"/>
              </w:rPr>
              <w:t>Test strategy</w:t>
            </w:r>
            <w:r>
              <w:rPr>
                <w:rFonts w:ascii="Calibri" w:eastAsia="Calibri" w:hAnsi="Calibri"/>
                <w:color w:val="1A1A1A"/>
                <w:sz w:val="20"/>
              </w:rPr>
              <w:t xml:space="preserve"> (docs/estrategia-pruebas.md). </w:t>
            </w:r>
            <w:r w:rsidRPr="00F51B29">
              <w:rPr>
                <w:rFonts w:ascii="Calibri" w:eastAsia="Calibri" w:hAnsi="Calibri"/>
                <w:color w:val="1A1A1A"/>
                <w:sz w:val="20"/>
                <w:lang w:val="en-US"/>
              </w:rPr>
              <w:t>It defines what is tested, where the risk lies and when a story is done.</w:t>
            </w:r>
          </w:p>
          <w:p w14:paraId="5F7205F5" w14:textId="77777777" w:rsidR="00953C38" w:rsidRPr="00F51B29" w:rsidRDefault="00000000">
            <w:pPr>
              <w:spacing w:after="80"/>
              <w:rPr>
                <w:lang w:val="en-US"/>
              </w:rPr>
            </w:pPr>
            <w:r w:rsidRPr="00F51B29">
              <w:rPr>
                <w:rFonts w:ascii="Calibri" w:eastAsia="Calibri" w:hAnsi="Calibri"/>
                <w:color w:val="1A1A1A"/>
                <w:sz w:val="20"/>
                <w:lang w:val="en-US"/>
              </w:rPr>
              <w:t xml:space="preserve">4. </w:t>
            </w:r>
            <w:r w:rsidRPr="00F51B29">
              <w:rPr>
                <w:rFonts w:ascii="Calibri" w:eastAsia="Calibri" w:hAnsi="Calibri"/>
                <w:b/>
                <w:color w:val="1A1A1A"/>
                <w:sz w:val="20"/>
                <w:lang w:val="en-US"/>
              </w:rPr>
              <w:t>Backlog, schedule and sprint 1 plan</w:t>
            </w:r>
            <w:r w:rsidRPr="00F51B29">
              <w:rPr>
                <w:rFonts w:ascii="Calibri" w:eastAsia="Calibri" w:hAnsi="Calibri"/>
                <w:color w:val="1A1A1A"/>
                <w:sz w:val="20"/>
                <w:lang w:val="en-US"/>
              </w:rPr>
              <w:t xml:space="preserve"> (docs/backlog-sprints-1-3.md, docs/sprints/ and the Trello board). They show project planning and control with declared capacity and an order of sacrifice.</w:t>
            </w:r>
          </w:p>
          <w:p w14:paraId="345B800A" w14:textId="77777777" w:rsidR="00953C38" w:rsidRPr="00F51B29" w:rsidRDefault="00000000">
            <w:pPr>
              <w:spacing w:after="80"/>
              <w:rPr>
                <w:lang w:val="en-US"/>
              </w:rPr>
            </w:pPr>
            <w:r w:rsidRPr="00F51B29">
              <w:rPr>
                <w:rFonts w:ascii="Calibri" w:eastAsia="Calibri" w:hAnsi="Calibri"/>
                <w:color w:val="1A1A1A"/>
                <w:sz w:val="20"/>
                <w:lang w:val="en-US"/>
              </w:rPr>
              <w:t xml:space="preserve">5. </w:t>
            </w:r>
            <w:r w:rsidRPr="00F51B29">
              <w:rPr>
                <w:rFonts w:ascii="Calibri" w:eastAsia="Calibri" w:hAnsi="Calibri"/>
                <w:b/>
                <w:color w:val="1A1A1A"/>
                <w:sz w:val="20"/>
                <w:lang w:val="en-US"/>
              </w:rPr>
              <w:t>ADR-023 closure</w:t>
            </w:r>
            <w:r w:rsidRPr="00F51B29">
              <w:rPr>
                <w:rFonts w:ascii="Calibri" w:eastAsia="Calibri" w:hAnsi="Calibri"/>
                <w:color w:val="1A1A1A"/>
                <w:sz w:val="20"/>
                <w:lang w:val="en-US"/>
              </w:rPr>
              <w:t xml:space="preserve"> (docs/adr/ADR-023-cierre.md). It shows that validation changed the product according to a criterion set before interviewing.</w:t>
            </w:r>
          </w:p>
          <w:p w14:paraId="354BD906" w14:textId="77777777" w:rsidR="00953C38" w:rsidRPr="00F51B29" w:rsidRDefault="00000000">
            <w:pPr>
              <w:spacing w:after="80"/>
              <w:rPr>
                <w:lang w:val="en-US"/>
              </w:rPr>
            </w:pPr>
            <w:r w:rsidRPr="00F51B29">
              <w:rPr>
                <w:rFonts w:ascii="Calibri" w:eastAsia="Calibri" w:hAnsi="Calibri"/>
                <w:color w:val="1A1A1A"/>
                <w:sz w:val="20"/>
                <w:lang w:val="en-US"/>
              </w:rPr>
              <w:t xml:space="preserve">6. </w:t>
            </w:r>
            <w:r w:rsidRPr="00F51B29">
              <w:rPr>
                <w:rFonts w:ascii="Calibri" w:eastAsia="Calibri" w:hAnsi="Calibri"/>
                <w:b/>
                <w:color w:val="1A1A1A"/>
                <w:sz w:val="20"/>
                <w:lang w:val="en-US"/>
              </w:rPr>
              <w:t>Prototype v1.1</w:t>
            </w:r>
            <w:r w:rsidRPr="00F51B29">
              <w:rPr>
                <w:rFonts w:ascii="Calibri" w:eastAsia="Calibri" w:hAnsi="Calibri"/>
                <w:color w:val="1A1A1A"/>
                <w:sz w:val="20"/>
                <w:lang w:val="en-US"/>
              </w:rPr>
              <w:t xml:space="preserve"> (docs/prototipo/). 36 screens that include the three-field sheet and the interview findings.</w:t>
            </w:r>
          </w:p>
          <w:p w14:paraId="39D18968" w14:textId="77777777" w:rsidR="00953C38" w:rsidRPr="00F51B29" w:rsidRDefault="00000000">
            <w:pPr>
              <w:spacing w:after="80"/>
              <w:rPr>
                <w:lang w:val="en-US"/>
              </w:rPr>
            </w:pPr>
            <w:r w:rsidRPr="00F51B29">
              <w:rPr>
                <w:rFonts w:ascii="Calibri" w:eastAsia="Calibri" w:hAnsi="Calibri"/>
                <w:color w:val="1A1A1A"/>
                <w:sz w:val="20"/>
                <w:lang w:val="en-US"/>
              </w:rPr>
              <w:t xml:space="preserve">7. </w:t>
            </w:r>
            <w:r w:rsidRPr="00F51B29">
              <w:rPr>
                <w:rFonts w:ascii="Calibri" w:eastAsia="Calibri" w:hAnsi="Calibri"/>
                <w:b/>
                <w:color w:val="1A1A1A"/>
                <w:sz w:val="20"/>
                <w:lang w:val="en-US"/>
              </w:rPr>
              <w:t>Transbank proof of concept</w:t>
            </w:r>
            <w:r w:rsidRPr="00F51B29">
              <w:rPr>
                <w:rFonts w:ascii="Calibri" w:eastAsia="Calibri" w:hAnsi="Calibri"/>
                <w:color w:val="1A1A1A"/>
                <w:sz w:val="20"/>
                <w:lang w:val="en-US"/>
              </w:rPr>
              <w:t xml:space="preserve"> (docs/pruebas-concepto/transbank.md). Partial, with the debit risk already resolved and the pending cases documented.</w:t>
            </w:r>
          </w:p>
          <w:p w14:paraId="36912689" w14:textId="77777777" w:rsidR="00953C38" w:rsidRPr="00F51B29" w:rsidRDefault="00000000">
            <w:pPr>
              <w:spacing w:before="80" w:after="80"/>
              <w:rPr>
                <w:lang w:val="en-US"/>
              </w:rPr>
            </w:pPr>
            <w:r w:rsidRPr="00F51B29">
              <w:rPr>
                <w:rFonts w:ascii="Calibri" w:eastAsia="Calibri" w:hAnsi="Calibri"/>
                <w:b/>
                <w:color w:val="1F3864"/>
                <w:sz w:val="20"/>
                <w:lang w:val="en-US"/>
              </w:rPr>
              <w:t>How quality was safeguarded</w:t>
            </w:r>
          </w:p>
          <w:p w14:paraId="798021BE"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Isolation tests run against a real database</w:t>
            </w:r>
            <w:r w:rsidRPr="00F51B29">
              <w:rPr>
                <w:rFonts w:ascii="Calibri" w:eastAsia="Calibri" w:hAnsi="Calibri"/>
                <w:color w:val="1A1A1A"/>
                <w:sz w:val="20"/>
                <w:lang w:val="en-US"/>
              </w:rPr>
              <w:t xml:space="preserve"> and with the application role, which cannot bypass RLS. A badly written policy fails in the pipeline, not in production.</w:t>
            </w:r>
          </w:p>
          <w:p w14:paraId="439B7D45"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The migration is verified both ways</w:t>
            </w:r>
            <w:r w:rsidRPr="00F51B29">
              <w:rPr>
                <w:rFonts w:ascii="Calibri" w:eastAsia="Calibri" w:hAnsi="Calibri"/>
                <w:color w:val="1A1A1A"/>
                <w:sz w:val="20"/>
                <w:lang w:val="en-US"/>
              </w:rPr>
              <w:t xml:space="preserve"> on every change: up, down and up again.</w:t>
            </w:r>
          </w:p>
          <w:p w14:paraId="3F2194A9"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lastRenderedPageBreak/>
              <w:t xml:space="preserve">– </w:t>
            </w:r>
            <w:r w:rsidRPr="00F51B29">
              <w:rPr>
                <w:rFonts w:ascii="Calibri" w:eastAsia="Calibri" w:hAnsi="Calibri"/>
                <w:b/>
                <w:color w:val="1A1A1A"/>
                <w:sz w:val="20"/>
                <w:lang w:val="en-US"/>
              </w:rPr>
              <w:t>Secrets are not in the repository.</w:t>
            </w:r>
            <w:r w:rsidRPr="00F51B29">
              <w:rPr>
                <w:rFonts w:ascii="Calibri" w:eastAsia="Calibri" w:hAnsi="Calibri"/>
                <w:color w:val="1A1A1A"/>
                <w:sz w:val="20"/>
                <w:lang w:val="en-US"/>
              </w:rPr>
              <w:t xml:space="preserve"> Passwords live in a local .env file, and detect-secrets blocks the change if one appears.</w:t>
            </w:r>
          </w:p>
          <w:p w14:paraId="0650F402"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Compliance with Law 21.719 is built into the design:</w:t>
            </w:r>
            <w:r w:rsidRPr="00F51B29">
              <w:rPr>
                <w:rFonts w:ascii="Calibri" w:eastAsia="Calibri" w:hAnsi="Calibri"/>
                <w:color w:val="1A1A1A"/>
                <w:sz w:val="20"/>
                <w:lang w:val="en-US"/>
              </w:rPr>
              <w:t xml:space="preserve"> encryption with one key per cared-for person, which enables cryptographic erasure, consent according to the grantor's standing, and auditing of every access.</w:t>
            </w:r>
          </w:p>
          <w:p w14:paraId="6AADB7AE"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Decisions are recorded as ADRs</w:t>
            </w:r>
            <w:r w:rsidRPr="00F51B29">
              <w:rPr>
                <w:rFonts w:ascii="Calibri" w:eastAsia="Calibri" w:hAnsi="Calibri"/>
                <w:color w:val="1A1A1A"/>
                <w:sz w:val="20"/>
                <w:lang w:val="en-US"/>
              </w:rPr>
              <w:t>, with the alternatives that were discarded.</w:t>
            </w:r>
          </w:p>
        </w:tc>
      </w:tr>
      <w:tr w:rsidR="00586C9C" w14:paraId="34378556" w14:textId="77777777" w:rsidTr="000A1331">
        <w:trPr>
          <w:trHeight w:val="440"/>
        </w:trPr>
        <w:tc>
          <w:tcPr>
            <w:tcW w:w="9640" w:type="dxa"/>
            <w:gridSpan w:val="2"/>
            <w:vAlign w:val="center"/>
          </w:tcPr>
          <w:p w14:paraId="50B46946"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 Work Plan Monitoring</w:t>
            </w:r>
          </w:p>
        </w:tc>
      </w:tr>
      <w:tr w:rsidR="00586C9C" w:rsidRPr="00F51B29" w14:paraId="7BE71CD1" w14:textId="77777777" w:rsidTr="000A1331">
        <w:trPr>
          <w:trHeight w:val="800"/>
        </w:trPr>
        <w:tc>
          <w:tcPr>
            <w:tcW w:w="9640" w:type="dxa"/>
            <w:gridSpan w:val="2"/>
            <w:shd w:val="clear" w:color="auto" w:fill="D9E2F3" w:themeFill="accent1" w:themeFillTint="33"/>
            <w:vAlign w:val="center"/>
          </w:tcPr>
          <w:p w14:paraId="51030517" w14:textId="77777777" w:rsidR="00586C9C" w:rsidRPr="00F51B29" w:rsidRDefault="00586C9C" w:rsidP="00D714E2">
            <w:pPr>
              <w:jc w:val="both"/>
              <w:rPr>
                <w:rFonts w:ascii="Calibri" w:hAnsi="Calibri"/>
                <w:color w:val="1F3864" w:themeColor="accent1" w:themeShade="80"/>
                <w:lang w:val="en-US"/>
              </w:rPr>
            </w:pPr>
            <w:r w:rsidRPr="00F51B29">
              <w:rPr>
                <w:rFonts w:ascii="Calibri" w:hAnsi="Calibri"/>
                <w:color w:val="1F3864" w:themeColor="accent1" w:themeShade="80"/>
                <w:lang w:val="en-US"/>
              </w:rPr>
              <w:t>Examine your work plan carefully, focusing especially on the progress status and adjustments columns.</w:t>
            </w:r>
          </w:p>
        </w:tc>
      </w:tr>
    </w:tbl>
    <w:p w14:paraId="6C49797B" w14:textId="77777777" w:rsidR="0003309E" w:rsidRPr="00F51B29" w:rsidRDefault="0003309E" w:rsidP="0003309E">
      <w:pPr>
        <w:spacing w:after="0" w:line="240" w:lineRule="auto"/>
        <w:rPr>
          <w:rFonts w:cs="Calibri Light"/>
          <w:color w:val="595959" w:themeColor="text1" w:themeTint="A6"/>
          <w:sz w:val="24"/>
          <w:szCs w:val="24"/>
          <w:lang w:val="en-US"/>
        </w:rPr>
      </w:pPr>
    </w:p>
    <w:tbl>
      <w:tblPr>
        <w:tblStyle w:val="Tablaconcuadrcula"/>
        <w:tblW w:w="977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283B2C83" w14:textId="77777777" w:rsidTr="00F51B29">
        <w:trPr>
          <w:trHeight w:val="415"/>
          <w:jc w:val="center"/>
        </w:trPr>
        <w:tc>
          <w:tcPr>
            <w:tcW w:w="9776" w:type="dxa"/>
            <w:gridSpan w:val="8"/>
            <w:vAlign w:val="center"/>
          </w:tcPr>
          <w:p w14:paraId="59C651C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Work Plan</w:t>
            </w:r>
          </w:p>
        </w:tc>
      </w:tr>
      <w:tr w:rsidR="00FD5149" w:rsidRPr="006E3B0D" w14:paraId="6E0A619D" w14:textId="77777777" w:rsidTr="00F51B29">
        <w:trPr>
          <w:trHeight w:val="711"/>
          <w:jc w:val="center"/>
        </w:trPr>
        <w:tc>
          <w:tcPr>
            <w:tcW w:w="1328" w:type="dxa"/>
            <w:vAlign w:val="center"/>
          </w:tcPr>
          <w:p w14:paraId="012757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Competency or competency units</w:t>
            </w:r>
          </w:p>
        </w:tc>
        <w:tc>
          <w:tcPr>
            <w:tcW w:w="1077" w:type="dxa"/>
            <w:vAlign w:val="center"/>
          </w:tcPr>
          <w:p w14:paraId="5D521FD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Activities</w:t>
            </w:r>
          </w:p>
        </w:tc>
        <w:tc>
          <w:tcPr>
            <w:tcW w:w="1276" w:type="dxa"/>
            <w:vAlign w:val="center"/>
          </w:tcPr>
          <w:p w14:paraId="329CE8E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Resources</w:t>
            </w:r>
          </w:p>
        </w:tc>
        <w:tc>
          <w:tcPr>
            <w:tcW w:w="1276" w:type="dxa"/>
            <w:vAlign w:val="center"/>
          </w:tcPr>
          <w:p w14:paraId="48A0C5A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Activity duration</w:t>
            </w:r>
          </w:p>
        </w:tc>
        <w:tc>
          <w:tcPr>
            <w:tcW w:w="1275" w:type="dxa"/>
            <w:vAlign w:val="center"/>
          </w:tcPr>
          <w:p w14:paraId="5ACAA327"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Owner</w:t>
            </w:r>
          </w:p>
        </w:tc>
        <w:tc>
          <w:tcPr>
            <w:tcW w:w="1276" w:type="dxa"/>
            <w:vAlign w:val="center"/>
          </w:tcPr>
          <w:p w14:paraId="2AE1FE1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Observations</w:t>
            </w:r>
          </w:p>
        </w:tc>
        <w:tc>
          <w:tcPr>
            <w:tcW w:w="1418" w:type="dxa"/>
            <w:vAlign w:val="center"/>
          </w:tcPr>
          <w:p w14:paraId="3ADC7F0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Progress status</w:t>
            </w:r>
          </w:p>
        </w:tc>
        <w:tc>
          <w:tcPr>
            <w:tcW w:w="850" w:type="dxa"/>
            <w:vAlign w:val="center"/>
          </w:tcPr>
          <w:p w14:paraId="380334B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Adjustments</w:t>
            </w:r>
          </w:p>
        </w:tc>
      </w:tr>
      <w:tr w:rsidR="00FD5149" w:rsidRPr="006E3B0D" w14:paraId="25070CBD" w14:textId="77777777" w:rsidTr="00F51B29">
        <w:trPr>
          <w:trHeight w:val="2410"/>
          <w:jc w:val="center"/>
        </w:trPr>
        <w:tc>
          <w:tcPr>
            <w:tcW w:w="1328" w:type="dxa"/>
          </w:tcPr>
          <w:p w14:paraId="1F4FBE05"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Requirements engineering · Project assessment and management</w:t>
            </w:r>
          </w:p>
        </w:tc>
        <w:tc>
          <w:tcPr>
            <w:tcW w:w="1077" w:type="dxa"/>
          </w:tcPr>
          <w:p w14:paraId="5139949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Product definition and architecture</w:t>
            </w:r>
          </w:p>
        </w:tc>
        <w:tc>
          <w:tcPr>
            <w:tcW w:w="1276" w:type="dxa"/>
          </w:tcPr>
          <w:p w14:paraId="290554D8"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Technical documentation, diagramming tools, repository</w:t>
            </w:r>
          </w:p>
        </w:tc>
        <w:tc>
          <w:tcPr>
            <w:tcW w:w="1276" w:type="dxa"/>
          </w:tcPr>
          <w:p w14:paraId="4C94B7F6" w14:textId="77777777" w:rsidR="00FD5149" w:rsidRPr="006E3B0D" w:rsidRDefault="00FD5149" w:rsidP="00FD5149">
            <w:pPr>
              <w:spacing w:after="0"/>
              <w:rPr>
                <w:b/>
                <w:sz w:val="18"/>
                <w:szCs w:val="24"/>
              </w:rPr>
            </w:pPr>
            <w:r>
              <w:rPr>
                <w:rFonts w:ascii="Calibri" w:eastAsia="Calibri" w:hAnsi="Calibri"/>
                <w:color w:val="1A1A1A"/>
                <w:sz w:val="16"/>
              </w:rPr>
              <w:t>6 weeks (weeks 1 to 6)</w:t>
            </w:r>
          </w:p>
        </w:tc>
        <w:tc>
          <w:tcPr>
            <w:tcW w:w="1275" w:type="dxa"/>
          </w:tcPr>
          <w:p w14:paraId="00623BE0"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539FBC3E"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the design was closed before building.</w:t>
            </w:r>
          </w:p>
        </w:tc>
        <w:tc>
          <w:tcPr>
            <w:tcW w:w="1418" w:type="dxa"/>
          </w:tcPr>
          <w:p w14:paraId="32057563"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Completed</w:t>
            </w:r>
          </w:p>
        </w:tc>
        <w:tc>
          <w:tcPr>
            <w:tcW w:w="850" w:type="dxa"/>
          </w:tcPr>
          <w:p w14:paraId="1675172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adjustments.</w:t>
            </w:r>
          </w:p>
        </w:tc>
      </w:tr>
      <w:tr w:rsidR="00FD5149" w:rsidRPr="006E3B0D" w14:paraId="3111012C" w14:textId="77777777" w:rsidTr="00F51B29">
        <w:trPr>
          <w:trHeight w:val="2410"/>
          <w:jc w:val="center"/>
        </w:trPr>
        <w:tc>
          <w:tcPr>
            <w:tcW w:w="1328" w:type="dxa"/>
          </w:tcPr>
          <w:p w14:paraId="1A807E03" w14:textId="77777777" w:rsidR="00FD5149" w:rsidRPr="006E3B0D" w:rsidRDefault="00FD5149" w:rsidP="00FD5149">
            <w:pPr>
              <w:spacing w:after="0"/>
              <w:rPr>
                <w:b/>
                <w:sz w:val="18"/>
                <w:szCs w:val="24"/>
              </w:rPr>
            </w:pPr>
            <w:r>
              <w:rPr>
                <w:rFonts w:ascii="Calibri" w:eastAsia="Calibri" w:hAnsi="Calibri"/>
                <w:color w:val="1A1A1A"/>
                <w:sz w:val="16"/>
              </w:rPr>
              <w:t>Requirements engineering</w:t>
            </w:r>
          </w:p>
        </w:tc>
        <w:tc>
          <w:tcPr>
            <w:tcW w:w="1077" w:type="dxa"/>
          </w:tcPr>
          <w:p w14:paraId="4E6EFA4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Problem validation with caregivers</w:t>
            </w:r>
          </w:p>
        </w:tc>
        <w:tc>
          <w:tcPr>
            <w:tcW w:w="1276" w:type="dxa"/>
          </w:tcPr>
          <w:p w14:paraId="128450AF"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Interview protocol, prototype on a phone, recording sheet</w:t>
            </w:r>
          </w:p>
        </w:tc>
        <w:tc>
          <w:tcPr>
            <w:tcW w:w="1276" w:type="dxa"/>
          </w:tcPr>
          <w:p w14:paraId="791809B6" w14:textId="77777777" w:rsidR="00FD5149" w:rsidRPr="006E3B0D" w:rsidRDefault="00FD5149" w:rsidP="00FD5149">
            <w:pPr>
              <w:spacing w:after="0"/>
              <w:rPr>
                <w:b/>
                <w:sz w:val="18"/>
                <w:szCs w:val="24"/>
              </w:rPr>
            </w:pPr>
            <w:r>
              <w:rPr>
                <w:rFonts w:ascii="Calibri" w:eastAsia="Calibri" w:hAnsi="Calibri"/>
                <w:color w:val="1A1A1A"/>
                <w:sz w:val="16"/>
              </w:rPr>
              <w:t>3 weeks (weeks 3 to 5)</w:t>
            </w:r>
          </w:p>
        </w:tc>
        <w:tc>
          <w:tcPr>
            <w:tcW w:w="1275" w:type="dxa"/>
          </w:tcPr>
          <w:p w14:paraId="2A39778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79ABBCAD" w14:textId="77777777" w:rsidR="00FD5149" w:rsidRPr="006E3B0D" w:rsidRDefault="00FD5149" w:rsidP="00FD5149">
            <w:pPr>
              <w:spacing w:after="0"/>
              <w:rPr>
                <w:rFonts w:ascii="Calibri" w:hAnsi="Calibri" w:cs="Arial"/>
                <w:i/>
                <w:color w:val="548DD4"/>
                <w:sz w:val="18"/>
                <w:szCs w:val="20"/>
                <w:lang w:eastAsia="es-CL"/>
              </w:rPr>
            </w:pPr>
            <w:r w:rsidRPr="00F51B29">
              <w:rPr>
                <w:rFonts w:ascii="Calibri" w:eastAsia="Calibri" w:hAnsi="Calibri"/>
                <w:color w:val="1A1A1A"/>
                <w:sz w:val="16"/>
                <w:lang w:val="en-US"/>
              </w:rPr>
              <w:t xml:space="preserve">Helping factor: the team's network made it possible to meet the target. </w:t>
            </w:r>
            <w:r>
              <w:rPr>
                <w:rFonts w:ascii="Calibri" w:eastAsia="Calibri" w:hAnsi="Calibri"/>
                <w:color w:val="1A1A1A"/>
                <w:sz w:val="16"/>
              </w:rPr>
              <w:t>Difficulty: three hypotheses fell in the intermediate zone.</w:t>
            </w:r>
          </w:p>
        </w:tc>
        <w:tc>
          <w:tcPr>
            <w:tcW w:w="1418" w:type="dxa"/>
          </w:tcPr>
          <w:p w14:paraId="4C7226FE"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Completed</w:t>
            </w:r>
          </w:p>
        </w:tc>
        <w:tc>
          <w:tcPr>
            <w:tcW w:w="850" w:type="dxa"/>
          </w:tcPr>
          <w:p w14:paraId="524EB8B6"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adjustments.</w:t>
            </w:r>
          </w:p>
        </w:tc>
      </w:tr>
      <w:tr w:rsidR="00FD5149" w:rsidRPr="006E3B0D" w14:paraId="2AC7AC64" w14:textId="77777777" w:rsidTr="00F51B29">
        <w:trPr>
          <w:trHeight w:val="2410"/>
          <w:jc w:val="center"/>
        </w:trPr>
        <w:tc>
          <w:tcPr>
            <w:tcW w:w="1328" w:type="dxa"/>
          </w:tcPr>
          <w:p w14:paraId="7466D3C4" w14:textId="77777777" w:rsidR="00FD5149" w:rsidRPr="006E3B0D" w:rsidRDefault="00FD5149" w:rsidP="00FD5149">
            <w:pPr>
              <w:spacing w:after="0"/>
              <w:rPr>
                <w:b/>
                <w:sz w:val="18"/>
                <w:szCs w:val="24"/>
              </w:rPr>
            </w:pPr>
            <w:r>
              <w:rPr>
                <w:rFonts w:ascii="Calibri" w:eastAsia="Calibri" w:hAnsi="Calibri"/>
                <w:color w:val="1A1A1A"/>
                <w:sz w:val="16"/>
              </w:rPr>
              <w:t>Project assessment and management</w:t>
            </w:r>
          </w:p>
        </w:tc>
        <w:tc>
          <w:tcPr>
            <w:tcW w:w="1077" w:type="dxa"/>
          </w:tcPr>
          <w:p w14:paraId="27D6FDC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Phase 1 presentation</w:t>
            </w:r>
          </w:p>
        </w:tc>
        <w:tc>
          <w:tcPr>
            <w:tcW w:w="1276" w:type="dxa"/>
          </w:tcPr>
          <w:p w14:paraId="7DD30452"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Report, presentation, prototype and appendices</w:t>
            </w:r>
          </w:p>
        </w:tc>
        <w:tc>
          <w:tcPr>
            <w:tcW w:w="1276" w:type="dxa"/>
          </w:tcPr>
          <w:p w14:paraId="2359CB1B" w14:textId="77777777" w:rsidR="00FD5149" w:rsidRPr="006E3B0D" w:rsidRDefault="00FD5149" w:rsidP="00FD5149">
            <w:pPr>
              <w:spacing w:after="0"/>
              <w:rPr>
                <w:b/>
                <w:sz w:val="18"/>
                <w:szCs w:val="24"/>
              </w:rPr>
            </w:pPr>
            <w:r>
              <w:rPr>
                <w:rFonts w:ascii="Calibri" w:eastAsia="Calibri" w:hAnsi="Calibri"/>
                <w:color w:val="1A1A1A"/>
                <w:sz w:val="16"/>
              </w:rPr>
              <w:t>1 week (week 6)</w:t>
            </w:r>
          </w:p>
        </w:tc>
        <w:tc>
          <w:tcPr>
            <w:tcW w:w="1275" w:type="dxa"/>
          </w:tcPr>
          <w:p w14:paraId="46D1947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713961E9"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the scope presented had already been corrected by validation.</w:t>
            </w:r>
          </w:p>
        </w:tc>
        <w:tc>
          <w:tcPr>
            <w:tcW w:w="1418" w:type="dxa"/>
          </w:tcPr>
          <w:p w14:paraId="416E08D4"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Completed</w:t>
            </w:r>
          </w:p>
        </w:tc>
        <w:tc>
          <w:tcPr>
            <w:tcW w:w="850" w:type="dxa"/>
          </w:tcPr>
          <w:p w14:paraId="3555771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adjustments.</w:t>
            </w:r>
          </w:p>
        </w:tc>
      </w:tr>
      <w:tr w:rsidR="00FD5149" w:rsidRPr="00F51B29" w14:paraId="54353277" w14:textId="77777777" w:rsidTr="00F51B29">
        <w:trPr>
          <w:trHeight w:val="2410"/>
          <w:jc w:val="center"/>
        </w:trPr>
        <w:tc>
          <w:tcPr>
            <w:tcW w:w="1328" w:type="dxa"/>
          </w:tcPr>
          <w:p w14:paraId="492D40C9" w14:textId="77777777" w:rsidR="00FD5149" w:rsidRPr="006E3B0D" w:rsidRDefault="00FD5149" w:rsidP="00FD5149">
            <w:pPr>
              <w:spacing w:after="0"/>
              <w:rPr>
                <w:b/>
                <w:sz w:val="18"/>
                <w:szCs w:val="24"/>
              </w:rPr>
            </w:pPr>
            <w:r>
              <w:rPr>
                <w:rFonts w:ascii="Calibri" w:eastAsia="Calibri" w:hAnsi="Calibri"/>
                <w:color w:val="1A1A1A"/>
                <w:sz w:val="16"/>
              </w:rPr>
              <w:lastRenderedPageBreak/>
              <w:t>Standards, security and sustainability</w:t>
            </w:r>
          </w:p>
        </w:tc>
        <w:tc>
          <w:tcPr>
            <w:tcW w:w="1077" w:type="dxa"/>
          </w:tcPr>
          <w:p w14:paraId="681B2B4B"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Technical setup and payment proof of concept</w:t>
            </w:r>
          </w:p>
        </w:tc>
        <w:tc>
          <w:tcPr>
            <w:tcW w:w="1276" w:type="dxa"/>
          </w:tcPr>
          <w:p w14:paraId="7558D900"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GitHub Actions, Docker, Alembic, Transbank integration environment</w:t>
            </w:r>
          </w:p>
        </w:tc>
        <w:tc>
          <w:tcPr>
            <w:tcW w:w="1276" w:type="dxa"/>
          </w:tcPr>
          <w:p w14:paraId="6C89BF65"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1 week (week 7). Actual: weeks 7 to 10</w:t>
            </w:r>
          </w:p>
        </w:tc>
        <w:tc>
          <w:tcPr>
            <w:tcW w:w="1275" w:type="dxa"/>
          </w:tcPr>
          <w:p w14:paraId="7B80833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 with Jorge Espinoza</w:t>
            </w:r>
          </w:p>
        </w:tc>
        <w:tc>
          <w:tcPr>
            <w:tcW w:w="1276" w:type="dxa"/>
          </w:tcPr>
          <w:p w14:paraId="0C35F899" w14:textId="77777777" w:rsidR="00FD5149" w:rsidRPr="006E3B0D" w:rsidRDefault="00FD5149" w:rsidP="00FD5149">
            <w:pPr>
              <w:spacing w:after="0"/>
              <w:rPr>
                <w:rFonts w:ascii="Calibri" w:hAnsi="Calibri" w:cs="Arial"/>
                <w:i/>
                <w:color w:val="548DD4"/>
                <w:sz w:val="18"/>
                <w:szCs w:val="20"/>
                <w:lang w:eastAsia="es-CL"/>
              </w:rPr>
            </w:pPr>
            <w:r w:rsidRPr="00F51B29">
              <w:rPr>
                <w:rFonts w:ascii="Calibri" w:eastAsia="Calibri" w:hAnsi="Calibri"/>
                <w:color w:val="1A1A1A"/>
                <w:sz w:val="16"/>
                <w:lang w:val="en-US"/>
              </w:rPr>
              <w:t xml:space="preserve">Difficulty: the environment and tools were agreed with the instructor only in week 10. </w:t>
            </w:r>
            <w:r>
              <w:rPr>
                <w:rFonts w:ascii="Calibri" w:eastAsia="Calibri" w:hAnsi="Calibri"/>
                <w:color w:val="1A1A1A"/>
                <w:sz w:val="16"/>
              </w:rPr>
              <w:t>Difficulty: the test payments ended up aborted.</w:t>
            </w:r>
          </w:p>
        </w:tc>
        <w:tc>
          <w:tcPr>
            <w:tcW w:w="1418" w:type="dxa"/>
          </w:tcPr>
          <w:p w14:paraId="0D8EBA8F" w14:textId="77777777" w:rsidR="00FD5149" w:rsidRPr="00E54467" w:rsidRDefault="00FD5149" w:rsidP="00FD5149">
            <w:pPr>
              <w:spacing w:after="0"/>
              <w:rPr>
                <w:rFonts w:ascii="Calibri" w:hAnsi="Calibri" w:cs="Arial"/>
                <w:i/>
                <w:color w:val="548DD4"/>
                <w:sz w:val="18"/>
                <w:szCs w:val="20"/>
                <w:lang w:eastAsia="es-CL"/>
              </w:rPr>
            </w:pPr>
            <w:r w:rsidRPr="00F51B29">
              <w:rPr>
                <w:rFonts w:ascii="Calibri" w:eastAsia="Calibri" w:hAnsi="Calibri"/>
                <w:color w:val="1A1A1A"/>
                <w:sz w:val="16"/>
                <w:lang w:val="en-US"/>
              </w:rPr>
              <w:t xml:space="preserve">In progress. Repository, environment and pipeline completed. </w:t>
            </w:r>
            <w:r>
              <w:rPr>
                <w:rFonts w:ascii="Calibri" w:eastAsia="Calibri" w:hAnsi="Calibri"/>
                <w:color w:val="1A1A1A"/>
                <w:sz w:val="16"/>
              </w:rPr>
              <w:t>Payment test partial</w:t>
            </w:r>
          </w:p>
        </w:tc>
        <w:tc>
          <w:tcPr>
            <w:tcW w:w="850" w:type="dxa"/>
          </w:tcPr>
          <w:p w14:paraId="3797C389"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Extended to week 10. The pending payment test cases move to sprint 1 (16 to 22 October).</w:t>
            </w:r>
          </w:p>
        </w:tc>
      </w:tr>
      <w:tr w:rsidR="00FD5149" w:rsidRPr="00F51B29" w14:paraId="0FA7D11B" w14:textId="77777777" w:rsidTr="00F51B29">
        <w:trPr>
          <w:trHeight w:val="2410"/>
          <w:jc w:val="center"/>
        </w:trPr>
        <w:tc>
          <w:tcPr>
            <w:tcW w:w="1328" w:type="dxa"/>
          </w:tcPr>
          <w:p w14:paraId="17DDD4F4" w14:textId="77777777" w:rsidR="00FD5149" w:rsidRPr="006E3B0D" w:rsidRDefault="00FD5149" w:rsidP="00FD5149">
            <w:pPr>
              <w:spacing w:after="0"/>
              <w:rPr>
                <w:b/>
                <w:sz w:val="18"/>
                <w:szCs w:val="24"/>
              </w:rPr>
            </w:pPr>
            <w:r>
              <w:rPr>
                <w:rFonts w:ascii="Calibri" w:eastAsia="Calibri" w:hAnsi="Calibri"/>
                <w:color w:val="1A1A1A"/>
                <w:sz w:val="16"/>
              </w:rPr>
              <w:t>Information requirements and databases</w:t>
            </w:r>
          </w:p>
        </w:tc>
        <w:tc>
          <w:tcPr>
            <w:tcW w:w="1077" w:type="dxa"/>
          </w:tcPr>
          <w:p w14:paraId="343F4053"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Data model and multi-tenant isolation</w:t>
            </w:r>
          </w:p>
        </w:tc>
        <w:tc>
          <w:tcPr>
            <w:tcW w:w="1276" w:type="dxa"/>
          </w:tcPr>
          <w:p w14:paraId="79938604" w14:textId="77777777" w:rsidR="00FD5149" w:rsidRPr="006E3B0D" w:rsidRDefault="00FD5149" w:rsidP="00FD5149">
            <w:pPr>
              <w:spacing w:after="0"/>
              <w:rPr>
                <w:b/>
                <w:sz w:val="18"/>
                <w:szCs w:val="24"/>
              </w:rPr>
            </w:pPr>
            <w:r>
              <w:rPr>
                <w:rFonts w:ascii="Calibri" w:eastAsia="Calibri" w:hAnsi="Calibri"/>
                <w:color w:val="1A1A1A"/>
                <w:sz w:val="16"/>
              </w:rPr>
              <w:t>PostgreSQL 16, Alembic, pytest</w:t>
            </w:r>
          </w:p>
        </w:tc>
        <w:tc>
          <w:tcPr>
            <w:tcW w:w="1276" w:type="dxa"/>
          </w:tcPr>
          <w:p w14:paraId="2B894DCD" w14:textId="77777777" w:rsidR="00FD5149" w:rsidRPr="006E3B0D" w:rsidRDefault="00FD5149" w:rsidP="00FD5149">
            <w:pPr>
              <w:spacing w:after="0"/>
              <w:rPr>
                <w:b/>
                <w:sz w:val="18"/>
                <w:szCs w:val="24"/>
              </w:rPr>
            </w:pPr>
            <w:r>
              <w:rPr>
                <w:rFonts w:ascii="Calibri" w:eastAsia="Calibri" w:hAnsi="Calibri"/>
                <w:color w:val="1A1A1A"/>
                <w:sz w:val="16"/>
              </w:rPr>
              <w:t>Planned: sprint 1. Actual: sprint 0</w:t>
            </w:r>
          </w:p>
        </w:tc>
        <w:tc>
          <w:tcPr>
            <w:tcW w:w="1275" w:type="dxa"/>
          </w:tcPr>
          <w:p w14:paraId="4D7A7F2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 and Jorge Espinoza</w:t>
            </w:r>
          </w:p>
        </w:tc>
        <w:tc>
          <w:tcPr>
            <w:tcW w:w="1276" w:type="dxa"/>
          </w:tcPr>
          <w:p w14:paraId="6F6DA2AF"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writing the model as executable SQL made it possible to test isolation before having an API.</w:t>
            </w:r>
          </w:p>
        </w:tc>
        <w:tc>
          <w:tcPr>
            <w:tcW w:w="1418" w:type="dxa"/>
          </w:tcPr>
          <w:p w14:paraId="5C06FC66"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Completed</w:t>
            </w:r>
          </w:p>
        </w:tc>
        <w:tc>
          <w:tcPr>
            <w:tcW w:w="850" w:type="dxa"/>
          </w:tcPr>
          <w:p w14:paraId="130DB364"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Brought forward to sprint 0 and exceeded the target: 31 isolation tests instead of 10.</w:t>
            </w:r>
          </w:p>
        </w:tc>
      </w:tr>
      <w:tr w:rsidR="00FD5149" w:rsidRPr="006E3B0D" w14:paraId="65444221" w14:textId="77777777" w:rsidTr="00F51B29">
        <w:trPr>
          <w:trHeight w:val="2410"/>
          <w:jc w:val="center"/>
        </w:trPr>
        <w:tc>
          <w:tcPr>
            <w:tcW w:w="1328" w:type="dxa"/>
          </w:tcPr>
          <w:p w14:paraId="340DC11E"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Software solutions · Standards, security and sustainability</w:t>
            </w:r>
          </w:p>
        </w:tc>
        <w:tc>
          <w:tcPr>
            <w:tcW w:w="1077" w:type="dxa"/>
          </w:tcPr>
          <w:p w14:paraId="0EB65A3E"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Layer 1 · Care plan: relief sheet and relief access</w:t>
            </w:r>
          </w:p>
        </w:tc>
        <w:tc>
          <w:tcPr>
            <w:tcW w:w="1276" w:type="dxa"/>
          </w:tcPr>
          <w:p w14:paraId="04B0B4CC"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Python, FastAPI, PostgreSQL, cryptography library</w:t>
            </w:r>
          </w:p>
        </w:tc>
        <w:tc>
          <w:tcPr>
            <w:tcW w:w="1276" w:type="dxa"/>
          </w:tcPr>
          <w:p w14:paraId="0A14B966"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2 weeks (sprints 2 and 3). Adjusted: 1 week (sprint 2, 23 to 29 October)</w:t>
            </w:r>
          </w:p>
        </w:tc>
        <w:tc>
          <w:tcPr>
            <w:tcW w:w="1275" w:type="dxa"/>
          </w:tcPr>
          <w:p w14:paraId="581935E0"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 and Martín Henríquez</w:t>
            </w:r>
          </w:p>
        </w:tc>
        <w:tc>
          <w:tcPr>
            <w:tcW w:w="1276" w:type="dxa"/>
          </w:tcPr>
          <w:p w14:paraId="5A34B893"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backlog with acceptance criteria. Difficulty: it is the sprint with the most estimated hours.</w:t>
            </w:r>
          </w:p>
        </w:tc>
        <w:tc>
          <w:tcPr>
            <w:tcW w:w="1418" w:type="dxa"/>
          </w:tcPr>
          <w:p w14:paraId="3399D651"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2FBF9F05" w14:textId="77777777" w:rsidR="00FD5149" w:rsidRPr="006E3B0D" w:rsidRDefault="00FD5149" w:rsidP="00FD5149">
            <w:pPr>
              <w:spacing w:after="0"/>
              <w:rPr>
                <w:rFonts w:ascii="Calibri" w:hAnsi="Calibri" w:cs="Arial"/>
                <w:i/>
                <w:color w:val="548DD4"/>
                <w:sz w:val="18"/>
                <w:szCs w:val="20"/>
                <w:lang w:eastAsia="es-CL"/>
              </w:rPr>
            </w:pPr>
            <w:r w:rsidRPr="00F51B29">
              <w:rPr>
                <w:rFonts w:ascii="Calibri" w:eastAsia="Calibri" w:hAnsi="Calibri"/>
                <w:color w:val="1A1A1A"/>
                <w:sz w:val="16"/>
                <w:lang w:val="en-US"/>
              </w:rPr>
              <w:t xml:space="preserve">Sprints 2 and 3 of the plan are merged, with AI-assisted development. </w:t>
            </w:r>
            <w:r>
              <w:rPr>
                <w:rFonts w:ascii="Calibri" w:eastAsia="Calibri" w:hAnsi="Calibri"/>
                <w:color w:val="1A1A1A"/>
                <w:sz w:val="16"/>
              </w:rPr>
              <w:t>First end-to-end product on 29 October.</w:t>
            </w:r>
          </w:p>
        </w:tc>
      </w:tr>
      <w:tr w:rsidR="00FD5149" w:rsidRPr="00F51B29" w14:paraId="02D05228" w14:textId="77777777" w:rsidTr="00F51B29">
        <w:trPr>
          <w:trHeight w:val="2410"/>
          <w:jc w:val="center"/>
        </w:trPr>
        <w:tc>
          <w:tcPr>
            <w:tcW w:w="1328" w:type="dxa"/>
          </w:tcPr>
          <w:p w14:paraId="06A9D87D" w14:textId="77777777" w:rsidR="00FD5149" w:rsidRPr="006E3B0D" w:rsidRDefault="00FD5149" w:rsidP="00FD5149">
            <w:pPr>
              <w:spacing w:after="0"/>
              <w:rPr>
                <w:b/>
                <w:sz w:val="18"/>
                <w:szCs w:val="24"/>
              </w:rPr>
            </w:pPr>
            <w:r>
              <w:rPr>
                <w:rFonts w:ascii="Calibri" w:eastAsia="Calibri" w:hAnsi="Calibri"/>
                <w:color w:val="1A1A1A"/>
                <w:sz w:val="16"/>
              </w:rPr>
              <w:t>Requirements engineering</w:t>
            </w:r>
          </w:p>
        </w:tc>
        <w:tc>
          <w:tcPr>
            <w:tcW w:w="1077" w:type="dxa"/>
          </w:tcPr>
          <w:p w14:paraId="3CE2E77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Extended validation (4 interviews)</w:t>
            </w:r>
          </w:p>
        </w:tc>
        <w:tc>
          <w:tcPr>
            <w:tcW w:w="1276" w:type="dxa"/>
          </w:tcPr>
          <w:p w14:paraId="67D7631A"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Adjusted protocol, test prototype, recording sheet</w:t>
            </w:r>
          </w:p>
        </w:tc>
        <w:tc>
          <w:tcPr>
            <w:tcW w:w="1276" w:type="dxa"/>
          </w:tcPr>
          <w:p w14:paraId="4D01BB3B" w14:textId="77777777" w:rsidR="00FD5149" w:rsidRPr="006E3B0D" w:rsidRDefault="00FD5149" w:rsidP="00FD5149">
            <w:pPr>
              <w:spacing w:after="0"/>
              <w:rPr>
                <w:b/>
                <w:sz w:val="18"/>
                <w:szCs w:val="24"/>
              </w:rPr>
            </w:pPr>
            <w:r>
              <w:rPr>
                <w:rFonts w:ascii="Calibri" w:eastAsia="Calibri" w:hAnsi="Calibri"/>
                <w:color w:val="1A1A1A"/>
                <w:sz w:val="16"/>
              </w:rPr>
              <w:t>1 week (week 9)</w:t>
            </w:r>
          </w:p>
        </w:tc>
        <w:tc>
          <w:tcPr>
            <w:tcW w:w="1275" w:type="dxa"/>
          </w:tcPr>
          <w:p w14:paraId="567897A8"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6B5EDDF9"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Difficulty: the sprint 0 extension took up the week. Helping factor: an interviewee offered a contact with a group of relatives.</w:t>
            </w:r>
          </w:p>
        </w:tc>
        <w:tc>
          <w:tcPr>
            <w:tcW w:w="1418" w:type="dxa"/>
          </w:tcPr>
          <w:p w14:paraId="31768069"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Delayed</w:t>
            </w:r>
          </w:p>
        </w:tc>
        <w:tc>
          <w:tcPr>
            <w:tcW w:w="850" w:type="dxa"/>
          </w:tcPr>
          <w:p w14:paraId="2A2905CD"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New deadline: before sprint 4 (6 November). It guides the product roadmap beyond the semester without constraining the MVP.</w:t>
            </w:r>
          </w:p>
        </w:tc>
      </w:tr>
      <w:tr w:rsidR="00FD5149" w:rsidRPr="00F51B29" w14:paraId="1507A7EC" w14:textId="77777777" w:rsidTr="00F51B29">
        <w:trPr>
          <w:trHeight w:val="2410"/>
          <w:jc w:val="center"/>
        </w:trPr>
        <w:tc>
          <w:tcPr>
            <w:tcW w:w="1328" w:type="dxa"/>
          </w:tcPr>
          <w:p w14:paraId="0CEC835A" w14:textId="77777777" w:rsidR="00FD5149" w:rsidRPr="006E3B0D" w:rsidRDefault="00FD5149" w:rsidP="00FD5149">
            <w:pPr>
              <w:spacing w:after="0"/>
              <w:rPr>
                <w:b/>
                <w:sz w:val="18"/>
                <w:szCs w:val="24"/>
              </w:rPr>
            </w:pPr>
            <w:r>
              <w:rPr>
                <w:rFonts w:ascii="Calibri" w:eastAsia="Calibri" w:hAnsi="Calibri"/>
                <w:color w:val="1A1A1A"/>
                <w:sz w:val="16"/>
              </w:rPr>
              <w:lastRenderedPageBreak/>
              <w:t>Mobile platform development</w:t>
            </w:r>
          </w:p>
        </w:tc>
        <w:tc>
          <w:tcPr>
            <w:tcW w:w="1077" w:type="dxa"/>
          </w:tcPr>
          <w:p w14:paraId="6877DDB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Family mobile app</w:t>
            </w:r>
          </w:p>
        </w:tc>
        <w:tc>
          <w:tcPr>
            <w:tcW w:w="1276" w:type="dxa"/>
          </w:tcPr>
          <w:p w14:paraId="598204B9" w14:textId="77777777" w:rsidR="00FD5149" w:rsidRPr="006E3B0D" w:rsidRDefault="00FD5149" w:rsidP="00FD5149">
            <w:pPr>
              <w:spacing w:after="0"/>
              <w:rPr>
                <w:b/>
                <w:sz w:val="18"/>
                <w:szCs w:val="24"/>
              </w:rPr>
            </w:pPr>
            <w:r>
              <w:rPr>
                <w:rFonts w:ascii="Calibri" w:eastAsia="Calibri" w:hAnsi="Calibri"/>
                <w:color w:val="1A1A1A"/>
                <w:sz w:val="16"/>
              </w:rPr>
              <w:t>Flutter, test devices</w:t>
            </w:r>
          </w:p>
        </w:tc>
        <w:tc>
          <w:tcPr>
            <w:tcW w:w="1276" w:type="dxa"/>
          </w:tcPr>
          <w:p w14:paraId="6BFC07CB"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sprint 4. Adjusted: sprint 3 (30 October to 5 November)</w:t>
            </w:r>
          </w:p>
        </w:tc>
        <w:tc>
          <w:tcPr>
            <w:tcW w:w="1275" w:type="dxa"/>
          </w:tcPr>
          <w:p w14:paraId="3EC3E7BD"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7C9E1433"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Difficulty: learning Flutter. Helping factor: AI assistance with the code.</w:t>
            </w:r>
          </w:p>
        </w:tc>
        <w:tc>
          <w:tcPr>
            <w:tcW w:w="1418" w:type="dxa"/>
          </w:tcPr>
          <w:p w14:paraId="5779E0DC"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79B44D55"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Grouped with layer 2 in sprint 3.</w:t>
            </w:r>
          </w:p>
        </w:tc>
      </w:tr>
      <w:tr w:rsidR="00FD5149" w:rsidRPr="006E3B0D" w14:paraId="4E198AAC" w14:textId="77777777" w:rsidTr="00F51B29">
        <w:trPr>
          <w:trHeight w:val="2410"/>
          <w:jc w:val="center"/>
        </w:trPr>
        <w:tc>
          <w:tcPr>
            <w:tcW w:w="1328" w:type="dxa"/>
          </w:tcPr>
          <w:p w14:paraId="61C1CDE4"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Software solutions and life cycle</w:t>
            </w:r>
          </w:p>
        </w:tc>
        <w:tc>
          <w:tcPr>
            <w:tcW w:w="1077" w:type="dxa"/>
          </w:tcPr>
          <w:p w14:paraId="630496C4"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Layer 2 · Consumption and forecasting</w:t>
            </w:r>
          </w:p>
        </w:tc>
        <w:tc>
          <w:tcPr>
            <w:tcW w:w="1276" w:type="dxa"/>
          </w:tcPr>
          <w:p w14:paraId="4218CF78" w14:textId="77777777" w:rsidR="00FD5149" w:rsidRPr="006E3B0D" w:rsidRDefault="00FD5149" w:rsidP="00FD5149">
            <w:pPr>
              <w:spacing w:after="0"/>
              <w:rPr>
                <w:b/>
                <w:sz w:val="18"/>
                <w:szCs w:val="24"/>
              </w:rPr>
            </w:pPr>
            <w:r>
              <w:rPr>
                <w:rFonts w:ascii="Calibri" w:eastAsia="Calibri" w:hAnsi="Calibri"/>
                <w:color w:val="1A1A1A"/>
                <w:sz w:val="16"/>
              </w:rPr>
              <w:t>Python, ARQ on Redis</w:t>
            </w:r>
          </w:p>
        </w:tc>
        <w:tc>
          <w:tcPr>
            <w:tcW w:w="1276" w:type="dxa"/>
          </w:tcPr>
          <w:p w14:paraId="4CDC0882" w14:textId="77777777" w:rsidR="00FD5149" w:rsidRPr="006E3B0D" w:rsidRDefault="00FD5149" w:rsidP="00FD5149">
            <w:pPr>
              <w:spacing w:after="0"/>
              <w:rPr>
                <w:b/>
                <w:sz w:val="18"/>
                <w:szCs w:val="24"/>
              </w:rPr>
            </w:pPr>
            <w:r>
              <w:rPr>
                <w:rFonts w:ascii="Calibri" w:eastAsia="Calibri" w:hAnsi="Calibri"/>
                <w:color w:val="1A1A1A"/>
                <w:sz w:val="16"/>
              </w:rPr>
              <w:t>Planned: sprint 5. Adjusted: sprint 3</w:t>
            </w:r>
          </w:p>
        </w:tc>
        <w:tc>
          <w:tcPr>
            <w:tcW w:w="1275" w:type="dxa"/>
          </w:tcPr>
          <w:p w14:paraId="303F3BD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04E888EC"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it is simple arithmetic on data that layer 1 already holds.</w:t>
            </w:r>
          </w:p>
        </w:tc>
        <w:tc>
          <w:tcPr>
            <w:tcW w:w="1418" w:type="dxa"/>
          </w:tcPr>
          <w:p w14:paraId="67D96DF8"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1B5CB1B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Brought forward to sprint 3.</w:t>
            </w:r>
          </w:p>
        </w:tc>
      </w:tr>
      <w:tr w:rsidR="00FD5149" w:rsidRPr="00F51B29" w14:paraId="700DD490" w14:textId="77777777" w:rsidTr="00F51B29">
        <w:trPr>
          <w:trHeight w:val="2410"/>
          <w:jc w:val="center"/>
        </w:trPr>
        <w:tc>
          <w:tcPr>
            <w:tcW w:w="1328" w:type="dxa"/>
          </w:tcPr>
          <w:p w14:paraId="44E9CB3D"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Software solutions and life cycle</w:t>
            </w:r>
          </w:p>
        </w:tc>
        <w:tc>
          <w:tcPr>
            <w:tcW w:w="1077" w:type="dxa"/>
          </w:tcPr>
          <w:p w14:paraId="5826CC6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Catalogue and replenishment list</w:t>
            </w:r>
          </w:p>
        </w:tc>
        <w:tc>
          <w:tcPr>
            <w:tcW w:w="1276" w:type="dxa"/>
          </w:tcPr>
          <w:p w14:paraId="637DA007" w14:textId="77777777" w:rsidR="00FD5149" w:rsidRPr="006E3B0D" w:rsidRDefault="00FD5149" w:rsidP="00FD5149">
            <w:pPr>
              <w:spacing w:after="0"/>
              <w:rPr>
                <w:b/>
                <w:sz w:val="18"/>
                <w:szCs w:val="24"/>
              </w:rPr>
            </w:pPr>
            <w:r>
              <w:rPr>
                <w:rFonts w:ascii="Calibri" w:eastAsia="Calibri" w:hAnsi="Calibri"/>
                <w:color w:val="1A1A1A"/>
                <w:sz w:val="16"/>
              </w:rPr>
              <w:t>Python, FastAPI, managed platform</w:t>
            </w:r>
          </w:p>
        </w:tc>
        <w:tc>
          <w:tcPr>
            <w:tcW w:w="1276" w:type="dxa"/>
          </w:tcPr>
          <w:p w14:paraId="65712759"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sprint 6. Adjusted: sprint 4 (6 to 12 November)</w:t>
            </w:r>
          </w:p>
        </w:tc>
        <w:tc>
          <w:tcPr>
            <w:tcW w:w="1275" w:type="dxa"/>
          </w:tcPr>
          <w:p w14:paraId="40FF765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236CE9B7"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exporting the list allows the system to work without a commercial agreement.</w:t>
            </w:r>
          </w:p>
        </w:tc>
        <w:tc>
          <w:tcPr>
            <w:tcW w:w="1418" w:type="dxa"/>
          </w:tcPr>
          <w:p w14:paraId="244EC4BC"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7CDE1D0F"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Brought forward to sprint 4. The staging environment is set up earlier, in sprint 3.</w:t>
            </w:r>
          </w:p>
        </w:tc>
      </w:tr>
      <w:tr w:rsidR="00FD5149" w:rsidRPr="00F51B29" w14:paraId="31837424" w14:textId="77777777" w:rsidTr="00F51B29">
        <w:trPr>
          <w:trHeight w:val="2410"/>
          <w:jc w:val="center"/>
        </w:trPr>
        <w:tc>
          <w:tcPr>
            <w:tcW w:w="1328" w:type="dxa"/>
          </w:tcPr>
          <w:p w14:paraId="5DA08BED" w14:textId="77777777" w:rsidR="00FD5149" w:rsidRPr="006E3B0D" w:rsidRDefault="00FD5149" w:rsidP="00FD5149">
            <w:pPr>
              <w:spacing w:after="0"/>
              <w:rPr>
                <w:b/>
                <w:sz w:val="18"/>
                <w:szCs w:val="24"/>
              </w:rPr>
            </w:pPr>
            <w:r>
              <w:rPr>
                <w:rFonts w:ascii="Calibri" w:eastAsia="Calibri" w:hAnsi="Calibri"/>
                <w:color w:val="1A1A1A"/>
                <w:sz w:val="16"/>
              </w:rPr>
              <w:t>Mobile platform development · Standards</w:t>
            </w:r>
          </w:p>
        </w:tc>
        <w:tc>
          <w:tcPr>
            <w:tcW w:w="1077" w:type="dxa"/>
          </w:tcPr>
          <w:p w14:paraId="7324E76D"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Usability and accessibility testing</w:t>
            </w:r>
          </w:p>
        </w:tc>
        <w:tc>
          <w:tcPr>
            <w:tcW w:w="1276" w:type="dxa"/>
          </w:tcPr>
          <w:p w14:paraId="69CF22C0"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Test prototype, app on a device, task script</w:t>
            </w:r>
          </w:p>
        </w:tc>
        <w:tc>
          <w:tcPr>
            <w:tcW w:w="1276" w:type="dxa"/>
          </w:tcPr>
          <w:p w14:paraId="4A751E27"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week 13. Adjusted: two rounds</w:t>
            </w:r>
          </w:p>
        </w:tc>
        <w:tc>
          <w:tcPr>
            <w:tcW w:w="1275" w:type="dxa"/>
          </w:tcPr>
          <w:p w14:paraId="0A12A86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08D3DA14"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the clean version of the prototype already exists.</w:t>
            </w:r>
          </w:p>
        </w:tc>
        <w:tc>
          <w:tcPr>
            <w:tcW w:w="1418" w:type="dxa"/>
          </w:tcPr>
          <w:p w14:paraId="4261F680"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433A600C"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An early round with the prototype is added before sprint 3, and the second round runs with the app in sprint 4.</w:t>
            </w:r>
          </w:p>
        </w:tc>
      </w:tr>
      <w:tr w:rsidR="00FD5149" w:rsidRPr="00F51B29" w14:paraId="03CC53BF" w14:textId="77777777" w:rsidTr="00F51B29">
        <w:trPr>
          <w:trHeight w:val="2410"/>
          <w:jc w:val="center"/>
        </w:trPr>
        <w:tc>
          <w:tcPr>
            <w:tcW w:w="1328" w:type="dxa"/>
          </w:tcPr>
          <w:p w14:paraId="1B0B635F"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Software solutions · Standards, security and sustainability</w:t>
            </w:r>
          </w:p>
        </w:tc>
        <w:tc>
          <w:tcPr>
            <w:tcW w:w="1077" w:type="dxa"/>
          </w:tcPr>
          <w:p w14:paraId="1EEFE245"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Layer 3 · Order and payment</w:t>
            </w:r>
          </w:p>
        </w:tc>
        <w:tc>
          <w:tcPr>
            <w:tcW w:w="1276" w:type="dxa"/>
          </w:tcPr>
          <w:p w14:paraId="73C831BA"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Transbank Webpay Plus, React with TypeScript</w:t>
            </w:r>
          </w:p>
        </w:tc>
        <w:tc>
          <w:tcPr>
            <w:tcW w:w="1276" w:type="dxa"/>
          </w:tcPr>
          <w:p w14:paraId="6228A368" w14:textId="77777777" w:rsidR="00FD5149" w:rsidRPr="006E3B0D" w:rsidRDefault="00FD5149" w:rsidP="00FD5149">
            <w:pPr>
              <w:spacing w:after="0"/>
              <w:rPr>
                <w:b/>
                <w:sz w:val="18"/>
                <w:szCs w:val="24"/>
              </w:rPr>
            </w:pPr>
            <w:r>
              <w:rPr>
                <w:rFonts w:ascii="Calibri" w:eastAsia="Calibri" w:hAnsi="Calibri"/>
                <w:color w:val="1A1A1A"/>
                <w:sz w:val="16"/>
              </w:rPr>
              <w:t>Planned: sprint 7. Adjusted: sprint 4</w:t>
            </w:r>
          </w:p>
        </w:tc>
        <w:tc>
          <w:tcPr>
            <w:tcW w:w="1275" w:type="dxa"/>
          </w:tcPr>
          <w:p w14:paraId="4C11A9E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w:t>
            </w:r>
          </w:p>
        </w:tc>
        <w:tc>
          <w:tcPr>
            <w:tcW w:w="1276" w:type="dxa"/>
          </w:tcPr>
          <w:p w14:paraId="5CB06DBE"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Difficulty: debit cards do not support deferred capture.</w:t>
            </w:r>
          </w:p>
        </w:tc>
        <w:tc>
          <w:tcPr>
            <w:tcW w:w="1418" w:type="dxa"/>
          </w:tcPr>
          <w:p w14:paraId="776EF5E6"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76DC7DA0"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Brought forward to sprint 4, with plan B of ADR-006 for debit.</w:t>
            </w:r>
          </w:p>
        </w:tc>
      </w:tr>
      <w:tr w:rsidR="00FD5149" w:rsidRPr="00F51B29" w14:paraId="514A5779" w14:textId="77777777" w:rsidTr="00F51B29">
        <w:trPr>
          <w:trHeight w:val="2410"/>
          <w:jc w:val="center"/>
        </w:trPr>
        <w:tc>
          <w:tcPr>
            <w:tcW w:w="1328" w:type="dxa"/>
          </w:tcPr>
          <w:p w14:paraId="50B57A29"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lastRenderedPageBreak/>
              <w:t>Software solutions · Standards, security and sustainability</w:t>
            </w:r>
          </w:p>
        </w:tc>
        <w:tc>
          <w:tcPr>
            <w:tcW w:w="1077" w:type="dxa"/>
          </w:tcPr>
          <w:p w14:paraId="5D1C6470"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Close-out, hardening and deployment</w:t>
            </w:r>
          </w:p>
        </w:tc>
        <w:tc>
          <w:tcPr>
            <w:tcW w:w="1276" w:type="dxa"/>
          </w:tcPr>
          <w:p w14:paraId="25460BF5"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Managed platform, load testing tools</w:t>
            </w:r>
          </w:p>
        </w:tc>
        <w:tc>
          <w:tcPr>
            <w:tcW w:w="1276" w:type="dxa"/>
          </w:tcPr>
          <w:p w14:paraId="0B4585BB"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Planned: sprint 8. Adjusted: sprint 5 (13 to 19 November)</w:t>
            </w:r>
          </w:p>
        </w:tc>
        <w:tc>
          <w:tcPr>
            <w:tcW w:w="1275" w:type="dxa"/>
          </w:tcPr>
          <w:p w14:paraId="0528149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6DAB1E3A"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Difficulty: it overlaps with the final delivery in week 15.</w:t>
            </w:r>
          </w:p>
        </w:tc>
        <w:tc>
          <w:tcPr>
            <w:tcW w:w="1418" w:type="dxa"/>
          </w:tcPr>
          <w:p w14:paraId="58B37F72"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Not started</w:t>
            </w:r>
          </w:p>
        </w:tc>
        <w:tc>
          <w:tcPr>
            <w:tcW w:w="850" w:type="dxa"/>
          </w:tcPr>
          <w:p w14:paraId="792D134D"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The demo script and the final report are ready on Monday 16 November.</w:t>
            </w:r>
          </w:p>
        </w:tc>
      </w:tr>
      <w:tr w:rsidR="00FD5149" w:rsidRPr="00F51B29" w14:paraId="4ADA5895" w14:textId="77777777" w:rsidTr="00F51B29">
        <w:trPr>
          <w:trHeight w:val="2410"/>
          <w:jc w:val="center"/>
        </w:trPr>
        <w:tc>
          <w:tcPr>
            <w:tcW w:w="1328" w:type="dxa"/>
          </w:tcPr>
          <w:p w14:paraId="2C0AA961" w14:textId="77777777" w:rsidR="00FD5149" w:rsidRPr="006E3B0D" w:rsidRDefault="00FD5149" w:rsidP="00FD5149">
            <w:pPr>
              <w:spacing w:after="0"/>
              <w:rPr>
                <w:b/>
                <w:sz w:val="18"/>
                <w:szCs w:val="24"/>
              </w:rPr>
            </w:pPr>
            <w:r>
              <w:rPr>
                <w:rFonts w:ascii="Calibri" w:eastAsia="Calibri" w:hAnsi="Calibri"/>
                <w:color w:val="1A1A1A"/>
                <w:sz w:val="16"/>
              </w:rPr>
              <w:t>Project assessment and management</w:t>
            </w:r>
          </w:p>
        </w:tc>
        <w:tc>
          <w:tcPr>
            <w:tcW w:w="1077" w:type="dxa"/>
          </w:tcPr>
          <w:p w14:paraId="3010C1B6"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Final report and defence</w:t>
            </w:r>
          </w:p>
        </w:tc>
        <w:tc>
          <w:tcPr>
            <w:tcW w:w="1276" w:type="dxa"/>
          </w:tcPr>
          <w:p w14:paraId="0DE423EF" w14:textId="77777777" w:rsidR="00FD5149" w:rsidRPr="006E3B0D" w:rsidRDefault="00FD5149" w:rsidP="00FD5149">
            <w:pPr>
              <w:spacing w:after="0"/>
              <w:rPr>
                <w:b/>
                <w:sz w:val="18"/>
                <w:szCs w:val="24"/>
              </w:rPr>
            </w:pPr>
            <w:r>
              <w:rPr>
                <w:rFonts w:ascii="Calibri" w:eastAsia="Calibri" w:hAnsi="Calibri"/>
                <w:color w:val="1A1A1A"/>
                <w:sz w:val="16"/>
              </w:rPr>
              <w:t>Word processor, presentation tools</w:t>
            </w:r>
          </w:p>
        </w:tc>
        <w:tc>
          <w:tcPr>
            <w:tcW w:w="1276" w:type="dxa"/>
          </w:tcPr>
          <w:p w14:paraId="04433FE0" w14:textId="77777777" w:rsidR="00FD5149" w:rsidRPr="00F51B29" w:rsidRDefault="00FD5149" w:rsidP="00FD5149">
            <w:pPr>
              <w:spacing w:after="0"/>
              <w:rPr>
                <w:b/>
                <w:sz w:val="18"/>
                <w:szCs w:val="24"/>
                <w:lang w:val="en-US"/>
              </w:rPr>
            </w:pPr>
            <w:r w:rsidRPr="00F51B29">
              <w:rPr>
                <w:rFonts w:ascii="Calibri" w:eastAsia="Calibri" w:hAnsi="Calibri"/>
                <w:color w:val="1A1A1A"/>
                <w:sz w:val="16"/>
                <w:lang w:val="en-US"/>
              </w:rPr>
              <w:t>Report: week 15. Defence: weeks 17 and 18</w:t>
            </w:r>
          </w:p>
        </w:tc>
        <w:tc>
          <w:tcPr>
            <w:tcW w:w="1275" w:type="dxa"/>
          </w:tcPr>
          <w:p w14:paraId="22F622C2"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Both</w:t>
            </w:r>
          </w:p>
        </w:tc>
        <w:tc>
          <w:tcPr>
            <w:tcW w:w="1276" w:type="dxa"/>
          </w:tcPr>
          <w:p w14:paraId="57A030A9"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the documentation is kept up to date in the repository.</w:t>
            </w:r>
          </w:p>
        </w:tc>
        <w:tc>
          <w:tcPr>
            <w:tcW w:w="1418" w:type="dxa"/>
          </w:tcPr>
          <w:p w14:paraId="3777A879"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In progress. Final report draft started</w:t>
            </w:r>
          </w:p>
        </w:tc>
        <w:tc>
          <w:tcPr>
            <w:tcW w:w="850" w:type="dxa"/>
          </w:tcPr>
          <w:p w14:paraId="04870513"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Sprints 6 and 7 remain as reserve before the defence.</w:t>
            </w:r>
          </w:p>
        </w:tc>
      </w:tr>
      <w:tr w:rsidR="00FD5149" w:rsidRPr="00F51B29" w14:paraId="1027669E" w14:textId="77777777" w:rsidTr="00F51B29">
        <w:trPr>
          <w:trHeight w:val="2410"/>
          <w:jc w:val="center"/>
        </w:trPr>
        <w:tc>
          <w:tcPr>
            <w:tcW w:w="1328" w:type="dxa"/>
          </w:tcPr>
          <w:p w14:paraId="35852C30" w14:textId="77777777" w:rsidR="00FD5149" w:rsidRPr="006E3B0D" w:rsidRDefault="00FD5149" w:rsidP="00FD5149">
            <w:pPr>
              <w:spacing w:after="0"/>
              <w:rPr>
                <w:b/>
                <w:sz w:val="18"/>
                <w:szCs w:val="24"/>
              </w:rPr>
            </w:pPr>
            <w:r>
              <w:rPr>
                <w:rFonts w:ascii="Calibri" w:eastAsia="Calibri" w:hAnsi="Calibri"/>
                <w:color w:val="1A1A1A"/>
                <w:sz w:val="16"/>
              </w:rPr>
              <w:t>Project assessment and management</w:t>
            </w:r>
          </w:p>
        </w:tc>
        <w:tc>
          <w:tcPr>
            <w:tcW w:w="1077" w:type="dxa"/>
          </w:tcPr>
          <w:p w14:paraId="50FD0208"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Board, backlog and schedule management (new activity)</w:t>
            </w:r>
          </w:p>
        </w:tc>
        <w:tc>
          <w:tcPr>
            <w:tcW w:w="1276" w:type="dxa"/>
          </w:tcPr>
          <w:p w14:paraId="1543C985" w14:textId="77777777" w:rsidR="00FD5149" w:rsidRPr="006E3B0D" w:rsidRDefault="00FD5149" w:rsidP="00FD5149">
            <w:pPr>
              <w:spacing w:after="0"/>
              <w:rPr>
                <w:b/>
                <w:sz w:val="18"/>
                <w:szCs w:val="24"/>
              </w:rPr>
            </w:pPr>
            <w:r>
              <w:rPr>
                <w:rFonts w:ascii="Calibri" w:eastAsia="Calibri" w:hAnsi="Calibri"/>
                <w:color w:val="1A1A1A"/>
                <w:sz w:val="16"/>
              </w:rPr>
              <w:t>Trello, evidence repository</w:t>
            </w:r>
          </w:p>
        </w:tc>
        <w:tc>
          <w:tcPr>
            <w:tcW w:w="1276" w:type="dxa"/>
          </w:tcPr>
          <w:p w14:paraId="6496BA46" w14:textId="77777777" w:rsidR="00FD5149" w:rsidRPr="006E3B0D" w:rsidRDefault="00FD5149" w:rsidP="00FD5149">
            <w:pPr>
              <w:spacing w:after="0"/>
              <w:rPr>
                <w:b/>
                <w:sz w:val="18"/>
                <w:szCs w:val="24"/>
              </w:rPr>
            </w:pPr>
            <w:r>
              <w:rPr>
                <w:rFonts w:ascii="Calibri" w:eastAsia="Calibri" w:hAnsi="Calibri"/>
                <w:color w:val="1A1A1A"/>
                <w:sz w:val="16"/>
              </w:rPr>
              <w:t>Ongoing, all semester</w:t>
            </w:r>
          </w:p>
        </w:tc>
        <w:tc>
          <w:tcPr>
            <w:tcW w:w="1275" w:type="dxa"/>
          </w:tcPr>
          <w:p w14:paraId="0574E9CC"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Martín Henríquez (Scrum Master) and Jorge Espinoza (Product Owner)</w:t>
            </w:r>
          </w:p>
        </w:tc>
        <w:tc>
          <w:tcPr>
            <w:tcW w:w="1276" w:type="dxa"/>
          </w:tcPr>
          <w:p w14:paraId="7139ECD5"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Helping factor: the definition of done is on every card.</w:t>
            </w:r>
          </w:p>
        </w:tc>
        <w:tc>
          <w:tcPr>
            <w:tcW w:w="1418" w:type="dxa"/>
          </w:tcPr>
          <w:p w14:paraId="563F8A49"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In progress</w:t>
            </w:r>
          </w:p>
        </w:tc>
        <w:tc>
          <w:tcPr>
            <w:tcW w:w="850" w:type="dxa"/>
          </w:tcPr>
          <w:p w14:paraId="5EA8E35E" w14:textId="77777777" w:rsidR="00FD5149" w:rsidRPr="00F51B29" w:rsidRDefault="00FD5149" w:rsidP="00FD5149">
            <w:pPr>
              <w:spacing w:after="0"/>
              <w:rPr>
                <w:rFonts w:ascii="Calibri" w:hAnsi="Calibri" w:cs="Arial"/>
                <w:i/>
                <w:color w:val="548DD4"/>
                <w:sz w:val="18"/>
                <w:szCs w:val="20"/>
                <w:lang w:val="en-US" w:eastAsia="es-CL"/>
              </w:rPr>
            </w:pPr>
            <w:r w:rsidRPr="00F51B29">
              <w:rPr>
                <w:rFonts w:ascii="Calibri" w:eastAsia="Calibri" w:hAnsi="Calibri"/>
                <w:color w:val="1A1A1A"/>
                <w:sz w:val="16"/>
                <w:lang w:val="en-US"/>
              </w:rPr>
              <w:t>Added. The board moves from GitHub Projects to Trello and the schedule to version 1.3.</w:t>
            </w:r>
          </w:p>
        </w:tc>
      </w:tr>
    </w:tbl>
    <w:p w14:paraId="52986A3A" w14:textId="77777777" w:rsidR="0003309E" w:rsidRPr="00F51B29" w:rsidRDefault="0003309E"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D715588" w14:textId="77777777" w:rsidTr="00C5122E">
        <w:trPr>
          <w:trHeight w:val="440"/>
        </w:trPr>
        <w:tc>
          <w:tcPr>
            <w:tcW w:w="9498" w:type="dxa"/>
            <w:vAlign w:val="center"/>
          </w:tcPr>
          <w:p w14:paraId="3C302111"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 Adjustments Based on Monitoring</w:t>
            </w:r>
          </w:p>
        </w:tc>
      </w:tr>
      <w:tr w:rsidR="0003309E" w:rsidRPr="00F51B29" w14:paraId="146ECAB3" w14:textId="77777777" w:rsidTr="00C5122E">
        <w:trPr>
          <w:trHeight w:val="800"/>
        </w:trPr>
        <w:tc>
          <w:tcPr>
            <w:tcW w:w="9498" w:type="dxa"/>
            <w:shd w:val="clear" w:color="auto" w:fill="D9E2F3" w:themeFill="accent1" w:themeFillTint="33"/>
            <w:vAlign w:val="center"/>
          </w:tcPr>
          <w:p w14:paraId="1FEAF968" w14:textId="77777777" w:rsidR="0003309E" w:rsidRPr="00F51B29" w:rsidRDefault="0003309E">
            <w:pPr>
              <w:pStyle w:val="Piedepgina"/>
              <w:jc w:val="both"/>
              <w:rPr>
                <w:rFonts w:ascii="Calibri" w:hAnsi="Calibri"/>
                <w:color w:val="1F3864" w:themeColor="accent1" w:themeShade="80"/>
                <w:lang w:val="en-US"/>
              </w:rPr>
            </w:pPr>
            <w:r w:rsidRPr="00F51B29">
              <w:rPr>
                <w:rFonts w:ascii="Calibri" w:hAnsi="Calibri"/>
                <w:color w:val="1F3864" w:themeColor="accent1" w:themeShade="80"/>
                <w:lang w:val="en-US"/>
              </w:rPr>
              <w:t>Look more closely at the observations in your work plan. Analyse the planned activities and state which aspects helped or hindered the execution of the plan. Explain how you addressed and/or will address the obstacles. Finally, state the adjustments you made to the work plan as a result of this analysis.</w:t>
            </w:r>
          </w:p>
        </w:tc>
      </w:tr>
    </w:tbl>
    <w:p w14:paraId="7962E62D" w14:textId="77777777" w:rsidR="0003309E" w:rsidRPr="00F51B29" w:rsidRDefault="0003309E" w:rsidP="0003309E">
      <w:pPr>
        <w:rPr>
          <w:rFonts w:cs="Calibri Light"/>
          <w:color w:val="595959" w:themeColor="text1" w:themeTint="A6"/>
          <w:sz w:val="24"/>
          <w:szCs w:val="24"/>
          <w:lang w:val="en-US"/>
        </w:rPr>
      </w:pPr>
    </w:p>
    <w:tbl>
      <w:tblPr>
        <w:tblStyle w:val="Tablaconcuadrcula"/>
        <w:tblW w:w="559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F51B29" w14:paraId="4CDC849F" w14:textId="77777777" w:rsidTr="00F51B29">
        <w:trPr>
          <w:jc w:val="center"/>
        </w:trPr>
        <w:tc>
          <w:tcPr>
            <w:tcW w:w="5000" w:type="pct"/>
            <w:vAlign w:val="center"/>
          </w:tcPr>
          <w:p w14:paraId="6225528B" w14:textId="77777777" w:rsidR="0003309E" w:rsidRPr="00F51B29" w:rsidRDefault="0003309E" w:rsidP="00C5122E">
            <w:pPr>
              <w:jc w:val="both"/>
              <w:rPr>
                <w:rFonts w:ascii="Calibri" w:hAnsi="Calibri" w:cs="Arial"/>
                <w:i/>
                <w:iCs/>
                <w:color w:val="548DD4"/>
                <w:sz w:val="20"/>
                <w:szCs w:val="20"/>
                <w:lang w:val="en-US" w:eastAsia="es-CL"/>
              </w:rPr>
            </w:pPr>
            <w:r w:rsidRPr="00F51B29">
              <w:rPr>
                <w:rFonts w:ascii="Calibri" w:hAnsi="Calibri"/>
                <w:color w:val="1F3864" w:themeColor="accent1" w:themeShade="80"/>
                <w:lang w:val="en-US"/>
              </w:rPr>
              <w:t>Factors that have helped and/or hindered my work plan: Describe the factors that have helped and/or hindered the development of your APT Project so far. For the difficulties, describe the actions you took and/or will take to solve them.</w:t>
            </w:r>
          </w:p>
        </w:tc>
      </w:tr>
      <w:tr w:rsidR="0003309E" w:rsidRPr="00F51B29" w14:paraId="377BB41C" w14:textId="77777777" w:rsidTr="00F51B29">
        <w:trPr>
          <w:jc w:val="center"/>
        </w:trPr>
        <w:tc>
          <w:tcPr>
            <w:tcW w:w="5000" w:type="pct"/>
            <w:vAlign w:val="center"/>
          </w:tcPr>
          <w:p w14:paraId="42D8B7B4" w14:textId="77777777" w:rsidR="0003309E" w:rsidRPr="00F51B29" w:rsidRDefault="0003309E" w:rsidP="00C5122E">
            <w:pPr>
              <w:spacing w:before="80" w:after="80"/>
              <w:jc w:val="both"/>
              <w:rPr>
                <w:rFonts w:ascii="Calibri" w:hAnsi="Calibri" w:cs="Arial"/>
                <w:i/>
                <w:iCs/>
                <w:color w:val="548DD4"/>
                <w:sz w:val="20"/>
                <w:szCs w:val="20"/>
                <w:lang w:val="en-US" w:eastAsia="es-CL"/>
              </w:rPr>
            </w:pPr>
            <w:r w:rsidRPr="00F51B29">
              <w:rPr>
                <w:rFonts w:ascii="Calibri" w:eastAsia="Calibri" w:hAnsi="Calibri"/>
                <w:b/>
                <w:color w:val="1F3864"/>
                <w:sz w:val="20"/>
                <w:lang w:val="en-US"/>
              </w:rPr>
              <w:t>Helping factors</w:t>
            </w:r>
          </w:p>
          <w:p w14:paraId="0F0C5C78"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The design was closed before building.</w:t>
            </w:r>
            <w:r w:rsidRPr="00F51B29">
              <w:rPr>
                <w:rFonts w:ascii="Calibri" w:eastAsia="Calibri" w:hAnsi="Calibri"/>
                <w:color w:val="1A1A1A"/>
                <w:sz w:val="20"/>
                <w:lang w:val="en-US"/>
              </w:rPr>
              <w:t xml:space="preserve"> Traced requirements, the data model and the prototype were finished in Phase 1, so sprint 0 was about preparation, not definition.</w:t>
            </w:r>
          </w:p>
          <w:p w14:paraId="68442688"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The data model was written as executable SQL with tests.</w:t>
            </w:r>
            <w:r w:rsidRPr="00F51B29">
              <w:rPr>
                <w:rFonts w:ascii="Calibri" w:eastAsia="Calibri" w:hAnsi="Calibri"/>
                <w:color w:val="1A1A1A"/>
                <w:sz w:val="20"/>
                <w:lang w:val="en-US"/>
              </w:rPr>
              <w:t xml:space="preserve"> This made it possible to verify isolation between families without waiting for the API, which is why that activity finished ahead of schedule.</w:t>
            </w:r>
          </w:p>
          <w:p w14:paraId="19871F6D"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AI-assisted development</w:t>
            </w:r>
            <w:r w:rsidRPr="00F51B29">
              <w:rPr>
                <w:rFonts w:ascii="Calibri" w:eastAsia="Calibri" w:hAnsi="Calibri"/>
                <w:color w:val="1A1A1A"/>
                <w:sz w:val="20"/>
                <w:lang w:val="en-US"/>
              </w:rPr>
              <w:t xml:space="preserve"> shortened the time needed for the migration, the pipeline and the documentation in sprint 0.</w:t>
            </w:r>
          </w:p>
          <w:p w14:paraId="6FCD6147"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lastRenderedPageBreak/>
              <w:t xml:space="preserve">– </w:t>
            </w:r>
            <w:r w:rsidRPr="00F51B29">
              <w:rPr>
                <w:rFonts w:ascii="Calibri" w:eastAsia="Calibri" w:hAnsi="Calibri"/>
                <w:b/>
                <w:color w:val="1A1A1A"/>
                <w:sz w:val="20"/>
                <w:lang w:val="en-US"/>
              </w:rPr>
              <w:t>The backlog has acceptance criteria and a definition of done on every Trello card</w:t>
            </w:r>
            <w:r w:rsidRPr="00F51B29">
              <w:rPr>
                <w:rFonts w:ascii="Calibri" w:eastAsia="Calibri" w:hAnsi="Calibri"/>
                <w:color w:val="1A1A1A"/>
                <w:sz w:val="20"/>
                <w:lang w:val="en-US"/>
              </w:rPr>
              <w:t>, so "done" can be verified rather than declared.</w:t>
            </w:r>
          </w:p>
          <w:p w14:paraId="38335DED" w14:textId="77777777" w:rsidR="00953C38" w:rsidRPr="00F51B29" w:rsidRDefault="00000000">
            <w:pPr>
              <w:spacing w:before="80" w:after="80"/>
              <w:rPr>
                <w:lang w:val="en-US"/>
              </w:rPr>
            </w:pPr>
            <w:r w:rsidRPr="00F51B29">
              <w:rPr>
                <w:rFonts w:ascii="Calibri" w:eastAsia="Calibri" w:hAnsi="Calibri"/>
                <w:b/>
                <w:color w:val="1F3864"/>
                <w:sz w:val="20"/>
                <w:lang w:val="en-US"/>
              </w:rPr>
              <w:t>Hindering factors and how they are being addressed</w:t>
            </w:r>
          </w:p>
          <w:p w14:paraId="25A7193A"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Development started three weeks late.</w:t>
            </w:r>
            <w:r w:rsidRPr="00F51B29">
              <w:rPr>
                <w:rFonts w:ascii="Calibri" w:eastAsia="Calibri" w:hAnsi="Calibri"/>
                <w:color w:val="1A1A1A"/>
                <w:sz w:val="20"/>
                <w:lang w:val="en-US"/>
              </w:rPr>
              <w:t xml:space="preserve"> Sprint 0 ran from week 7 to week 10 while the environment was agreed with the instructor. </w:t>
            </w:r>
            <w:r w:rsidRPr="00F51B29">
              <w:rPr>
                <w:rFonts w:ascii="Calibri" w:eastAsia="Calibri" w:hAnsi="Calibri"/>
                <w:b/>
                <w:color w:val="1A1A1A"/>
                <w:sz w:val="20"/>
                <w:lang w:val="en-US"/>
              </w:rPr>
              <w:t>Action:</w:t>
            </w:r>
            <w:r w:rsidRPr="00F51B29">
              <w:rPr>
                <w:rFonts w:ascii="Calibri" w:eastAsia="Calibri" w:hAnsi="Calibri"/>
                <w:color w:val="1A1A1A"/>
                <w:sz w:val="20"/>
                <w:lang w:val="en-US"/>
              </w:rPr>
              <w:t xml:space="preserve"> schedule v1.3 with five development sprints and two reserve sprints, AI-assisted development, and a light sprint 1 to measure the speed-up factor before committing to the rest.</w:t>
            </w:r>
          </w:p>
          <w:p w14:paraId="167F8E87"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Reduced availability for Jorge.</w:t>
            </w:r>
            <w:r w:rsidRPr="00F51B29">
              <w:rPr>
                <w:rFonts w:ascii="Calibri" w:eastAsia="Calibri" w:hAnsi="Calibri"/>
                <w:color w:val="1A1A1A"/>
                <w:sz w:val="20"/>
                <w:lang w:val="en-US"/>
              </w:rPr>
              <w:t xml:space="preserve"> Since 1 October he has been doing his professional internship, about 40 hours a week. </w:t>
            </w:r>
            <w:r w:rsidRPr="00F51B29">
              <w:rPr>
                <w:rFonts w:ascii="Calibri" w:eastAsia="Calibri" w:hAnsi="Calibri"/>
                <w:b/>
                <w:color w:val="1A1A1A"/>
                <w:sz w:val="20"/>
                <w:lang w:val="en-US"/>
              </w:rPr>
              <w:t>Action:</w:t>
            </w:r>
            <w:r w:rsidRPr="00F51B29">
              <w:rPr>
                <w:rFonts w:ascii="Calibri" w:eastAsia="Calibri" w:hAnsi="Calibri"/>
                <w:color w:val="1A1A1A"/>
                <w:sz w:val="20"/>
                <w:lang w:val="en-US"/>
              </w:rPr>
              <w:t xml:space="preserve"> his commitment is confirmed at every planning session, and if it drops the order of sacrifice applies, starting with the lowest-value tasks (MATU-28 and MATU-27).</w:t>
            </w:r>
          </w:p>
          <w:p w14:paraId="368B9D52"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The Transbank proof of concept is incomplete.</w:t>
            </w:r>
            <w:r w:rsidRPr="00F51B29">
              <w:rPr>
                <w:rFonts w:ascii="Calibri" w:eastAsia="Calibri" w:hAnsi="Calibri"/>
                <w:color w:val="1A1A1A"/>
                <w:sz w:val="20"/>
                <w:lang w:val="en-US"/>
              </w:rPr>
              <w:t xml:space="preserve"> The test payments ended up aborted. </w:t>
            </w:r>
            <w:r w:rsidRPr="00F51B29">
              <w:rPr>
                <w:rFonts w:ascii="Calibri" w:eastAsia="Calibri" w:hAnsi="Calibri"/>
                <w:b/>
                <w:color w:val="1A1A1A"/>
                <w:sz w:val="20"/>
                <w:lang w:val="en-US"/>
              </w:rPr>
              <w:t>Action:</w:t>
            </w:r>
            <w:r w:rsidRPr="00F51B29">
              <w:rPr>
                <w:rFonts w:ascii="Calibri" w:eastAsia="Calibri" w:hAnsi="Calibri"/>
                <w:color w:val="1A1A1A"/>
                <w:sz w:val="20"/>
                <w:lang w:val="en-US"/>
              </w:rPr>
              <w:t xml:space="preserve"> it is diagnosed with a status query script and closed in sprint 1. Payments are only built in sprint 4, so there is room.</w:t>
            </w:r>
          </w:p>
          <w:p w14:paraId="251F292F"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Debit cards do not support deferred capture.</w:t>
            </w: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Action:</w:t>
            </w:r>
            <w:r w:rsidRPr="00F51B29">
              <w:rPr>
                <w:rFonts w:ascii="Calibri" w:eastAsia="Calibri" w:hAnsi="Calibri"/>
                <w:color w:val="1A1A1A"/>
                <w:sz w:val="20"/>
                <w:lang w:val="en-US"/>
              </w:rPr>
              <w:t xml:space="preserve"> plan B was already written in ADR-006: with debit, the estimated amount is charged and a credit note is issued for the difference. In sprint 1 the team decides whether to apply it or whether the MVP accepts credit cards only.</w:t>
            </w:r>
          </w:p>
        </w:tc>
      </w:tr>
    </w:tbl>
    <w:p w14:paraId="1FB96D51" w14:textId="77777777" w:rsidR="0003309E" w:rsidRPr="00F51B29" w:rsidRDefault="0003309E" w:rsidP="0003309E">
      <w:pPr>
        <w:rPr>
          <w:rFonts w:cs="Calibri Light"/>
          <w:color w:val="595959" w:themeColor="text1" w:themeTint="A6"/>
          <w:sz w:val="24"/>
          <w:szCs w:val="24"/>
          <w:lang w:val="en-US"/>
        </w:rPr>
      </w:pPr>
    </w:p>
    <w:tbl>
      <w:tblPr>
        <w:tblStyle w:val="Tablaconcuadrcula"/>
        <w:tblW w:w="5588"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F51B29" w14:paraId="4575D22A" w14:textId="77777777" w:rsidTr="00F51B29">
        <w:trPr>
          <w:jc w:val="center"/>
        </w:trPr>
        <w:tc>
          <w:tcPr>
            <w:tcW w:w="5000" w:type="pct"/>
            <w:vAlign w:val="center"/>
          </w:tcPr>
          <w:p w14:paraId="27A3796B" w14:textId="77777777" w:rsidR="0003309E" w:rsidRPr="00F51B29" w:rsidRDefault="0003309E" w:rsidP="00C5122E">
            <w:pPr>
              <w:jc w:val="both"/>
              <w:rPr>
                <w:rFonts w:ascii="Calibri" w:hAnsi="Calibri" w:cs="Arial"/>
                <w:i/>
                <w:color w:val="548DD4"/>
                <w:sz w:val="20"/>
                <w:szCs w:val="20"/>
                <w:lang w:val="en-US" w:eastAsia="es-CL"/>
              </w:rPr>
            </w:pPr>
            <w:r w:rsidRPr="00F51B29">
              <w:rPr>
                <w:rFonts w:ascii="Calibri" w:hAnsi="Calibri"/>
                <w:color w:val="1F3864" w:themeColor="accent1" w:themeShade="80"/>
                <w:lang w:val="en-US"/>
              </w:rPr>
              <w:t>Adjusted or removed activities: State the adjustments you made to your work plan or the activities you removed, and justify why. If your work plan has not required and does not require adjustments, justify this decision based on the factors that have allowed you to carry it out as planned.</w:t>
            </w:r>
          </w:p>
        </w:tc>
      </w:tr>
      <w:tr w:rsidR="0003309E" w:rsidRPr="00F51B29" w14:paraId="5752232D" w14:textId="77777777" w:rsidTr="00F51B29">
        <w:trPr>
          <w:jc w:val="center"/>
        </w:trPr>
        <w:tc>
          <w:tcPr>
            <w:tcW w:w="5000" w:type="pct"/>
            <w:vAlign w:val="center"/>
          </w:tcPr>
          <w:p w14:paraId="540C7C5C" w14:textId="77777777" w:rsidR="0003309E" w:rsidRPr="00F51B29" w:rsidRDefault="0003309E" w:rsidP="00C5122E">
            <w:pPr>
              <w:spacing w:after="80"/>
              <w:jc w:val="both"/>
              <w:rPr>
                <w:rFonts w:ascii="Calibri" w:hAnsi="Calibri" w:cs="Arial"/>
                <w:i/>
                <w:color w:val="548DD4"/>
                <w:sz w:val="20"/>
                <w:szCs w:val="20"/>
                <w:lang w:val="en-US" w:eastAsia="es-CL"/>
              </w:rPr>
            </w:pPr>
            <w:r w:rsidRPr="00F51B29">
              <w:rPr>
                <w:rFonts w:ascii="Calibri" w:eastAsia="Calibri" w:hAnsi="Calibri"/>
                <w:b/>
                <w:color w:val="1A1A1A"/>
                <w:sz w:val="20"/>
                <w:lang w:val="en-US"/>
              </w:rPr>
              <w:t>No activity was removed.</w:t>
            </w:r>
            <w:r w:rsidRPr="00F51B29">
              <w:rPr>
                <w:rFonts w:ascii="Calibri" w:eastAsia="Calibri" w:hAnsi="Calibri"/>
                <w:color w:val="1A1A1A"/>
                <w:sz w:val="20"/>
                <w:lang w:val="en-US"/>
              </w:rPr>
              <w:t xml:space="preserve"> The committed scope of 213 hours stays. The adjustments concern the schedule and the way of working:</w:t>
            </w:r>
          </w:p>
          <w:p w14:paraId="7E0BACDC"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Sprint 0 extended to week 10.</w:t>
            </w:r>
            <w:r w:rsidRPr="00F51B29">
              <w:rPr>
                <w:rFonts w:ascii="Calibri" w:eastAsia="Calibri" w:hAnsi="Calibri"/>
                <w:color w:val="1A1A1A"/>
                <w:sz w:val="20"/>
                <w:lang w:val="en-US"/>
              </w:rPr>
              <w:t xml:space="preserve"> The environment and tools had to be agreed with the instructor before writing product code.</w:t>
            </w:r>
          </w:p>
          <w:p w14:paraId="20F37327"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Data model brought forward to sprint 0.</w:t>
            </w:r>
            <w:r w:rsidRPr="00F51B29">
              <w:rPr>
                <w:rFonts w:ascii="Calibri" w:eastAsia="Calibri" w:hAnsi="Calibri"/>
                <w:color w:val="1A1A1A"/>
                <w:sz w:val="20"/>
                <w:lang w:val="en-US"/>
              </w:rPr>
              <w:t xml:space="preserve"> Writing it as executable SQL made it testable before having an API, and the highest architectural risk (isolation between families) was verified at the start.</w:t>
            </w:r>
          </w:p>
          <w:p w14:paraId="36956321"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Sprints regrouped from eight to five.</w:t>
            </w:r>
            <w:r w:rsidRPr="00F51B29">
              <w:rPr>
                <w:rFonts w:ascii="Calibri" w:eastAsia="Calibri" w:hAnsi="Calibri"/>
                <w:color w:val="1A1A1A"/>
                <w:sz w:val="20"/>
                <w:lang w:val="en-US"/>
              </w:rPr>
              <w:t xml:space="preserve"> Sprints 2 and 3, 4 and 5, and 6 and 7 of the original plan are merged. This is justified by the late start and by AI-assisted development, and it is conditional: if the factor measured in sprint 1 is below 1.4, the order of sacrifice applies before sprint 2.</w:t>
            </w:r>
          </w:p>
          <w:p w14:paraId="1C08B92A"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Staging brought forward to sprint 3</w:t>
            </w:r>
            <w:r w:rsidRPr="00F51B29">
              <w:rPr>
                <w:rFonts w:ascii="Calibri" w:eastAsia="Calibri" w:hAnsi="Calibri"/>
                <w:color w:val="1A1A1A"/>
                <w:sz w:val="20"/>
                <w:lang w:val="en-US"/>
              </w:rPr>
              <w:t>, so that the demonstration environment exists two sprints before the close.</w:t>
            </w:r>
          </w:p>
          <w:p w14:paraId="15B44160"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Usability in two rounds.</w:t>
            </w:r>
            <w:r w:rsidRPr="00F51B29">
              <w:rPr>
                <w:rFonts w:ascii="Calibri" w:eastAsia="Calibri" w:hAnsi="Calibri"/>
                <w:color w:val="1A1A1A"/>
                <w:sz w:val="20"/>
                <w:lang w:val="en-US"/>
              </w:rPr>
              <w:t xml:space="preserve"> The first one uses the test prototype, without waiting for the app, so corrections happen before building.</w:t>
            </w:r>
          </w:p>
          <w:p w14:paraId="3F3CAD6F"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Payment test shared between both team members</w:t>
            </w:r>
            <w:r w:rsidRPr="00F51B29">
              <w:rPr>
                <w:rFonts w:ascii="Calibri" w:eastAsia="Calibri" w:hAnsi="Calibri"/>
                <w:color w:val="1A1A1A"/>
                <w:sz w:val="20"/>
                <w:lang w:val="en-US"/>
              </w:rPr>
              <w:t>, to be closed in sprint 1.</w:t>
            </w:r>
          </w:p>
          <w:p w14:paraId="15D63F96"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Trello board and two repositories</w:t>
            </w:r>
            <w:r w:rsidRPr="00F51B29">
              <w:rPr>
                <w:rFonts w:ascii="Calibri" w:eastAsia="Calibri" w:hAnsi="Calibri"/>
                <w:color w:val="1A1A1A"/>
                <w:sz w:val="20"/>
                <w:lang w:val="en-US"/>
              </w:rPr>
              <w:t>, one for evidence and one for code.</w:t>
            </w:r>
          </w:p>
        </w:tc>
      </w:tr>
    </w:tbl>
    <w:p w14:paraId="051C4C58" w14:textId="77777777" w:rsidR="0003309E" w:rsidRPr="00F51B29" w:rsidRDefault="0003309E" w:rsidP="0003309E">
      <w:pPr>
        <w:spacing w:after="0" w:line="240" w:lineRule="auto"/>
        <w:jc w:val="both"/>
        <w:rPr>
          <w:rFonts w:ascii="Calibri" w:hAnsi="Calibri" w:cs="Arial"/>
          <w:i/>
          <w:color w:val="548DD4"/>
          <w:sz w:val="20"/>
          <w:szCs w:val="20"/>
          <w:lang w:val="en-US" w:eastAsia="es-CL"/>
        </w:rPr>
      </w:pPr>
    </w:p>
    <w:p w14:paraId="29A97B07" w14:textId="77777777" w:rsidR="00FD5149" w:rsidRPr="00F51B29" w:rsidRDefault="00FD5149" w:rsidP="0003309E">
      <w:pPr>
        <w:spacing w:after="0" w:line="240" w:lineRule="auto"/>
        <w:jc w:val="both"/>
        <w:rPr>
          <w:rFonts w:ascii="Calibri" w:hAnsi="Calibri" w:cs="Arial"/>
          <w:i/>
          <w:color w:val="548DD4"/>
          <w:sz w:val="20"/>
          <w:szCs w:val="20"/>
          <w:lang w:val="en-US" w:eastAsia="es-CL"/>
        </w:rPr>
      </w:pPr>
    </w:p>
    <w:tbl>
      <w:tblPr>
        <w:tblStyle w:val="Tablaconcuadrcula"/>
        <w:tblW w:w="559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F51B29" w14:paraId="14D45FD6" w14:textId="77777777" w:rsidTr="00F51B29">
        <w:trPr>
          <w:jc w:val="center"/>
        </w:trPr>
        <w:tc>
          <w:tcPr>
            <w:tcW w:w="5000" w:type="pct"/>
            <w:vAlign w:val="center"/>
          </w:tcPr>
          <w:p w14:paraId="65E171B7" w14:textId="77777777" w:rsidR="0003309E" w:rsidRPr="00F51B29" w:rsidRDefault="0003309E" w:rsidP="00585A13">
            <w:pPr>
              <w:jc w:val="both"/>
              <w:rPr>
                <w:rFonts w:ascii="Calibri" w:hAnsi="Calibri" w:cs="Arial"/>
                <w:i/>
                <w:color w:val="548DD4"/>
                <w:sz w:val="20"/>
                <w:szCs w:val="20"/>
                <w:lang w:val="en-US" w:eastAsia="es-CL"/>
              </w:rPr>
            </w:pPr>
            <w:r w:rsidRPr="00F51B29">
              <w:rPr>
                <w:rFonts w:ascii="Calibri" w:hAnsi="Calibri"/>
                <w:color w:val="1F3864" w:themeColor="accent1" w:themeShade="80"/>
                <w:lang w:val="en-US"/>
              </w:rPr>
              <w:t>Activities not started or delayed: If you have activities that have not started or are delayed according to your plan, state why you have not been able to meet those deadlines and which strategies you will use to move them forward without affecting your APT project.</w:t>
            </w:r>
          </w:p>
        </w:tc>
      </w:tr>
      <w:tr w:rsidR="0003309E" w:rsidRPr="00F51B29" w14:paraId="574B1F4A" w14:textId="77777777" w:rsidTr="00F51B29">
        <w:trPr>
          <w:jc w:val="center"/>
        </w:trPr>
        <w:tc>
          <w:tcPr>
            <w:tcW w:w="5000" w:type="pct"/>
            <w:vAlign w:val="center"/>
          </w:tcPr>
          <w:p w14:paraId="326D4CDD" w14:textId="77777777" w:rsidR="0003309E" w:rsidRPr="00F51B29" w:rsidRDefault="0003309E" w:rsidP="00585A13">
            <w:pPr>
              <w:spacing w:before="80" w:after="80"/>
              <w:jc w:val="both"/>
              <w:rPr>
                <w:rFonts w:ascii="Calibri" w:hAnsi="Calibri" w:cs="Arial"/>
                <w:i/>
                <w:color w:val="548DD4"/>
                <w:sz w:val="20"/>
                <w:szCs w:val="20"/>
                <w:lang w:val="en-US" w:eastAsia="es-CL"/>
              </w:rPr>
            </w:pPr>
            <w:r w:rsidRPr="00F51B29">
              <w:rPr>
                <w:rFonts w:ascii="Calibri" w:eastAsia="Calibri" w:hAnsi="Calibri"/>
                <w:b/>
                <w:color w:val="1F3864"/>
                <w:sz w:val="20"/>
                <w:lang w:val="en-US"/>
              </w:rPr>
              <w:t>Delayed activities</w:t>
            </w:r>
          </w:p>
          <w:p w14:paraId="262A9600"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Transbank proof of concept.</w:t>
            </w:r>
            <w:r w:rsidRPr="00F51B29">
              <w:rPr>
                <w:rFonts w:ascii="Calibri" w:eastAsia="Calibri" w:hAnsi="Calibri"/>
                <w:color w:val="1A1A1A"/>
                <w:sz w:val="20"/>
                <w:lang w:val="en-US"/>
              </w:rPr>
              <w:t xml:space="preserve"> Reason: the test payments ended up aborted and the cause was not identified. Strategy: diagnosis with the status script, and cases 1, 2, 3 and 5 closed in sprint 1 as priority 0.</w:t>
            </w:r>
          </w:p>
          <w:p w14:paraId="4AC93E10"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lastRenderedPageBreak/>
              <w:t xml:space="preserve">– </w:t>
            </w:r>
            <w:r w:rsidRPr="00F51B29">
              <w:rPr>
                <w:rFonts w:ascii="Calibri" w:eastAsia="Calibri" w:hAnsi="Calibri"/>
                <w:b/>
                <w:color w:val="1A1A1A"/>
                <w:sz w:val="20"/>
                <w:lang w:val="en-US"/>
              </w:rPr>
              <w:t>Extended validation.</w:t>
            </w:r>
            <w:r w:rsidRPr="00F51B29">
              <w:rPr>
                <w:rFonts w:ascii="Calibri" w:eastAsia="Calibri" w:hAnsi="Calibri"/>
                <w:color w:val="1A1A1A"/>
                <w:sz w:val="20"/>
                <w:lang w:val="en-US"/>
              </w:rPr>
              <w:t xml:space="preserve"> Reason: the sprint 0 extension took up week 9. Strategy: four interviews before sprint 4 (6 November), recruited through a concentrated channel. Since cost sharing is already outside the committed scope, its result guides the product roadmap beyond the semester without constraining the MVP.</w:t>
            </w:r>
          </w:p>
          <w:p w14:paraId="255ED144" w14:textId="77777777" w:rsidR="00953C38" w:rsidRPr="00F51B29" w:rsidRDefault="00000000">
            <w:pPr>
              <w:spacing w:after="80"/>
              <w:ind w:left="200" w:hanging="160"/>
              <w:rPr>
                <w:lang w:val="en-US"/>
              </w:rPr>
            </w:pPr>
            <w:r w:rsidRPr="00F51B29">
              <w:rPr>
                <w:rFonts w:ascii="Calibri" w:eastAsia="Calibri" w:hAnsi="Calibri"/>
                <w:color w:val="1A1A1A"/>
                <w:sz w:val="20"/>
                <w:lang w:val="en-US"/>
              </w:rPr>
              <w:t xml:space="preserve">– </w:t>
            </w:r>
            <w:r w:rsidRPr="00F51B29">
              <w:rPr>
                <w:rFonts w:ascii="Calibri" w:eastAsia="Calibri" w:hAnsi="Calibri"/>
                <w:b/>
                <w:color w:val="1A1A1A"/>
                <w:sz w:val="20"/>
                <w:lang w:val="en-US"/>
              </w:rPr>
              <w:t>API skeleton.</w:t>
            </w:r>
            <w:r w:rsidRPr="00F51B29">
              <w:rPr>
                <w:rFonts w:ascii="Calibri" w:eastAsia="Calibri" w:hAnsi="Calibri"/>
                <w:color w:val="1A1A1A"/>
                <w:sz w:val="20"/>
                <w:lang w:val="en-US"/>
              </w:rPr>
              <w:t xml:space="preserve"> Reason: it was left pending because the tools were agreed late. Strategy: priority 0 in sprint 1, since the first stories need it.</w:t>
            </w:r>
          </w:p>
          <w:p w14:paraId="418EF54B" w14:textId="77777777" w:rsidR="00953C38" w:rsidRPr="00F51B29" w:rsidRDefault="00000000">
            <w:pPr>
              <w:spacing w:before="80" w:after="80"/>
              <w:rPr>
                <w:lang w:val="en-US"/>
              </w:rPr>
            </w:pPr>
            <w:r w:rsidRPr="00F51B29">
              <w:rPr>
                <w:rFonts w:ascii="Calibri" w:eastAsia="Calibri" w:hAnsi="Calibri"/>
                <w:b/>
                <w:color w:val="1F3864"/>
                <w:sz w:val="20"/>
                <w:lang w:val="en-US"/>
              </w:rPr>
              <w:t>Activities not started</w:t>
            </w:r>
          </w:p>
          <w:p w14:paraId="2465250D" w14:textId="77777777" w:rsidR="00953C38" w:rsidRPr="00F51B29" w:rsidRDefault="00000000">
            <w:pPr>
              <w:spacing w:after="80"/>
              <w:rPr>
                <w:lang w:val="en-US"/>
              </w:rPr>
            </w:pPr>
            <w:r w:rsidRPr="00F51B29">
              <w:rPr>
                <w:rFonts w:ascii="Calibri" w:eastAsia="Calibri" w:hAnsi="Calibri"/>
                <w:color w:val="1A1A1A"/>
                <w:sz w:val="20"/>
                <w:lang w:val="en-US"/>
              </w:rPr>
              <w:t>Layer 1, the mobile app, layer 2, the catalogue, usability testing, layer 3 and the close-out have not started because they depend on development starting. They have dates in schedule v1.3 and will not affect the project if two conditions hold: the speed-up factor measured in sprint 1 is at least 1.4, and the order of sacrifice is respected. The two reserve sprints (20 November to 3 December) can absorb a delay of up to two weeks without touching the product.</w:t>
            </w:r>
          </w:p>
        </w:tc>
      </w:tr>
    </w:tbl>
    <w:p w14:paraId="77FC433B" w14:textId="77777777" w:rsidR="0003309E" w:rsidRPr="00F51B29" w:rsidRDefault="0003309E">
      <w:pPr>
        <w:rPr>
          <w:lang w:val="en-US"/>
        </w:rPr>
      </w:pPr>
    </w:p>
    <w:sectPr w:rsidR="0003309E" w:rsidRPr="00F51B29">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EA081" w14:textId="77777777" w:rsidR="00D054EA" w:rsidRDefault="00D054EA" w:rsidP="0003309E">
      <w:pPr>
        <w:spacing w:after="0" w:line="240" w:lineRule="auto"/>
      </w:pPr>
      <w:r>
        <w:separator/>
      </w:r>
    </w:p>
  </w:endnote>
  <w:endnote w:type="continuationSeparator" w:id="0">
    <w:p w14:paraId="5D486787" w14:textId="77777777" w:rsidR="00D054EA" w:rsidRDefault="00D054E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1D13" w14:textId="77777777" w:rsidR="00953C38" w:rsidRDefault="00953C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3656" w14:textId="77777777" w:rsidR="00D054EA" w:rsidRDefault="00D054EA" w:rsidP="0003309E">
      <w:pPr>
        <w:spacing w:after="0" w:line="240" w:lineRule="auto"/>
      </w:pPr>
      <w:r>
        <w:separator/>
      </w:r>
    </w:p>
  </w:footnote>
  <w:footnote w:type="continuationSeparator" w:id="0">
    <w:p w14:paraId="6A4AB897" w14:textId="77777777" w:rsidR="00D054EA" w:rsidRDefault="00D054EA"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2EFADD64" w14:textId="77777777" w:rsidTr="00C44557">
      <w:trPr>
        <w:trHeight w:val="697"/>
      </w:trPr>
      <w:tc>
        <w:tcPr>
          <w:tcW w:w="5954" w:type="dxa"/>
          <w:tcBorders>
            <w:top w:val="nil"/>
            <w:left w:val="nil"/>
            <w:bottom w:val="nil"/>
            <w:right w:val="nil"/>
          </w:tcBorders>
        </w:tcPr>
        <w:p w14:paraId="37E9DAA8" w14:textId="77777777" w:rsidR="00C44557" w:rsidRPr="00F51B29" w:rsidRDefault="00C44557" w:rsidP="00C44557">
          <w:pPr>
            <w:spacing w:after="0"/>
            <w:rPr>
              <w:rFonts w:ascii="Century Gothic" w:eastAsia="Century Gothic" w:hAnsi="Century Gothic" w:cs="Century Gothic"/>
              <w:b/>
              <w:color w:val="1D2763"/>
              <w:sz w:val="24"/>
              <w:szCs w:val="24"/>
              <w:lang w:val="en-US"/>
            </w:rPr>
          </w:pPr>
          <w:r w:rsidRPr="00F51B29">
            <w:rPr>
              <w:rFonts w:ascii="Century Gothic" w:eastAsia="Century Gothic" w:hAnsi="Century Gothic" w:cs="Century Gothic"/>
              <w:b/>
              <w:color w:val="1D2763"/>
              <w:sz w:val="24"/>
              <w:szCs w:val="24"/>
              <w:lang w:val="en-US"/>
            </w:rPr>
            <w:t>Student Guide - APT Project Development</w:t>
          </w:r>
        </w:p>
        <w:p w14:paraId="21762F22" w14:textId="77777777" w:rsidR="00C44557" w:rsidRPr="00F51B29" w:rsidRDefault="00C44557" w:rsidP="00C44557">
          <w:pPr>
            <w:spacing w:after="0"/>
            <w:rPr>
              <w:rFonts w:ascii="Century Gothic" w:eastAsia="Century Gothic" w:hAnsi="Century Gothic" w:cs="Century Gothic"/>
              <w:b/>
              <w:color w:val="1D2763"/>
              <w:sz w:val="24"/>
              <w:szCs w:val="24"/>
              <w:lang w:val="en-US"/>
            </w:rPr>
          </w:pPr>
          <w:r w:rsidRPr="00F51B29">
            <w:rPr>
              <w:rFonts w:ascii="Century Gothic" w:eastAsia="Century Gothic" w:hAnsi="Century Gothic" w:cs="Century Gothic"/>
              <w:b/>
              <w:color w:val="1D2763"/>
              <w:sz w:val="24"/>
              <w:szCs w:val="24"/>
              <w:lang w:val="en-US"/>
            </w:rPr>
            <w:t>Phase 2</w:t>
          </w:r>
        </w:p>
      </w:tc>
      <w:tc>
        <w:tcPr>
          <w:tcW w:w="4216" w:type="dxa"/>
          <w:tcBorders>
            <w:top w:val="nil"/>
            <w:left w:val="nil"/>
            <w:bottom w:val="nil"/>
            <w:right w:val="nil"/>
          </w:tcBorders>
        </w:tcPr>
        <w:p w14:paraId="4DFAF0F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90C1EDE"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003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B5507"/>
    <w:rsid w:val="003E677E"/>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0412E"/>
    <w:rsid w:val="00806DE0"/>
    <w:rsid w:val="0081536B"/>
    <w:rsid w:val="008479F5"/>
    <w:rsid w:val="0085275A"/>
    <w:rsid w:val="008F621F"/>
    <w:rsid w:val="009378F7"/>
    <w:rsid w:val="00953C38"/>
    <w:rsid w:val="009552E5"/>
    <w:rsid w:val="00976ABB"/>
    <w:rsid w:val="009E52DF"/>
    <w:rsid w:val="00B31361"/>
    <w:rsid w:val="00B4258F"/>
    <w:rsid w:val="00B8164D"/>
    <w:rsid w:val="00BE1024"/>
    <w:rsid w:val="00C20F3D"/>
    <w:rsid w:val="00C44557"/>
    <w:rsid w:val="00C5122E"/>
    <w:rsid w:val="00CE0AA8"/>
    <w:rsid w:val="00D054EA"/>
    <w:rsid w:val="00D67975"/>
    <w:rsid w:val="00D714E2"/>
    <w:rsid w:val="00DB560F"/>
    <w:rsid w:val="00DF3386"/>
    <w:rsid w:val="00E50368"/>
    <w:rsid w:val="00EA0C09"/>
    <w:rsid w:val="00F51B2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AD3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2867</Words>
  <Characters>15774</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EDUARDO ESPINOZA AREVALO</cp:lastModifiedBy>
  <cp:revision>8</cp:revision>
  <dcterms:created xsi:type="dcterms:W3CDTF">2022-08-24T18:14:00Z</dcterms:created>
  <dcterms:modified xsi:type="dcterms:W3CDTF">2026-10-28T02:59:00Z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