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A3577" w14:textId="77777777" w:rsidR="00F54EC6" w:rsidRPr="00377CCA" w:rsidRDefault="00F54EC6" w:rsidP="00137640">
      <w:pPr>
        <w:pStyle w:val="Title"/>
        <w:ind w:left="0"/>
        <w:jc w:val="both"/>
        <w:rPr>
          <w:rStyle w:val="Emphasis"/>
          <w:lang w:val="en-GB" w:bidi="fa-IR"/>
        </w:rPr>
      </w:pPr>
    </w:p>
    <w:p w14:paraId="07520ABF" w14:textId="77777777" w:rsidR="00137640" w:rsidRPr="00137640" w:rsidRDefault="00137640" w:rsidP="00137640">
      <w:pPr>
        <w:pStyle w:val="Author"/>
        <w:rPr>
          <w:lang w:val="en-US"/>
        </w:rPr>
      </w:pPr>
    </w:p>
    <w:p w14:paraId="7173063E" w14:textId="77777777" w:rsidR="008244D7" w:rsidRDefault="008244D7" w:rsidP="002367FC">
      <w:pPr>
        <w:pStyle w:val="Title"/>
        <w:spacing w:after="0"/>
        <w:ind w:left="562" w:right="562"/>
        <w:rPr>
          <w:szCs w:val="34"/>
          <w:lang w:bidi="fa-IR"/>
        </w:rPr>
      </w:pPr>
    </w:p>
    <w:p w14:paraId="64C375F4" w14:textId="77777777" w:rsidR="008244D7" w:rsidRDefault="008244D7" w:rsidP="002367FC">
      <w:pPr>
        <w:pStyle w:val="Title"/>
        <w:spacing w:after="0"/>
        <w:ind w:left="562" w:right="562"/>
        <w:rPr>
          <w:szCs w:val="34"/>
          <w:lang w:bidi="fa-IR"/>
        </w:rPr>
      </w:pPr>
    </w:p>
    <w:p w14:paraId="3990EE2E" w14:textId="77777777" w:rsidR="008244D7" w:rsidRDefault="008244D7" w:rsidP="002367FC">
      <w:pPr>
        <w:pStyle w:val="Title"/>
        <w:spacing w:after="0"/>
        <w:ind w:left="562" w:right="562"/>
        <w:rPr>
          <w:szCs w:val="34"/>
          <w:lang w:bidi="fa-IR"/>
        </w:rPr>
      </w:pPr>
    </w:p>
    <w:p w14:paraId="080E1AB4" w14:textId="77777777" w:rsidR="00671AD0" w:rsidRPr="00A162AA" w:rsidRDefault="00E042BF" w:rsidP="00AA53F1">
      <w:pPr>
        <w:pStyle w:val="Title"/>
        <w:spacing w:after="0"/>
        <w:ind w:left="562" w:right="562"/>
        <w:rPr>
          <w:sz w:val="24"/>
        </w:rPr>
      </w:pPr>
      <w:r>
        <w:t>Enhanced Gearbox Fault D</w:t>
      </w:r>
      <w:r w:rsidR="00AA53F1">
        <w:t>iagnosis</w:t>
      </w:r>
      <w:r>
        <w:t xml:space="preserve"> with </w:t>
      </w:r>
      <w:r w:rsidR="00AA53F1">
        <w:t>Fusion LSTM-CNN Network</w:t>
      </w:r>
    </w:p>
    <w:p w14:paraId="20232384" w14:textId="0A99240D" w:rsidR="00730B41" w:rsidRPr="001D4826" w:rsidRDefault="00EF5F4A" w:rsidP="00E042BF">
      <w:pPr>
        <w:pStyle w:val="Author"/>
        <w:jc w:val="center"/>
        <w:rPr>
          <w:vertAlign w:val="superscript"/>
        </w:rPr>
      </w:pPr>
      <w:r>
        <w:t>NavidReza Ghanbari</w:t>
      </w:r>
      <w:r w:rsidR="001D4826">
        <w:rPr>
          <w:sz w:val="32"/>
          <w:szCs w:val="28"/>
          <w:vertAlign w:val="superscript"/>
        </w:rPr>
        <w:t>a</w:t>
      </w:r>
      <w:r w:rsidR="00066B0D">
        <w:t>,</w:t>
      </w:r>
      <w:r w:rsidR="00D34362" w:rsidRPr="00BE27F6">
        <w:t xml:space="preserve"> </w:t>
      </w:r>
      <w:r>
        <w:t>Yasin Riyazi</w:t>
      </w:r>
      <w:r w:rsidR="001D4826">
        <w:rPr>
          <w:vertAlign w:val="superscript"/>
        </w:rPr>
        <w:t>a</w:t>
      </w:r>
      <w:r w:rsidR="00AB3FDE" w:rsidRPr="00BE27F6">
        <w:t xml:space="preserve">, </w:t>
      </w:r>
      <w:r w:rsidR="00E042BF">
        <w:t>Farzad A. Shirazi</w:t>
      </w:r>
      <w:r w:rsidR="001D4826">
        <w:rPr>
          <w:vertAlign w:val="superscript"/>
        </w:rPr>
        <w:t>b</w:t>
      </w:r>
    </w:p>
    <w:p w14:paraId="7F16344C" w14:textId="77777777" w:rsidR="00A162AA" w:rsidRPr="00A162AA" w:rsidRDefault="00A162AA" w:rsidP="0024050B">
      <w:pPr>
        <w:pStyle w:val="Affiliation"/>
        <w:jc w:val="center"/>
        <w:rPr>
          <w:lang w:val="en-US"/>
        </w:rPr>
      </w:pPr>
    </w:p>
    <w:p w14:paraId="11E15467" w14:textId="77777777" w:rsidR="001D4826" w:rsidRDefault="001D4826" w:rsidP="00142582">
      <w:pPr>
        <w:pStyle w:val="Affiliation"/>
        <w:jc w:val="center"/>
        <w:rPr>
          <w:lang w:val="pt-BR"/>
        </w:rPr>
      </w:pPr>
      <w:r>
        <w:rPr>
          <w:vertAlign w:val="superscript"/>
          <w:lang w:val="en-US"/>
        </w:rPr>
        <w:t>a</w:t>
      </w:r>
      <w:r w:rsidRPr="00BE27F6">
        <w:rPr>
          <w:lang w:val="en-US"/>
        </w:rPr>
        <w:t xml:space="preserve"> </w:t>
      </w:r>
      <w:r w:rsidR="00142582">
        <w:rPr>
          <w:lang w:val="en-US"/>
        </w:rPr>
        <w:t>M.Sc. Student, School of Mechanical Engineering, College of Engineering, University of Tehran, Tehran, Iran.</w:t>
      </w:r>
    </w:p>
    <w:p w14:paraId="0C6FB296" w14:textId="77777777" w:rsidR="003E36B2" w:rsidRDefault="0081011D" w:rsidP="00142582">
      <w:pPr>
        <w:pStyle w:val="Affiliation"/>
        <w:jc w:val="center"/>
        <w:rPr>
          <w:lang w:val="pt-BR"/>
        </w:rPr>
      </w:pPr>
      <w:r>
        <w:rPr>
          <w:vertAlign w:val="superscript"/>
          <w:lang w:val="en-US"/>
        </w:rPr>
        <w:t>b</w:t>
      </w:r>
      <w:r w:rsidR="001D4826">
        <w:rPr>
          <w:vertAlign w:val="superscript"/>
          <w:lang w:val="en-US"/>
        </w:rPr>
        <w:t xml:space="preserve"> </w:t>
      </w:r>
      <w:r w:rsidR="00142582">
        <w:rPr>
          <w:lang w:val="en-US"/>
        </w:rPr>
        <w:t>Assistant Professor, School of Mechanical Engineering, College of Engineering, University of Tehran, Tehran, Iran.</w:t>
      </w:r>
    </w:p>
    <w:p w14:paraId="3422DCB1" w14:textId="77777777" w:rsidR="003E36B2" w:rsidRPr="003E36B2" w:rsidRDefault="00066B0D" w:rsidP="00142582">
      <w:pPr>
        <w:pStyle w:val="Affiliation"/>
        <w:jc w:val="center"/>
        <w:rPr>
          <w:lang w:val="pt-BR"/>
        </w:rPr>
      </w:pPr>
      <w:r>
        <w:rPr>
          <w:lang w:val="pt-BR"/>
        </w:rPr>
        <w:t>* Corresponding author</w:t>
      </w:r>
      <w:r w:rsidR="0010006A" w:rsidRPr="00BE27F6">
        <w:rPr>
          <w:lang w:val="pt-BR"/>
        </w:rPr>
        <w:t xml:space="preserve"> e-mail:</w:t>
      </w:r>
      <w:r w:rsidR="00BB0AA6" w:rsidRPr="00BE27F6">
        <w:rPr>
          <w:lang w:val="pt-BR"/>
        </w:rPr>
        <w:t xml:space="preserve"> </w:t>
      </w:r>
      <w:hyperlink r:id="rId8" w:history="1">
        <w:r w:rsidR="00142582" w:rsidRPr="00015790">
          <w:rPr>
            <w:rStyle w:val="Hyperlink"/>
            <w:lang w:val="pt-BR"/>
          </w:rPr>
          <w:t>fshirazi@ut.ac.ir</w:t>
        </w:r>
      </w:hyperlink>
      <w:r w:rsidR="00142582">
        <w:rPr>
          <w:lang w:val="pt-BR"/>
        </w:rPr>
        <w:t xml:space="preserve"> (F. A. Shirazi)</w:t>
      </w:r>
    </w:p>
    <w:p w14:paraId="38792E9E" w14:textId="77777777" w:rsidR="003E36B2" w:rsidRDefault="003E36B2" w:rsidP="000B50C3">
      <w:pPr>
        <w:pStyle w:val="Author"/>
        <w:rPr>
          <w:b/>
          <w:bCs/>
          <w:lang w:val="pt-BR"/>
        </w:rPr>
      </w:pPr>
    </w:p>
    <w:p w14:paraId="1BFE45B5" w14:textId="77777777" w:rsidR="000B50C3" w:rsidRPr="00066B0D" w:rsidRDefault="00066B0D" w:rsidP="000B50C3">
      <w:pPr>
        <w:pStyle w:val="Author"/>
        <w:rPr>
          <w:b/>
          <w:bCs/>
          <w:lang w:val="pt-BR"/>
        </w:rPr>
      </w:pPr>
      <w:r w:rsidRPr="00066B0D">
        <w:rPr>
          <w:b/>
          <w:bCs/>
          <w:lang w:val="pt-BR"/>
        </w:rPr>
        <w:t>Abstract</w:t>
      </w:r>
    </w:p>
    <w:p w14:paraId="04C4F039" w14:textId="11E30F4C" w:rsidR="00B72321" w:rsidRDefault="00985C57" w:rsidP="00985C57">
      <w:pPr>
        <w:pStyle w:val="Abstract"/>
        <w:rPr>
          <w:lang w:val="en-GB"/>
        </w:rPr>
      </w:pPr>
      <w:r>
        <w:t xml:space="preserve">We introduce a novel approach to enhance gearbox fault diagnosis by integrating Long Short-Term Memory (LSTM) networks and Convolutional Neural Networks (CNNs) for vibrational data analysis. Our method aims to improve fault detection accuracy, particularly in identifying subtle anomalies like broken teeth. </w:t>
      </w:r>
      <w:r w:rsidRPr="00985C57">
        <w:t>Our methodology starts with Continuous Wavelet Transform (CWT) applied to the vibrational data to reveal crucial frequency-domain features. Concurrently, a CNN, using the Inception architecture, extracts spatial features. Simultaneously, LSTM networks capture temporal patterns.</w:t>
      </w:r>
      <w:r>
        <w:t xml:space="preserve"> </w:t>
      </w:r>
      <w:r w:rsidR="00E042BF">
        <w:t xml:space="preserve">The unique feature representations from both the CNN and LSTM branches are fused, creating a holistic feature set incorporating spatial, </w:t>
      </w:r>
      <w:r w:rsidR="00107100">
        <w:t>material</w:t>
      </w:r>
      <w:r w:rsidR="00E042BF">
        <w:t xml:space="preserve">, and frequency-domain information. This integrated feature set is then classified using a fully connected neural network. Our method's effectiveness is rigorously validated through comprehensive experiments on a diverse dataset. The results demonstrate exceptional accuracy in identifying gearbox faults, even in the early stages. </w:t>
      </w:r>
      <w:r w:rsidR="00E042BF" w:rsidRPr="00E042BF">
        <w:t>This research advances predictive maintenance, offering a precise and comprehensive approach to gearbox fault diagnosis. The model's ability to detect faults promptly empowers industrial operators to reduce downtime and operational costs.</w:t>
      </w:r>
      <w:r w:rsidR="00E042BF">
        <w:t xml:space="preserve"> </w:t>
      </w:r>
      <w:r w:rsidR="00E042BF" w:rsidRPr="00E042BF">
        <w:t>In conclusion, the fusion of LSTM and CNN architectures for vibrational data analysis holds promise for gearbox fault diagnosis, benefiting industries reliant on machinery reliability and operational efficiency.</w:t>
      </w:r>
    </w:p>
    <w:p w14:paraId="1240686B" w14:textId="77777777" w:rsidR="00B72321" w:rsidRPr="00B72321" w:rsidRDefault="00B72321" w:rsidP="00E042BF">
      <w:pPr>
        <w:pStyle w:val="Abstract"/>
        <w:rPr>
          <w:lang w:val="en-GB"/>
        </w:rPr>
      </w:pPr>
      <w:r w:rsidRPr="000715FB">
        <w:rPr>
          <w:b/>
          <w:bCs/>
          <w:lang w:val="en-GB"/>
        </w:rPr>
        <w:t>Keywords</w:t>
      </w:r>
      <w:r>
        <w:rPr>
          <w:lang w:val="en-GB"/>
        </w:rPr>
        <w:t xml:space="preserve">: </w:t>
      </w:r>
      <w:r w:rsidR="00E042BF">
        <w:t>Gearbox Fault Diagnosis</w:t>
      </w:r>
      <w:r w:rsidR="000715FB">
        <w:rPr>
          <w:lang w:val="en-GB"/>
        </w:rPr>
        <w:t xml:space="preserve">; </w:t>
      </w:r>
      <w:r w:rsidR="00E042BF">
        <w:t>Long Short-Term Memory (LSTM)</w:t>
      </w:r>
      <w:r w:rsidR="000715FB">
        <w:rPr>
          <w:lang w:val="en-GB"/>
        </w:rPr>
        <w:t xml:space="preserve">; </w:t>
      </w:r>
      <w:r w:rsidR="00E042BF">
        <w:t>Convolutional Neural Networks (CNN)</w:t>
      </w:r>
      <w:r w:rsidR="000715FB">
        <w:rPr>
          <w:lang w:val="en-GB"/>
        </w:rPr>
        <w:t xml:space="preserve">; </w:t>
      </w:r>
      <w:r w:rsidR="00E042BF">
        <w:t>Continuous Wavelet Transform (CWT)</w:t>
      </w:r>
      <w:r w:rsidR="000715FB">
        <w:rPr>
          <w:lang w:val="en-GB"/>
        </w:rPr>
        <w:t>.</w:t>
      </w:r>
      <w:r w:rsidR="006549D3" w:rsidRPr="00BE27F6">
        <w:rPr>
          <w:lang w:val="en-GB"/>
        </w:rPr>
        <w:t xml:space="preserve"> </w:t>
      </w:r>
    </w:p>
    <w:p w14:paraId="4BF27CB4" w14:textId="77777777" w:rsidR="00305E62" w:rsidRPr="00BE27F6" w:rsidRDefault="00305E62">
      <w:pPr>
        <w:pStyle w:val="Heading1"/>
      </w:pPr>
      <w:r w:rsidRPr="00BE27F6">
        <w:t>Introduction</w:t>
      </w:r>
    </w:p>
    <w:p w14:paraId="30A6E932" w14:textId="2D8F7E2F" w:rsidR="007F43EF" w:rsidRDefault="008C4FF0" w:rsidP="001D725F">
      <w:pPr>
        <w:pStyle w:val="NormalWeb"/>
        <w:spacing w:after="0" w:afterAutospacing="0"/>
        <w:jc w:val="both"/>
      </w:pPr>
      <w:r>
        <w:t xml:space="preserve">         </w:t>
      </w:r>
      <w:r w:rsidR="002A3CFB">
        <w:t xml:space="preserve">Gearboxes </w:t>
      </w:r>
      <w:r w:rsidR="0069657D">
        <w:t xml:space="preserve">play a critical role in machinery, and their reliability is essential for uninterrupted industrial operations. Timely fault diagnosis is pivotal for preventing costly downtime and ensuring machinery longevity. Therefore, </w:t>
      </w:r>
      <w:r w:rsidR="008F35F3">
        <w:t xml:space="preserve">to guarantee safety, growing attention has been </w:t>
      </w:r>
      <w:r w:rsidR="00107100">
        <w:t>paid</w:t>
      </w:r>
      <w:r w:rsidR="008F35F3">
        <w:t xml:space="preserve"> to fault </w:t>
      </w:r>
      <w:r w:rsidR="008F35F3">
        <w:lastRenderedPageBreak/>
        <w:t>diagnosis of gearboxes</w:t>
      </w:r>
      <w:r w:rsidR="008F35F3">
        <w:fldChar w:fldCharType="begin"/>
      </w:r>
      <w:r w:rsidR="008F35F3">
        <w:instrText xml:space="preserve"> ADDIN EN.CITE &lt;EndNote&gt;&lt;Cite&gt;&lt;Author&gt;Zhao&lt;/Author&gt;&lt;Year&gt;2019&lt;/Year&gt;&lt;RecNum&gt;24&lt;/RecNum&gt;&lt;DisplayText&gt;[1]&lt;/DisplayText&gt;&lt;record&gt;&lt;rec-number&gt;24&lt;/rec-number&gt;&lt;foreign-keys&gt;&lt;key app="EN" db-id="r9przdzwnfaz2nestv2vtvztwds9xrxzsasa" timestamp="1693997410"&gt;24&lt;/key&gt;&lt;/foreign-keys&gt;&lt;ref-type name="Journal Article"&gt;17&lt;/ref-type&gt;&lt;contributors&gt;&lt;authors&gt;&lt;author&gt;Zhao, Dezun&lt;/author&gt;&lt;author&gt;Wang, Tianyang&lt;/author&gt;&lt;author&gt;Chu, Fulei&lt;/author&gt;&lt;/authors&gt;&lt;/contributors&gt;&lt;titles&gt;&lt;title&gt;Deep convolutional neural network based planet bearing fault classification&lt;/title&gt;&lt;secondary-title&gt;Computers in Industry&lt;/secondary-title&gt;&lt;/titles&gt;&lt;periodical&gt;&lt;full-title&gt;Computers in Industry&lt;/full-title&gt;&lt;/periodical&gt;&lt;pages&gt;59-66&lt;/pages&gt;&lt;volume&gt;107&lt;/volume&gt;&lt;section&gt;59&lt;/section&gt;&lt;dates&gt;&lt;year&gt;2019&lt;/year&gt;&lt;/dates&gt;&lt;isbn&gt;01663615&lt;/isbn&gt;&lt;urls&gt;&lt;/urls&gt;&lt;electronic-resource-num&gt;10.1016/j.compind.2019.02.001&lt;/electronic-resource-num&gt;&lt;/record&gt;&lt;/Cite&gt;&lt;/EndNote&gt;</w:instrText>
      </w:r>
      <w:r w:rsidR="008F35F3">
        <w:fldChar w:fldCharType="separate"/>
      </w:r>
      <w:r w:rsidR="008F35F3">
        <w:rPr>
          <w:noProof/>
        </w:rPr>
        <w:t>[1]</w:t>
      </w:r>
      <w:r w:rsidR="008F35F3">
        <w:fldChar w:fldCharType="end"/>
      </w:r>
      <w:r w:rsidR="008F35F3">
        <w:t>.</w:t>
      </w:r>
      <w:r w:rsidR="00BC4642">
        <w:t xml:space="preserve"> </w:t>
      </w:r>
      <w:r w:rsidR="002D3BE6">
        <w:t xml:space="preserve">In previous methods, the aim was to develop a mathematical model </w:t>
      </w:r>
      <w:r w:rsidR="007C1D2F">
        <w:t>to express specific faults and some methods required prior knowledge for reasoning</w:t>
      </w:r>
      <w:r w:rsidR="00655633">
        <w:t xml:space="preserve"> and diagnosis</w:t>
      </w:r>
      <w:r w:rsidR="00655633">
        <w:fldChar w:fldCharType="begin"/>
      </w:r>
      <w:r w:rsidR="002B5977">
        <w:instrText xml:space="preserve"> ADDIN EN.CITE &lt;EndNote&gt;&lt;Cite&gt;&lt;Author&gt;Guo&lt;/Author&gt;&lt;Year&gt;2022&lt;/Year&gt;&lt;RecNum&gt;26&lt;/RecNum&gt;&lt;DisplayText&gt;[2]&lt;/DisplayText&gt;&lt;record&gt;&lt;rec-number&gt;26&lt;/rec-number&gt;&lt;foreign-keys&gt;&lt;key app="EN" db-id="r9przdzwnfaz2nestv2vtvztwds9xrxzsasa" timestamp="1694001150"&gt;26&lt;/key&gt;&lt;/foreign-keys&gt;&lt;ref-type name="Journal Article"&gt;17&lt;/ref-type&gt;&lt;contributors&gt;&lt;authors&gt;&lt;author&gt;Guo, Q.&lt;/author&gt;&lt;author&gt;Zhang, X.&lt;/author&gt;&lt;author&gt;Li, J.&lt;/author&gt;&lt;author&gt;Li, G.&lt;/author&gt;&lt;/authors&gt;&lt;/contributors&gt;&lt;titles&gt;&lt;title&gt;Fault diagnosis of modular multilevel converter based on adaptive chirp mode decomposition and temporal convolutional network&lt;/title&gt;&lt;secondary-title&gt;Engineering Applications of Artificial Intelligence&lt;/secondary-title&gt;&lt;/titles&gt;&lt;periodical&gt;&lt;full-title&gt;Engineering Applications of Artificial Intelligence&lt;/full-title&gt;&lt;/periodical&gt;&lt;volume&gt;107&lt;/volume&gt;&lt;dates&gt;&lt;year&gt;2022&lt;/year&gt;&lt;/dates&gt;&lt;urls&gt;&lt;/urls&gt;&lt;electronic-resource-num&gt;https://doi.org/10.1016/j.engappai.2021.104544&lt;/electronic-resource-num&gt;&lt;/record&gt;&lt;/Cite&gt;&lt;/EndNote&gt;</w:instrText>
      </w:r>
      <w:r w:rsidR="00655633">
        <w:fldChar w:fldCharType="separate"/>
      </w:r>
      <w:r w:rsidR="00655633">
        <w:rPr>
          <w:noProof/>
        </w:rPr>
        <w:t>[2]</w:t>
      </w:r>
      <w:r w:rsidR="00655633">
        <w:fldChar w:fldCharType="end"/>
      </w:r>
      <w:r w:rsidR="00655633">
        <w:t xml:space="preserve">. In modern problems, due to </w:t>
      </w:r>
      <w:r w:rsidR="00107100">
        <w:t xml:space="preserve">the </w:t>
      </w:r>
      <w:r w:rsidR="00655633">
        <w:t>complexity of</w:t>
      </w:r>
      <w:r w:rsidR="00B055CE">
        <w:t xml:space="preserve"> engineering</w:t>
      </w:r>
      <w:r w:rsidR="00655633">
        <w:t xml:space="preserve"> systems, </w:t>
      </w:r>
      <w:r w:rsidR="00B055CE">
        <w:t xml:space="preserve">developing a proper model is </w:t>
      </w:r>
      <w:r w:rsidR="004918DB">
        <w:t>difficult</w:t>
      </w:r>
      <w:r w:rsidR="00D52185">
        <w:fldChar w:fldCharType="begin"/>
      </w:r>
      <w:r w:rsidR="00D52185">
        <w:instrText xml:space="preserve"> ADDIN EN.CITE &lt;EndNote&gt;&lt;Cite&gt;&lt;Author&gt;Xu&lt;/Author&gt;&lt;Year&gt;2022&lt;/Year&gt;&lt;RecNum&gt;28&lt;/RecNum&gt;&lt;DisplayText&gt;[3]&lt;/DisplayText&gt;&lt;record&gt;&lt;rec-number&gt;28&lt;/rec-number&gt;&lt;foreign-keys&gt;&lt;key app="EN" db-id="r9przdzwnfaz2nestv2vtvztwds9xrxzsasa" timestamp="1694014476"&gt;28&lt;/key&gt;&lt;/foreign-keys&gt;&lt;ref-type name="Journal Article"&gt;17&lt;/ref-type&gt;&lt;contributors&gt;&lt;authors&gt;&lt;author&gt;Xu, J., Zhou&lt;/author&gt;&lt;author&gt;L., Zhao&lt;/author&gt;&lt;author&gt;W., Fan, Y.&lt;/author&gt;&lt;author&gt;Ding, X.&lt;/author&gt;&lt;author&gt;Yuan, X.&lt;/author&gt;&lt;/authors&gt;&lt;/contributors&gt;&lt;titles&gt;&lt;title&gt;Zero-shot learning for compound fault diagnosis of bearings&lt;/title&gt;&lt;secondary-title&gt;Expert Systems with Applications&lt;/secondary-title&gt;&lt;/titles&gt;&lt;periodical&gt;&lt;full-title&gt;Expert Systems with Applications&lt;/full-title&gt;&lt;/periodical&gt;&lt;volume&gt;190&lt;/volume&gt;&lt;dates&gt;&lt;year&gt;2022&lt;/year&gt;&lt;/dates&gt;&lt;urls&gt;&lt;/urls&gt;&lt;/record&gt;&lt;/Cite&gt;&lt;/EndNote&gt;</w:instrText>
      </w:r>
      <w:r w:rsidR="00D52185">
        <w:fldChar w:fldCharType="separate"/>
      </w:r>
      <w:r w:rsidR="00D52185">
        <w:rPr>
          <w:noProof/>
        </w:rPr>
        <w:t>[3]</w:t>
      </w:r>
      <w:r w:rsidR="00D52185">
        <w:fldChar w:fldCharType="end"/>
      </w:r>
      <w:r w:rsidR="00D52185">
        <w:t xml:space="preserve">. </w:t>
      </w:r>
      <w:r w:rsidR="004918DB">
        <w:t xml:space="preserve">Traditional machine learning </w:t>
      </w:r>
      <w:r w:rsidR="00107100">
        <w:t>algorithms</w:t>
      </w:r>
      <w:r w:rsidR="004918DB">
        <w:t xml:space="preserve"> have been widely used </w:t>
      </w:r>
      <w:r w:rsidR="007F43EF">
        <w:t xml:space="preserve">in </w:t>
      </w:r>
      <w:r w:rsidR="00107100">
        <w:t xml:space="preserve">the </w:t>
      </w:r>
      <w:r w:rsidR="007F43EF">
        <w:t>fault diagnosis field. Baraldi et al.</w:t>
      </w:r>
      <w:r w:rsidR="00B35B5C">
        <w:fldChar w:fldCharType="begin"/>
      </w:r>
      <w:r w:rsidR="002B5977">
        <w:instrText xml:space="preserve"> ADDIN EN.CITE &lt;EndNote&gt;&lt;Cite&gt;&lt;Author&gt;Baraldi&lt;/Author&gt;&lt;Year&gt;2016&lt;/Year&gt;&lt;RecNum&gt;27&lt;/RecNum&gt;&lt;DisplayText&gt;[4]&lt;/DisplayText&gt;&lt;record&gt;&lt;rec-number&gt;27&lt;/rec-number&gt;&lt;foreign-keys&gt;&lt;key app="EN" db-id="r9przdzwnfaz2nestv2vtvztwds9xrxzsasa" timestamp="1694004028"&gt;27&lt;/key&gt;&lt;/foreign-keys&gt;&lt;ref-type name="Journal Article"&gt;17&lt;/ref-type&gt;&lt;contributors&gt;&lt;authors&gt;&lt;author&gt;&lt;style face="normal" font="default" size="9"&gt;Baraldi, P.&lt;/style&gt;&lt;/author&gt;&lt;author&gt;&lt;style face="normal" font="default" size="9"&gt;Cannarile, F.&lt;/style&gt;&lt;/author&gt;&lt;author&gt;&lt;style face="normal" font="default" size="9"&gt;Di Maio, F.&lt;/style&gt;&lt;/author&gt;&lt;author&gt;&lt;style face="normal" font="default" size="9"&gt;Zio, E.&lt;/style&gt;&lt;/author&gt;&lt;/authors&gt;&lt;/contributors&gt;&lt;titles&gt;&lt;title&gt;Hierarchical k-nearest neighbours classification and binary differential evolution for fault diagnostics of automotive bearings operating under variable conditions&lt;/title&gt;&lt;secondary-title&gt;Engineering Applications of Artificial Intelligence&lt;/secondary-title&gt;&lt;/titles&gt;&lt;periodical&gt;&lt;full-title&gt;Engineering Applications of Artificial Intelligence&lt;/full-title&gt;&lt;/periodical&gt;&lt;pages&gt;1-13&lt;/pages&gt;&lt;volume&gt;56&lt;/volume&gt;&lt;dates&gt;&lt;year&gt;2016&lt;/year&gt;&lt;/dates&gt;&lt;urls&gt;&lt;/urls&gt;&lt;/record&gt;&lt;/Cite&gt;&lt;/EndNote&gt;</w:instrText>
      </w:r>
      <w:r w:rsidR="00B35B5C">
        <w:fldChar w:fldCharType="separate"/>
      </w:r>
      <w:r w:rsidR="00D52185">
        <w:rPr>
          <w:noProof/>
        </w:rPr>
        <w:t>[4]</w:t>
      </w:r>
      <w:r w:rsidR="00B35B5C">
        <w:fldChar w:fldCharType="end"/>
      </w:r>
      <w:r w:rsidR="007F43EF">
        <w:t xml:space="preserve"> </w:t>
      </w:r>
      <w:r w:rsidR="001D725F">
        <w:t>aimed to develop a diagnostic system for electric traction motor bearings in variable automotive conditions. employing a hierarchical structure of K-Nearest Neighbors classifiers, this method selects relevant features from vibrational signals using a Multi-Objective optimization approach, showcasing its effectiveness across diverse operational conditions in experimental testing.</w:t>
      </w:r>
      <w:r w:rsidR="00252DF3">
        <w:t xml:space="preserve"> These methods require manual feature extraction, relying heavily on human expertise.</w:t>
      </w:r>
      <w:r w:rsidR="00D5229A">
        <w:t xml:space="preserve"> </w:t>
      </w:r>
    </w:p>
    <w:p w14:paraId="0E4CFAE9" w14:textId="77777777" w:rsidR="0069657D" w:rsidRDefault="008C4FF0" w:rsidP="0087404F">
      <w:pPr>
        <w:pStyle w:val="NormalWeb"/>
        <w:spacing w:before="0" w:beforeAutospacing="0" w:after="0" w:afterAutospacing="0"/>
        <w:jc w:val="both"/>
        <w:rPr>
          <w:lang w:bidi="fa-IR"/>
        </w:rPr>
      </w:pPr>
      <w:r>
        <w:t xml:space="preserve">         </w:t>
      </w:r>
      <w:r w:rsidR="00252DF3">
        <w:t>In recent years, deep learning has grown rapidly</w:t>
      </w:r>
      <w:r w:rsidR="00AA65F4">
        <w:t xml:space="preserve">, </w:t>
      </w:r>
      <w:r w:rsidR="00D52185">
        <w:t>setting new performance standards. Chen et a</w:t>
      </w:r>
      <w:r w:rsidR="008317E7">
        <w:t>l.</w:t>
      </w:r>
      <w:r w:rsidR="008317E7">
        <w:fldChar w:fldCharType="begin"/>
      </w:r>
      <w:r w:rsidR="008317E7">
        <w:instrText xml:space="preserve"> ADDIN EN.CITE &lt;EndNote&gt;&lt;Cite&gt;&lt;Author&gt;Chen&lt;/Author&gt;&lt;Year&gt;2017&lt;/Year&gt;&lt;RecNum&gt;23&lt;/RecNum&gt;&lt;DisplayText&gt;[5]&lt;/DisplayText&gt;&lt;record&gt;&lt;rec-number&gt;23&lt;/rec-number&gt;&lt;foreign-keys&gt;&lt;key app="EN" db-id="r9przdzwnfaz2nestv2vtvztwds9xrxzsasa" timestamp="1672875359"&gt;23&lt;/key&gt;&lt;/foreign-keys&gt;&lt;ref-type name="Journal Article"&gt;17&lt;/ref-type&gt;&lt;contributors&gt;&lt;authors&gt;&lt;author&gt;Chen, Zhiqiang&lt;/author&gt;&lt;author&gt;Chen, Xudong&lt;/author&gt;&lt;author&gt;Li, Chuan&lt;/author&gt;&lt;author&gt;Sanchez, René-Vinicio&lt;/author&gt;&lt;author&gt;Qin, Huafeng&lt;/author&gt;&lt;/authors&gt;&lt;/contributors&gt;&lt;titles&gt;&lt;title&gt;Vibration-based gearbox fault diagnosis using deep neural networks&lt;/title&gt;&lt;secondary-title&gt;Journal of Vibroengineering&lt;/secondary-title&gt;&lt;/titles&gt;&lt;periodical&gt;&lt;full-title&gt;Journal of Vibroengineering&lt;/full-title&gt;&lt;/periodical&gt;&lt;pages&gt;2475-2496&lt;/pages&gt;&lt;volume&gt;19&lt;/volume&gt;&lt;number&gt;4&lt;/number&gt;&lt;section&gt;2475&lt;/section&gt;&lt;dates&gt;&lt;year&gt;2017&lt;/year&gt;&lt;/dates&gt;&lt;isbn&gt;1392-8716&amp;#xD;2538-8460&lt;/isbn&gt;&lt;urls&gt;&lt;/urls&gt;&lt;electronic-resource-num&gt;10.21595/jve.2016.17267&lt;/electronic-resource-num&gt;&lt;/record&gt;&lt;/Cite&gt;&lt;/EndNote&gt;</w:instrText>
      </w:r>
      <w:r w:rsidR="008317E7">
        <w:fldChar w:fldCharType="separate"/>
      </w:r>
      <w:r w:rsidR="008317E7">
        <w:rPr>
          <w:noProof/>
        </w:rPr>
        <w:t>[5]</w:t>
      </w:r>
      <w:r w:rsidR="008317E7">
        <w:fldChar w:fldCharType="end"/>
      </w:r>
      <w:r w:rsidR="008317E7">
        <w:t xml:space="preserve"> used deep neural networks to effectively identify faults in rolling bearings, demonstrating their reliability in fault diagnosis, which is crucial for maintaining machinery performance and preventing mechanical failures.</w:t>
      </w:r>
      <w:r w:rsidR="006C2A18">
        <w:rPr>
          <w:lang w:bidi="fa-IR"/>
        </w:rPr>
        <w:t xml:space="preserve"> Jiang et al.</w:t>
      </w:r>
      <w:r w:rsidR="006C2A18">
        <w:rPr>
          <w:lang w:bidi="fa-IR"/>
        </w:rPr>
        <w:fldChar w:fldCharType="begin"/>
      </w:r>
      <w:r w:rsidR="006C2A18">
        <w:rPr>
          <w:lang w:bidi="fa-IR"/>
        </w:rPr>
        <w:instrText xml:space="preserve"> ADDIN EN.CITE &lt;EndNote&gt;&lt;Cite&gt;&lt;Author&gt;Jiang&lt;/Author&gt;&lt;Year&gt;2019&lt;/Year&gt;&lt;RecNum&gt;29&lt;/RecNum&gt;&lt;DisplayText&gt;[6]&lt;/DisplayText&gt;&lt;record&gt;&lt;rec-number&gt;29&lt;/rec-number&gt;&lt;foreign-keys&gt;&lt;key app="EN" db-id="r9przdzwnfaz2nestv2vtvztwds9xrxzsasa" timestamp="1694099280"&gt;29&lt;/key&gt;&lt;/foreign-keys&gt;&lt;ref-type name="Journal Article"&gt;17&lt;/ref-type&gt;&lt;contributors&gt;&lt;authors&gt;&lt;author&gt;Jiang, Guoqian&lt;/author&gt;&lt;author&gt;He, Haibo&lt;/author&gt;&lt;author&gt;Yan, Jun&lt;/author&gt;&lt;author&gt;Xie, Ping&lt;/author&gt;&lt;/authors&gt;&lt;/contributors&gt;&lt;titles&gt;&lt;title&gt;Multiscale Convolutional Neural Networks for Fault Diagnosis of Wind Turbine Gearbox&lt;/title&gt;&lt;secondary-title&gt;IEEE Transactions on Industrial Electronics&lt;/secondary-title&gt;&lt;/titles&gt;&lt;periodical&gt;&lt;full-title&gt;IEEE Transactions on Industrial Electronics&lt;/full-title&gt;&lt;/periodical&gt;&lt;pages&gt;3196-3207&lt;/pages&gt;&lt;volume&gt;66&lt;/volume&gt;&lt;number&gt;4&lt;/number&gt;&lt;section&gt;3196&lt;/section&gt;&lt;dates&gt;&lt;year&gt;2019&lt;/year&gt;&lt;/dates&gt;&lt;isbn&gt;0278-0046&amp;#xD;1557-9948&lt;/isbn&gt;&lt;urls&gt;&lt;/urls&gt;&lt;electronic-resource-num&gt;10.1109/tie.2018.2844805&lt;/electronic-resource-num&gt;&lt;/record&gt;&lt;/Cite&gt;&lt;/EndNote&gt;</w:instrText>
      </w:r>
      <w:r w:rsidR="006C2A18">
        <w:rPr>
          <w:lang w:bidi="fa-IR"/>
        </w:rPr>
        <w:fldChar w:fldCharType="separate"/>
      </w:r>
      <w:r w:rsidR="006C2A18">
        <w:rPr>
          <w:noProof/>
          <w:lang w:bidi="fa-IR"/>
        </w:rPr>
        <w:t>[6]</w:t>
      </w:r>
      <w:r w:rsidR="006C2A18">
        <w:rPr>
          <w:lang w:bidi="fa-IR"/>
        </w:rPr>
        <w:fldChar w:fldCharType="end"/>
      </w:r>
      <w:r w:rsidR="006C2A18">
        <w:rPr>
          <w:lang w:bidi="fa-IR"/>
        </w:rPr>
        <w:t xml:space="preserve"> </w:t>
      </w:r>
      <w:r w:rsidR="006C2A18">
        <w:t>presents an end-to-end learning-based system that directly learns fault features from raw vibration signals</w:t>
      </w:r>
      <w:r w:rsidR="006C2A18">
        <w:rPr>
          <w:lang w:bidi="fa-IR"/>
        </w:rPr>
        <w:t>.</w:t>
      </w:r>
      <w:r w:rsidR="00846E6B">
        <w:rPr>
          <w:lang w:bidi="fa-IR"/>
        </w:rPr>
        <w:t xml:space="preserve"> </w:t>
      </w:r>
      <w:r w:rsidR="00846E6B">
        <w:t xml:space="preserve">The method employs a multiscale convolutional neural network (MSCNN) that simultaneously extracts multiscale features, enhancing feature learning and diagnosis performance. </w:t>
      </w:r>
      <w:r w:rsidR="002B5977">
        <w:rPr>
          <w:lang w:bidi="fa-IR"/>
        </w:rPr>
        <w:t>Chen et al.</w:t>
      </w:r>
      <w:r w:rsidR="002B5977">
        <w:rPr>
          <w:lang w:bidi="fa-IR"/>
        </w:rPr>
        <w:fldChar w:fldCharType="begin"/>
      </w:r>
      <w:r w:rsidR="006C2A18">
        <w:rPr>
          <w:lang w:bidi="fa-IR"/>
        </w:rPr>
        <w:instrText xml:space="preserve"> ADDIN EN.CITE &lt;EndNote&gt;&lt;Cite&gt;&lt;Author&gt;Chen&lt;/Author&gt;&lt;Year&gt;2019&lt;/Year&gt;&lt;RecNum&gt;18&lt;/RecNum&gt;&lt;DisplayText&gt;[7]&lt;/DisplayText&gt;&lt;record&gt;&lt;rec-number&gt;18&lt;/rec-number&gt;&lt;foreign-keys&gt;&lt;key app="EN" db-id="r9przdzwnfaz2nestv2vtvztwds9xrxzsasa" timestamp="1672871219"&gt;18&lt;/key&gt;&lt;/foreign-keys&gt;&lt;ref-type name="Journal Article"&gt;17&lt;/ref-type&gt;&lt;contributors&gt;&lt;authors&gt;&lt;author&gt;Chen, Renxiang&lt;/author&gt;&lt;author&gt;Huang, Xin&lt;/author&gt;&lt;author&gt;Yang, Lixia&lt;/author&gt;&lt;author&gt;Xu, Xiangyang&lt;/author&gt;&lt;author&gt;Zhang, Xia&lt;/author&gt;&lt;author&gt;Zhang, Yong&lt;/author&gt;&lt;/authors&gt;&lt;/contributors&gt;&lt;titles&gt;&lt;title&gt;Intelligent fault diagnosis method of planetary gearboxes based on convolution neural network and discrete wavelet transform&lt;/title&gt;&lt;secondary-title&gt;Computers in Industry&lt;/secondary-title&gt;&lt;/titles&gt;&lt;periodical&gt;&lt;full-title&gt;Computers in Industry&lt;/full-title&gt;&lt;/periodical&gt;&lt;pages&gt;48-59&lt;/pages&gt;&lt;volume&gt;106&lt;/volume&gt;&lt;section&gt;48&lt;/section&gt;&lt;dates&gt;&lt;year&gt;2019&lt;/year&gt;&lt;/dates&gt;&lt;isbn&gt;01663615&lt;/isbn&gt;&lt;urls&gt;&lt;/urls&gt;&lt;electronic-resource-num&gt;10.1016/j.compind.2018.11.003&lt;/electronic-resource-num&gt;&lt;/record&gt;&lt;/Cite&gt;&lt;/EndNote&gt;</w:instrText>
      </w:r>
      <w:r w:rsidR="002B5977">
        <w:rPr>
          <w:lang w:bidi="fa-IR"/>
        </w:rPr>
        <w:fldChar w:fldCharType="separate"/>
      </w:r>
      <w:r w:rsidR="006C2A18">
        <w:rPr>
          <w:noProof/>
          <w:lang w:bidi="fa-IR"/>
        </w:rPr>
        <w:t>[7]</w:t>
      </w:r>
      <w:r w:rsidR="002B5977">
        <w:rPr>
          <w:lang w:bidi="fa-IR"/>
        </w:rPr>
        <w:fldChar w:fldCharType="end"/>
      </w:r>
      <w:r w:rsidR="002B5977">
        <w:rPr>
          <w:lang w:bidi="fa-IR"/>
        </w:rPr>
        <w:t xml:space="preserve"> </w:t>
      </w:r>
      <w:r w:rsidR="002B5977">
        <w:t>proposed an effective method utilizing convolutional neural networks (CNN) and discrete wavelet transformation (DWT) to diagnose fault conditions in planetary gearboxes used in wind turbines.</w:t>
      </w:r>
      <w:r w:rsidR="007F2184">
        <w:t xml:space="preserve"> Gao et al.</w:t>
      </w:r>
      <w:r w:rsidR="007F2184">
        <w:fldChar w:fldCharType="begin"/>
      </w:r>
      <w:r w:rsidR="007F2184">
        <w:instrText xml:space="preserve"> ADDIN EN.CITE &lt;EndNote&gt;&lt;Cite&gt;&lt;Author&gt;Gao&lt;/Author&gt;&lt;Year&gt;2021&lt;/Year&gt;&lt;RecNum&gt;30&lt;/RecNum&gt;&lt;DisplayText&gt;[8]&lt;/DisplayText&gt;&lt;record&gt;&lt;rec-number&gt;30&lt;/rec-number&gt;&lt;foreign-keys&gt;&lt;key app="EN" db-id="r9przdzwnfaz2nestv2vtvztwds9xrxzsasa" timestamp="1694100833"&gt;30&lt;/key&gt;&lt;/foreign-keys&gt;&lt;ref-type name="Journal Article"&gt;17&lt;/ref-type&gt;&lt;contributors&gt;&lt;authors&gt;&lt;author&gt;Gao, S.&lt;/author&gt;&lt;author&gt;Xu, L.&lt;/author&gt;&lt;author&gt;Zhang, Y.&lt;/author&gt;&lt;author&gt;Pei, Z.&lt;/author&gt;&lt;/authors&gt;&lt;/contributors&gt;&lt;titles&gt;&lt;title&gt;Rolling bearing fault diagnosis based on SSA optimized self-adaptive DBN&lt;/title&gt;&lt;secondary-title&gt;ISA Transactions&lt;/secondary-title&gt;&lt;/titles&gt;&lt;periodical&gt;&lt;full-title&gt;ISA Transactions&lt;/full-title&gt;&lt;/periodical&gt;&lt;pages&gt;485-502&lt;/pages&gt;&lt;volume&gt;128&lt;/volume&gt;&lt;dates&gt;&lt;year&gt;2021&lt;/year&gt;&lt;/dates&gt;&lt;urls&gt;&lt;/urls&gt;&lt;/record&gt;&lt;/Cite&gt;&lt;/EndNote&gt;</w:instrText>
      </w:r>
      <w:r w:rsidR="007F2184">
        <w:fldChar w:fldCharType="separate"/>
      </w:r>
      <w:r w:rsidR="007F2184">
        <w:rPr>
          <w:noProof/>
        </w:rPr>
        <w:t>[8]</w:t>
      </w:r>
      <w:r w:rsidR="007F2184">
        <w:fldChar w:fldCharType="end"/>
      </w:r>
      <w:r w:rsidR="008E299D">
        <w:t xml:space="preserve"> introduced an</w:t>
      </w:r>
      <w:r w:rsidR="007F2184">
        <w:t xml:space="preserve"> optimized adaptive</w:t>
      </w:r>
      <w:r w:rsidR="008E299D">
        <w:t xml:space="preserve"> deep belief network</w:t>
      </w:r>
      <w:r w:rsidR="00D5229A">
        <w:t xml:space="preserve"> for rolling bearing fault diagnosis</w:t>
      </w:r>
      <w:r w:rsidR="008E299D">
        <w:t>. The paper concludes with empirical validation through simulations based on experimental data, confirming the efficacy of the proposed method in bearing fault identification.</w:t>
      </w:r>
      <w:r w:rsidR="00D5229A">
        <w:t xml:space="preserve"> Liang et al.</w:t>
      </w:r>
      <w:r w:rsidR="00D5229A">
        <w:fldChar w:fldCharType="begin"/>
      </w:r>
      <w:r w:rsidR="00D5229A">
        <w:instrText xml:space="preserve"> ADDIN EN.CITE &lt;EndNote&gt;&lt;Cite&gt;&lt;Author&gt;Liang&lt;/Author&gt;&lt;Year&gt;2022&lt;/Year&gt;&lt;RecNum&gt;31&lt;/RecNum&gt;&lt;DisplayText&gt;[9]&lt;/DisplayText&gt;&lt;record&gt;&lt;rec-number&gt;31&lt;/rec-number&gt;&lt;foreign-keys&gt;&lt;key app="EN" db-id="r9przdzwnfaz2nestv2vtvztwds9xrxzsasa" timestamp="1694101333"&gt;31&lt;/key&gt;&lt;/foreign-keys&gt;&lt;ref-type name="Journal Article"&gt;17&lt;/ref-type&gt;&lt;contributors&gt;&lt;authors&gt;&lt;author&gt;Liang, Pengfei&lt;/author&gt;&lt;author&gt;Wang, Wenhui&lt;/author&gt;&lt;author&gt;Yuan, Xiaoming&lt;/author&gt;&lt;author&gt;Liu, Siyuan&lt;/author&gt;&lt;author&gt;Zhang, Lijie&lt;/author&gt;&lt;author&gt;Cheng, Yiwei&lt;/author&gt;&lt;/authors&gt;&lt;/contributors&gt;&lt;titles&gt;&lt;title&gt;Intelligent fault diagnosis of rolling bearing based on wavelet transform and improved ResNet under noisy labels and environment&lt;/title&gt;&lt;secondary-title&gt;Engineering Applications of Artificial Intelligence&lt;/secondary-title&gt;&lt;/titles&gt;&lt;periodical&gt;&lt;full-title&gt;Engineering Applications of Artificial Intelligence&lt;/full-title&gt;&lt;/periodical&gt;&lt;volume&gt;115&lt;/volume&gt;&lt;section&gt;105269&lt;/section&gt;&lt;dates&gt;&lt;year&gt;2022&lt;/year&gt;&lt;/dates&gt;&lt;isbn&gt;09521976&lt;/isbn&gt;&lt;urls&gt;&lt;/urls&gt;&lt;electronic-resource-num&gt;10.1016/j.engappai.2022.105269&lt;/electronic-resource-num&gt;&lt;/record&gt;&lt;/Cite&gt;&lt;/EndNote&gt;</w:instrText>
      </w:r>
      <w:r w:rsidR="00D5229A">
        <w:fldChar w:fldCharType="separate"/>
      </w:r>
      <w:r w:rsidR="00D5229A">
        <w:rPr>
          <w:noProof/>
        </w:rPr>
        <w:t>[9]</w:t>
      </w:r>
      <w:r w:rsidR="00D5229A">
        <w:fldChar w:fldCharType="end"/>
      </w:r>
      <w:r w:rsidR="00D5229A">
        <w:t xml:space="preserve"> introduced WT-IResNet, a novel fault diagnosis method for rolling bearings, based on wavelet transform and improved ResNet architecture. It effectively addresses noisy labels and real-world industrial conditions through wavelet transform, an improved residual neural network, and a customized loss function.</w:t>
      </w:r>
      <w:r w:rsidR="0087404F">
        <w:t xml:space="preserve"> Xiao Et al.</w:t>
      </w:r>
      <w:r w:rsidR="0087404F">
        <w:fldChar w:fldCharType="begin"/>
      </w:r>
      <w:r w:rsidR="0087404F">
        <w:instrText xml:space="preserve"> ADDIN EN.CITE &lt;EndNote&gt;&lt;Cite&gt;&lt;Author&gt;Xiao&lt;/Author&gt;&lt;Year&gt;2018&lt;/Year&gt;&lt;RecNum&gt;38&lt;/RecNum&gt;&lt;DisplayText&gt;[10]&lt;/DisplayText&gt;&lt;record&gt;&lt;rec-number&gt;38&lt;/rec-number&gt;&lt;foreign-keys&gt;&lt;key app="EN" db-id="r9przdzwnfaz2nestv2vtvztwds9xrxzsasa" timestamp="1694424284"&gt;38&lt;/key&gt;&lt;/foreign-keys&gt;&lt;ref-type name="Conference Paper"&gt;47&lt;/ref-type&gt;&lt;contributors&gt;&lt;authors&gt;&lt;author&gt;Xiao, D.&lt;/author&gt;&lt;author&gt;Huang, Y.&lt;/author&gt;&lt;author&gt;Zhang, X.&lt;/author&gt;&lt;author&gt;Shi, H.&lt;/author&gt;&lt;author&gt;Liu, C.&lt;/author&gt;&lt;author&gt;Li, Y.&lt;/author&gt;&lt;/authors&gt;&lt;/contributors&gt;&lt;titles&gt;&lt;title&gt;Fault Diagnosis of Asynchronous Motors Based on LSTM Neural Network&lt;/title&gt;&lt;secondary-title&gt;Prognostics and System Health Management Conference (PHM-Chongqing)&lt;/secondary-title&gt;&lt;/titles&gt;&lt;dates&gt;&lt;year&gt;2018&lt;/year&gt;&lt;/dates&gt;&lt;urls&gt;&lt;/urls&gt;&lt;/record&gt;&lt;/Cite&gt;&lt;/EndNote&gt;</w:instrText>
      </w:r>
      <w:r w:rsidR="0087404F">
        <w:fldChar w:fldCharType="separate"/>
      </w:r>
      <w:r w:rsidR="0087404F">
        <w:rPr>
          <w:noProof/>
        </w:rPr>
        <w:t>[10]</w:t>
      </w:r>
      <w:r w:rsidR="0087404F">
        <w:fldChar w:fldCharType="end"/>
      </w:r>
      <w:r w:rsidR="0087404F">
        <w:t xml:space="preserve"> proposed a novel fault diagnosis method for three-phase asynchronous motors using LSTM neural networks, which learn from raw data without feature engineering. Experimental tests demonstrate superior accuracy compared to traditional methods like LR, SVM, MLP, and RNN.</w:t>
      </w:r>
    </w:p>
    <w:p w14:paraId="3A4264A8" w14:textId="77777777" w:rsidR="00E042BF" w:rsidRPr="00AA47BA" w:rsidRDefault="000C15D6" w:rsidP="007654C0">
      <w:pPr>
        <w:pStyle w:val="NormalWeb"/>
        <w:spacing w:before="0" w:beforeAutospacing="0" w:after="0" w:afterAutospacing="0"/>
        <w:jc w:val="both"/>
      </w:pPr>
      <w:r>
        <w:t xml:space="preserve">        This study presents an innovative approach to gearbox fault diagnosis, c</w:t>
      </w:r>
      <w:r w:rsidR="007654C0">
        <w:t>ombining LSTM</w:t>
      </w:r>
      <w:r>
        <w:t xml:space="preserve"> and </w:t>
      </w:r>
      <w:r w:rsidR="007654C0">
        <w:t>CNN</w:t>
      </w:r>
      <w:r>
        <w:t xml:space="preserve">. Vibrational data collected under both healthy and faulty conditions is analyzed, focusing on identifying broken teeth as a common fault scenario. This method begins with Continuous Wavelet Transform (CWT) applied to the data, which is then processed by CNNs to extract spatial features. Simultaneously, LSTM networks capture temporal dependencies within the data. The resulting features from both networks are stacked and used for classification. This integration of LSTM and CNN, along with feature fusion, holds promise for accurate gearbox fault diagnosis. This research contributes to predictive maintenance, </w:t>
      </w:r>
      <w:r w:rsidR="00E042BF">
        <w:t>enhancing machinery reliability. In the following sections, we present our methodology, experimental findings, and discussions, evaluating the approach's effectiveness in gearbox fault diagnosis.</w:t>
      </w:r>
    </w:p>
    <w:p w14:paraId="201C5AB9" w14:textId="3B4B6953" w:rsidR="00E042BF" w:rsidRPr="00AA47BA" w:rsidRDefault="00042842" w:rsidP="00E042BF">
      <w:pPr>
        <w:pStyle w:val="NormalWeb"/>
        <w:spacing w:before="0" w:beforeAutospacing="0" w:after="0" w:afterAutospacing="0"/>
        <w:jc w:val="both"/>
        <w:rPr>
          <w:lang w:bidi="fa-IR"/>
        </w:rPr>
      </w:pPr>
      <w:r>
        <w:rPr>
          <w:lang w:bidi="fa-IR"/>
        </w:rPr>
        <w:t xml:space="preserve">Code is available at </w:t>
      </w:r>
      <w:hyperlink r:id="rId9" w:history="1">
        <w:r w:rsidRPr="00042842">
          <w:rPr>
            <w:rStyle w:val="Hyperlink"/>
            <w:lang w:bidi="fa-IR"/>
          </w:rPr>
          <w:t>http</w:t>
        </w:r>
        <w:r w:rsidRPr="00042842">
          <w:rPr>
            <w:rStyle w:val="Hyperlink"/>
            <w:lang w:bidi="fa-IR"/>
          </w:rPr>
          <w:t>s</w:t>
        </w:r>
        <w:r w:rsidRPr="00042842">
          <w:rPr>
            <w:rStyle w:val="Hyperlink"/>
            <w:lang w:bidi="fa-IR"/>
          </w:rPr>
          <w:t>://github.com/yriyazi/Enhanced-Gearbox-Fault-Diagnosis-with-Fusion-LSTM-CNN-Network-ISAV_2023</w:t>
        </w:r>
      </w:hyperlink>
    </w:p>
    <w:p w14:paraId="7AD12EF0" w14:textId="77777777" w:rsidR="00305E62" w:rsidRDefault="00BC4642" w:rsidP="0024050B">
      <w:pPr>
        <w:pStyle w:val="Heading1"/>
        <w:rPr>
          <w:lang w:val="en-US"/>
        </w:rPr>
      </w:pPr>
      <w:r>
        <w:rPr>
          <w:lang w:val="en-US"/>
        </w:rPr>
        <w:t>Theoretical Foundation</w:t>
      </w:r>
    </w:p>
    <w:p w14:paraId="4602B52F" w14:textId="77777777" w:rsidR="008C4FF0" w:rsidRDefault="008C4FF0" w:rsidP="008C4FF0">
      <w:pPr>
        <w:pStyle w:val="Heading2"/>
        <w:rPr>
          <w:lang w:val="en-US"/>
        </w:rPr>
      </w:pPr>
      <w:r>
        <w:rPr>
          <w:lang w:val="en-US"/>
        </w:rPr>
        <w:t>Continuous Wavelet Transform:</w:t>
      </w:r>
    </w:p>
    <w:p w14:paraId="70ED999F" w14:textId="22C2B58F" w:rsidR="002F30F8" w:rsidRDefault="008C4FF0" w:rsidP="0087404F">
      <w:r>
        <w:t>The Continuous Wavelet Transform (CWT)</w:t>
      </w:r>
      <w:r w:rsidR="00135DE7">
        <w:fldChar w:fldCharType="begin"/>
      </w:r>
      <w:r w:rsidR="0087404F">
        <w:instrText xml:space="preserve"> ADDIN EN.CITE &lt;EndNote&gt;&lt;Cite&gt;&lt;Author&gt;Morlet&lt;/Author&gt;&lt;Year&gt;1982&lt;/Year&gt;&lt;RecNum&gt;35&lt;/RecNum&gt;&lt;DisplayText&gt;[11]&lt;/DisplayText&gt;&lt;record&gt;&lt;rec-number&gt;35&lt;/rec-number&gt;&lt;foreign-keys&gt;&lt;key app="EN" db-id="r9przdzwnfaz2nestv2vtvztwds9xrxzsasa" timestamp="1694422327"&gt;35&lt;/key&gt;&lt;/foreign-keys&gt;&lt;ref-type name="Conference Paper"&gt;47&lt;/ref-type&gt;&lt;contributors&gt;&lt;authors&gt;&lt;author&gt;&lt;style face="normal" font="default" size="9"&gt;Morlet, J.&lt;/style&gt;&lt;/author&gt;&lt;author&gt;&lt;style face="normal" font="default" size="9"&gt;Arens, G.&lt;/style&gt;&lt;/author&gt;&lt;author&gt;&lt;style face="normal" font="default" size="9"&gt;Fourgeau, E.&lt;/style&gt;&lt;/author&gt;&lt;author&gt;&lt;style face="normal" font="default" size="9"&gt;Glard, D.&lt;/style&gt;&lt;/author&gt;&lt;/authors&gt;&lt;/contributors&gt;&lt;titles&gt;&lt;title&gt;Continuous Wavelet Transforms - Part 1: Review and Extensions&lt;/title&gt;&lt;secondary-title&gt;&lt;style face="normal" font="default" size="9"&gt;International Conference on Acoustics, Speech, and Signal Processing (ICASSP)&lt;/style&gt;&lt;/secondary-title&gt;&lt;/titles&gt;&lt;pages&gt;234-238&lt;/pages&gt;&lt;dates&gt;&lt;year&gt;1982&lt;/year&gt;&lt;/dates&gt;&lt;urls&gt;&lt;/urls&gt;&lt;/record&gt;&lt;/Cite&gt;&lt;/EndNote&gt;</w:instrText>
      </w:r>
      <w:r w:rsidR="00135DE7">
        <w:fldChar w:fldCharType="separate"/>
      </w:r>
      <w:r w:rsidR="0087404F">
        <w:rPr>
          <w:noProof/>
        </w:rPr>
        <w:t>[11]</w:t>
      </w:r>
      <w:r w:rsidR="00135DE7">
        <w:fldChar w:fldCharType="end"/>
      </w:r>
      <w:r>
        <w:t xml:space="preserve"> is a mathematical technique employed to </w:t>
      </w:r>
      <w:r w:rsidR="00107100">
        <w:t>analyze</w:t>
      </w:r>
      <w:r>
        <w:t xml:space="preserve"> signals in both the time and frequency domains simultaneously. It provides a way to examine how the frequency content of a signal evolves. This is particularly useful when dealing with non-stationary signals, where the signal's characteristics change over different time intervals.</w:t>
      </w:r>
      <w:r w:rsidR="002F30F8">
        <w:t xml:space="preserve"> Over the past decade, continuous wavelet transform has seen significant advancements as a time-frequency analysis technique. CWT can effectively decompose the initial signal into various oscillatory components, which originate from the translation and scaling of mother wavelets</w:t>
      </w:r>
      <w:r w:rsidR="002F30F8">
        <w:fldChar w:fldCharType="begin"/>
      </w:r>
      <w:r w:rsidR="0087404F">
        <w:instrText xml:space="preserve"> ADDIN EN.CITE &lt;EndNote&gt;&lt;Cite&gt;&lt;Author&gt;Wang&lt;/Author&gt;&lt;Year&gt;2018&lt;/Year&gt;&lt;RecNum&gt;32&lt;/RecNum&gt;&lt;DisplayText&gt;[12]&lt;/DisplayText&gt;&lt;record&gt;&lt;rec-number&gt;32&lt;/rec-number&gt;&lt;foreign-keys&gt;&lt;key app="EN" db-id="r9przdzwnfaz2nestv2vtvztwds9xrxzsasa" timestamp="1694108526"&gt;32&lt;/key&gt;&lt;/foreign-keys&gt;&lt;ref-type name="Journal Article"&gt;17&lt;/ref-type&gt;&lt;contributors&gt;&lt;authors&gt;&lt;author&gt;Wang, D.&lt;/author&gt;&lt;author&gt;Zhao, Y.&lt;/author&gt;&lt;author&gt;Yi, C.&lt;/author&gt;&lt;author&gt;Tsui, K.-L.&lt;/author&gt;&lt;author&gt;Lin, J.&lt;/author&gt;&lt;/authors&gt;&lt;/contributors&gt;&lt;titles&gt;&lt;title&gt;Sparsity guided empirical wavelet transform for fault diagnosis of rolling element bearings&lt;/title&gt;&lt;secondary-title&gt;Mechanical Systems and Signal Processing&lt;/secondary-title&gt;&lt;/titles&gt;&lt;periodical&gt;&lt;full-title&gt;Mechanical Systems and Signal Processing&lt;/full-title&gt;&lt;/periodical&gt;&lt;pages&gt;292-308&lt;/pages&gt;&lt;volume&gt;101&lt;/volume&gt;&lt;dates&gt;&lt;year&gt;2018&lt;/year&gt;&lt;/dates&gt;&lt;urls&gt;&lt;/urls&gt;&lt;electronic-resource-num&gt;https://doi.org/10.1016/j.ymssp.2017.08.038&lt;/electronic-resource-num&gt;&lt;/record&gt;&lt;/Cite&gt;&lt;/EndNote&gt;</w:instrText>
      </w:r>
      <w:r w:rsidR="002F30F8">
        <w:fldChar w:fldCharType="separate"/>
      </w:r>
      <w:r w:rsidR="0087404F">
        <w:rPr>
          <w:noProof/>
        </w:rPr>
        <w:t>[12]</w:t>
      </w:r>
      <w:r w:rsidR="002F30F8">
        <w:fldChar w:fldCharType="end"/>
      </w:r>
      <w:r w:rsidR="002F30F8">
        <w:t>.</w:t>
      </w:r>
    </w:p>
    <w:p w14:paraId="662B68E3" w14:textId="77777777" w:rsidR="002F30F8" w:rsidRDefault="002F30F8" w:rsidP="00733689">
      <w:r>
        <w:lastRenderedPageBreak/>
        <w:t xml:space="preserve">The CWT of a signal </w:t>
      </w:r>
      <w:r>
        <w:rPr>
          <w:rStyle w:val="katex-mathml"/>
        </w:rPr>
        <w:t>f(t)</w:t>
      </w:r>
      <w:r>
        <w:t xml:space="preserve"> is calculated as shown in Eq. (1):</w:t>
      </w:r>
    </w:p>
    <w:p w14:paraId="2A63BDAF" w14:textId="77777777" w:rsidR="0037248F" w:rsidRDefault="0037248F" w:rsidP="00733689"/>
    <w:p w14:paraId="4F70A7A8" w14:textId="77777777" w:rsidR="002F30F8" w:rsidRPr="00F3641A" w:rsidRDefault="00733689" w:rsidP="00862E5A">
      <w:pPr>
        <w:ind w:firstLine="0"/>
        <w:rPr>
          <w:lang w:val="en-US" w:bidi="fa-IR"/>
        </w:rPr>
      </w:pPr>
      <m:oMathPara>
        <m:oMathParaPr>
          <m:jc m:val="right"/>
        </m:oMathParaPr>
        <m:oMath>
          <m:r>
            <w:rPr>
              <w:rFonts w:ascii="Cambria Math" w:hAnsi="Cambria Math"/>
              <w:lang w:val="en-US" w:bidi="fa-IR"/>
            </w:rPr>
            <m:t>CWT</m:t>
          </m:r>
          <m:d>
            <m:dPr>
              <m:ctrlPr>
                <w:rPr>
                  <w:rFonts w:ascii="Cambria Math" w:hAnsi="Cambria Math"/>
                  <w:i/>
                  <w:lang w:val="en-US" w:bidi="fa-IR"/>
                </w:rPr>
              </m:ctrlPr>
            </m:dPr>
            <m:e>
              <m:r>
                <w:rPr>
                  <w:rFonts w:ascii="Cambria Math" w:hAnsi="Cambria Math"/>
                  <w:lang w:val="en-US" w:bidi="fa-IR"/>
                </w:rPr>
                <m:t>a.τ</m:t>
              </m:r>
            </m:e>
          </m:d>
          <m:r>
            <w:rPr>
              <w:rFonts w:ascii="Cambria Math" w:hAnsi="Cambria Math"/>
              <w:lang w:val="en-US" w:bidi="fa-IR"/>
            </w:rPr>
            <m:t>=</m:t>
          </m:r>
          <m:nary>
            <m:naryPr>
              <m:limLoc m:val="subSup"/>
              <m:ctrlPr>
                <w:rPr>
                  <w:rFonts w:ascii="Cambria Math" w:hAnsi="Cambria Math"/>
                  <w:i/>
                  <w:lang w:val="en-US" w:bidi="fa-IR"/>
                </w:rPr>
              </m:ctrlPr>
            </m:naryPr>
            <m:sub>
              <m:r>
                <w:rPr>
                  <w:rFonts w:ascii="Cambria Math" w:hAnsi="Cambria Math"/>
                  <w:lang w:val="en-US" w:bidi="fa-IR"/>
                </w:rPr>
                <m:t>-∞</m:t>
              </m:r>
            </m:sub>
            <m:sup>
              <m:r>
                <w:rPr>
                  <w:rFonts w:ascii="Cambria Math" w:hAnsi="Cambria Math"/>
                  <w:lang w:val="en-US" w:bidi="fa-IR"/>
                </w:rPr>
                <m:t>∞</m:t>
              </m:r>
            </m:sup>
            <m:e>
              <m:r>
                <w:rPr>
                  <w:rFonts w:ascii="Cambria Math" w:hAnsi="Cambria Math"/>
                  <w:lang w:val="en-US" w:bidi="fa-IR"/>
                </w:rPr>
                <m:t>f</m:t>
              </m:r>
              <m:d>
                <m:dPr>
                  <m:ctrlPr>
                    <w:rPr>
                      <w:rFonts w:ascii="Cambria Math" w:hAnsi="Cambria Math"/>
                      <w:i/>
                      <w:lang w:val="en-US" w:bidi="fa-IR"/>
                    </w:rPr>
                  </m:ctrlPr>
                </m:dPr>
                <m:e>
                  <m:r>
                    <w:rPr>
                      <w:rFonts w:ascii="Cambria Math" w:hAnsi="Cambria Math"/>
                      <w:lang w:val="en-US" w:bidi="fa-IR"/>
                    </w:rPr>
                    <m:t>t</m:t>
                  </m:r>
                </m:e>
              </m:d>
            </m:e>
          </m:nary>
          <m:r>
            <w:rPr>
              <w:rFonts w:ascii="Cambria Math" w:hAnsi="Cambria Math"/>
              <w:lang w:val="en-US" w:bidi="fa-IR"/>
            </w:rPr>
            <m:t>∙</m:t>
          </m:r>
          <m:sSup>
            <m:sSupPr>
              <m:ctrlPr>
                <w:rPr>
                  <w:rFonts w:ascii="Cambria Math" w:hAnsi="Cambria Math"/>
                  <w:i/>
                  <w:lang w:val="en-US" w:bidi="fa-IR"/>
                </w:rPr>
              </m:ctrlPr>
            </m:sSupPr>
            <m:e>
              <m:r>
                <w:rPr>
                  <w:rFonts w:ascii="Cambria Math" w:hAnsi="Cambria Math"/>
                  <w:lang w:val="en-US" w:bidi="fa-IR"/>
                </w:rPr>
                <m:t>ψ</m:t>
              </m:r>
            </m:e>
            <m:sup>
              <m:r>
                <w:rPr>
                  <w:rFonts w:ascii="Cambria Math" w:hAnsi="Cambria Math"/>
                  <w:lang w:val="en-US" w:bidi="fa-IR"/>
                </w:rPr>
                <m:t>*</m:t>
              </m:r>
            </m:sup>
          </m:sSup>
          <m:d>
            <m:dPr>
              <m:ctrlPr>
                <w:rPr>
                  <w:rFonts w:ascii="Cambria Math" w:hAnsi="Cambria Math"/>
                  <w:i/>
                  <w:lang w:val="en-US" w:bidi="fa-IR"/>
                </w:rPr>
              </m:ctrlPr>
            </m:dPr>
            <m:e>
              <m:f>
                <m:fPr>
                  <m:ctrlPr>
                    <w:rPr>
                      <w:rFonts w:ascii="Cambria Math" w:hAnsi="Cambria Math"/>
                      <w:i/>
                      <w:lang w:val="en-US" w:bidi="fa-IR"/>
                    </w:rPr>
                  </m:ctrlPr>
                </m:fPr>
                <m:num>
                  <m:r>
                    <w:rPr>
                      <w:rFonts w:ascii="Cambria Math" w:hAnsi="Cambria Math"/>
                      <w:lang w:val="en-US" w:bidi="fa-IR"/>
                    </w:rPr>
                    <m:t>t-τ</m:t>
                  </m:r>
                </m:num>
                <m:den>
                  <m:r>
                    <w:rPr>
                      <w:rFonts w:ascii="Cambria Math" w:hAnsi="Cambria Math"/>
                      <w:lang w:val="en-US" w:bidi="fa-IR"/>
                    </w:rPr>
                    <m:t>a</m:t>
                  </m:r>
                </m:den>
              </m:f>
            </m:e>
          </m:d>
          <m:r>
            <w:rPr>
              <w:rFonts w:ascii="Cambria Math" w:hAnsi="Cambria Math"/>
              <w:lang w:val="en-US" w:bidi="fa-IR"/>
            </w:rPr>
            <m:t>dt                                                      (1)</m:t>
          </m:r>
        </m:oMath>
      </m:oMathPara>
    </w:p>
    <w:p w14:paraId="2FDCC401" w14:textId="2B4F4F36" w:rsidR="00733689" w:rsidRDefault="00F3641A" w:rsidP="00733689">
      <w:pPr>
        <w:ind w:firstLine="0"/>
      </w:pPr>
      <w:r>
        <w:rPr>
          <w:lang w:val="en-US" w:bidi="fa-IR"/>
        </w:rPr>
        <w:t>w</w:t>
      </w:r>
      <w:r w:rsidR="000A2019">
        <w:rPr>
          <w:lang w:val="en-US" w:bidi="fa-IR"/>
        </w:rPr>
        <w:t xml:space="preserve">here </w:t>
      </w:r>
      <m:oMath>
        <m:r>
          <w:rPr>
            <w:rFonts w:ascii="Cambria Math" w:hAnsi="Cambria Math"/>
            <w:lang w:val="en-US" w:bidi="fa-IR"/>
          </w:rPr>
          <m:t>f(t)</m:t>
        </m:r>
      </m:oMath>
      <w:r w:rsidR="000A2019">
        <w:rPr>
          <w:lang w:val="en-US" w:bidi="fa-IR"/>
        </w:rPr>
        <w:t xml:space="preserve"> is the input signal, </w:t>
      </w:r>
      <m:oMath>
        <m:r>
          <w:rPr>
            <w:rFonts w:ascii="Cambria Math" w:hAnsi="Cambria Math"/>
            <w:lang w:val="en-US" w:bidi="fa-IR"/>
          </w:rPr>
          <m:t>ψ(t)</m:t>
        </m:r>
      </m:oMath>
      <w:r w:rsidR="000A2019">
        <w:rPr>
          <w:lang w:val="en-US" w:bidi="fa-IR"/>
        </w:rPr>
        <w:t xml:space="preserve"> is the mother wavelet, </w:t>
      </w:r>
      <m:oMath>
        <m:sSup>
          <m:sSupPr>
            <m:ctrlPr>
              <w:rPr>
                <w:rFonts w:ascii="Cambria Math" w:hAnsi="Cambria Math"/>
                <w:i/>
                <w:lang w:val="en-US" w:bidi="fa-IR"/>
              </w:rPr>
            </m:ctrlPr>
          </m:sSupPr>
          <m:e>
            <m:r>
              <w:rPr>
                <w:rFonts w:ascii="Cambria Math" w:hAnsi="Cambria Math"/>
                <w:lang w:val="en-US" w:bidi="fa-IR"/>
              </w:rPr>
              <m:t>ψ</m:t>
            </m:r>
          </m:e>
          <m:sup>
            <m:r>
              <w:rPr>
                <w:rFonts w:ascii="Cambria Math" w:hAnsi="Cambria Math"/>
                <w:lang w:val="en-US" w:bidi="fa-IR"/>
              </w:rPr>
              <m:t>*</m:t>
            </m:r>
          </m:sup>
        </m:sSup>
      </m:oMath>
      <w:r w:rsidR="000A2019">
        <w:rPr>
          <w:lang w:val="en-US" w:bidi="fa-IR"/>
        </w:rPr>
        <w:t xml:space="preserve"> is the complex conj</w:t>
      </w:r>
      <w:r w:rsidR="00733689">
        <w:rPr>
          <w:lang w:val="en-US" w:bidi="fa-IR"/>
        </w:rPr>
        <w:t>ugate of the mother wavelet,</w:t>
      </w:r>
      <w:r w:rsidR="000A2019">
        <w:rPr>
          <w:lang w:val="en-US" w:bidi="fa-IR"/>
        </w:rPr>
        <w:t xml:space="preserve"> </w:t>
      </w:r>
      <m:oMath>
        <m:r>
          <w:rPr>
            <w:rFonts w:ascii="Cambria Math" w:hAnsi="Cambria Math"/>
            <w:lang w:val="en-US" w:bidi="fa-IR"/>
          </w:rPr>
          <m:t>τ</m:t>
        </m:r>
      </m:oMath>
      <w:r w:rsidR="000A2019">
        <w:rPr>
          <w:lang w:val="en-US" w:bidi="fa-IR"/>
        </w:rPr>
        <w:t xml:space="preserve"> is the </w:t>
      </w:r>
      <w:r w:rsidR="000A2019">
        <w:t xml:space="preserve">translation parameter, which shifts the wavelet function along the time axis to </w:t>
      </w:r>
      <w:r w:rsidR="00BF3555">
        <w:t>analyse</w:t>
      </w:r>
      <w:r w:rsidR="00107100">
        <w:t xml:space="preserve"> </w:t>
      </w:r>
      <w:r w:rsidR="000A2019">
        <w:t>different time points in the signal</w:t>
      </w:r>
      <w:r w:rsidR="00733689">
        <w:rPr>
          <w:lang w:val="en-US" w:bidi="fa-IR"/>
        </w:rPr>
        <w:t>, and</w:t>
      </w:r>
      <w:r w:rsidR="000A2019">
        <w:rPr>
          <w:lang w:val="en-US" w:bidi="fa-IR"/>
        </w:rPr>
        <w:t xml:space="preserve"> </w:t>
      </w:r>
      <m:oMath>
        <m:r>
          <w:rPr>
            <w:rFonts w:ascii="Cambria Math" w:hAnsi="Cambria Math"/>
            <w:lang w:val="en-US" w:bidi="fa-IR"/>
          </w:rPr>
          <m:t>a</m:t>
        </m:r>
      </m:oMath>
      <w:r w:rsidR="000A2019">
        <w:rPr>
          <w:lang w:val="en-US" w:bidi="fa-IR"/>
        </w:rPr>
        <w:t xml:space="preserve"> is </w:t>
      </w:r>
      <w:r w:rsidR="000A2019">
        <w:t xml:space="preserve">the scale parameter, which controls the width of the wavelet function and determines the level of detail in the analysis. Smaller values of </w:t>
      </w:r>
      <m:oMath>
        <m:r>
          <w:rPr>
            <w:rFonts w:ascii="Cambria Math" w:hAnsi="Cambria Math"/>
          </w:rPr>
          <m:t>a</m:t>
        </m:r>
      </m:oMath>
      <w:r w:rsidR="000A2019">
        <w:t xml:space="preserve"> correspond to </w:t>
      </w:r>
      <w:r w:rsidR="00BF3555">
        <w:t>analysing</w:t>
      </w:r>
      <w:r w:rsidR="00107100">
        <w:t xml:space="preserve"> </w:t>
      </w:r>
      <w:r w:rsidR="000A2019">
        <w:t xml:space="preserve">high-frequency components, while larger values of </w:t>
      </w:r>
      <m:oMath>
        <m:r>
          <w:rPr>
            <w:rFonts w:ascii="Cambria Math" w:hAnsi="Cambria Math"/>
          </w:rPr>
          <m:t>a</m:t>
        </m:r>
      </m:oMath>
      <w:r w:rsidR="000A2019">
        <w:t xml:space="preserve"> correspond to low-frequency components.</w:t>
      </w:r>
    </w:p>
    <w:p w14:paraId="43582A63" w14:textId="77777777" w:rsidR="00733689" w:rsidRDefault="00F05EA0" w:rsidP="00733689">
      <w:pPr>
        <w:pStyle w:val="Heading2"/>
      </w:pPr>
      <w:r>
        <w:t>Con</w:t>
      </w:r>
      <w:r w:rsidR="00767C1A">
        <w:t>volutional Neural Network</w:t>
      </w:r>
    </w:p>
    <w:p w14:paraId="285EF182" w14:textId="645D1229" w:rsidR="00767C1A" w:rsidRDefault="00767C1A" w:rsidP="0087404F">
      <w:r>
        <w:t>Convolutional Neural Network (CNN)</w:t>
      </w:r>
      <w:r w:rsidR="00135DE7">
        <w:fldChar w:fldCharType="begin"/>
      </w:r>
      <w:r w:rsidR="0087404F">
        <w:instrText xml:space="preserve"> ADDIN EN.CITE &lt;EndNote&gt;&lt;Cite&gt;&lt;Author&gt;Lecun&lt;/Author&gt;&lt;Year&gt;1998&lt;/Year&gt;&lt;RecNum&gt;36&lt;/RecNum&gt;&lt;DisplayText&gt;[13]&lt;/DisplayText&gt;&lt;record&gt;&lt;rec-number&gt;36&lt;/rec-number&gt;&lt;foreign-keys&gt;&lt;key app="EN" db-id="r9przdzwnfaz2nestv2vtvztwds9xrxzsasa" timestamp="1694422526"&gt;36&lt;/key&gt;&lt;/foreign-keys&gt;&lt;ref-type name="Journal Article"&gt;17&lt;/ref-type&gt;&lt;contributors&gt;&lt;authors&gt;&lt;author&gt;Lecun, Y.&lt;/author&gt;&lt;author&gt;Bottou, L.&lt;/author&gt;&lt;author&gt;Bengio, Y.&lt;/author&gt;&lt;author&gt;Haffner, P.&lt;/author&gt;&lt;/authors&gt;&lt;/contributors&gt;&lt;titles&gt;&lt;title&gt;Gradient-based learning applied to document recognition&lt;/title&gt;&lt;secondary-title&gt;Proceedings of the IEEE&lt;/secondary-title&gt;&lt;/titles&gt;&lt;periodical&gt;&lt;full-title&gt;Proceedings of the IEEE&lt;/full-title&gt;&lt;/periodical&gt;&lt;pages&gt;2278-2324&lt;/pages&gt;&lt;volume&gt;86&lt;/volume&gt;&lt;number&gt;11&lt;/number&gt;&lt;dates&gt;&lt;year&gt;1998&lt;/year&gt;&lt;/dates&gt;&lt;urls&gt;&lt;/urls&gt;&lt;/record&gt;&lt;/Cite&gt;&lt;/EndNote&gt;</w:instrText>
      </w:r>
      <w:r w:rsidR="00135DE7">
        <w:fldChar w:fldCharType="separate"/>
      </w:r>
      <w:r w:rsidR="0087404F">
        <w:rPr>
          <w:noProof/>
        </w:rPr>
        <w:t>[13]</w:t>
      </w:r>
      <w:r w:rsidR="00135DE7">
        <w:fldChar w:fldCharType="end"/>
      </w:r>
      <w:r>
        <w:t xml:space="preserve"> is a class of deep learning neural networks primarily designed for processing structured grid data, such as images and video. It's inspired by the human visual system and is highly effective in tasks like image classification, object detection, and image segmentation. CNNs begin with one or more convolutional layers. These layers apply filters (also known as kernels) to the input image. Each filter is a small matrix that scans through the input using a mathematical operation called convolution. The convolution operation extracts features like edges, textures, or patterns from the input. CNNs are trained using backpropagation and gradient descent. They learn to adjust the parameters (weights and biases) of the filters and fully connected layers to minimize a loss function, effectively fine-tuning themselves to recognize patterns in the training data. CNN has revolutionized computer vision tasks and is widely used in various applications, from image classification to object detection and beyond. Fig.</w:t>
      </w:r>
      <w:r w:rsidR="0065184C">
        <w:t xml:space="preserve"> 1 shows </w:t>
      </w:r>
      <w:r w:rsidR="003228DD">
        <w:t xml:space="preserve">the </w:t>
      </w:r>
      <w:r w:rsidR="0065184C">
        <w:t>schematic of a CNN, containing convolution, pooling, and fully connected layers.</w:t>
      </w:r>
    </w:p>
    <w:p w14:paraId="5D63BE06" w14:textId="77777777" w:rsidR="0065184C" w:rsidRDefault="0065184C" w:rsidP="0065184C">
      <w:pPr>
        <w:keepNext/>
        <w:ind w:firstLine="0"/>
        <w:jc w:val="center"/>
      </w:pPr>
      <w:r>
        <w:rPr>
          <w:noProof/>
          <w:lang w:val="en-US" w:eastAsia="en-US"/>
        </w:rPr>
        <w:drawing>
          <wp:inline distT="0" distB="0" distL="0" distR="0" wp14:anchorId="72D47E08" wp14:editId="5CF3EBEB">
            <wp:extent cx="3200400" cy="158092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tic-diagram-of-a-basic-convolutional-neural-network-CNN-architecture-26.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1580924"/>
                    </a:xfrm>
                    <a:prstGeom prst="rect">
                      <a:avLst/>
                    </a:prstGeom>
                  </pic:spPr>
                </pic:pic>
              </a:graphicData>
            </a:graphic>
          </wp:inline>
        </w:drawing>
      </w:r>
    </w:p>
    <w:p w14:paraId="567DD60D" w14:textId="77777777" w:rsidR="0065184C" w:rsidRPr="007654C0" w:rsidRDefault="0065184C" w:rsidP="007654C0">
      <w:pPr>
        <w:pStyle w:val="Caption"/>
        <w:rPr>
          <w:b w:val="0"/>
          <w:bCs w:val="0"/>
          <w:lang w:val="en-US"/>
        </w:rPr>
      </w:pPr>
      <w:r>
        <w:t xml:space="preserve">Figure </w:t>
      </w:r>
      <w:r>
        <w:fldChar w:fldCharType="begin"/>
      </w:r>
      <w:r>
        <w:instrText xml:space="preserve"> SEQ Figure \* ARABIC </w:instrText>
      </w:r>
      <w:r>
        <w:fldChar w:fldCharType="separate"/>
      </w:r>
      <w:r w:rsidR="00492698">
        <w:rPr>
          <w:noProof/>
        </w:rPr>
        <w:t>1</w:t>
      </w:r>
      <w:r>
        <w:fldChar w:fldCharType="end"/>
      </w:r>
      <w:r w:rsidR="00FB1B05">
        <w:rPr>
          <w:lang w:val="en-US"/>
        </w:rPr>
        <w:t xml:space="preserve">. </w:t>
      </w:r>
      <w:r w:rsidR="00FB1B05" w:rsidRPr="007654C0">
        <w:rPr>
          <w:b w:val="0"/>
          <w:bCs w:val="0"/>
          <w:lang w:val="en-US"/>
        </w:rPr>
        <w:t>S</w:t>
      </w:r>
      <w:r w:rsidRPr="007654C0">
        <w:rPr>
          <w:b w:val="0"/>
          <w:bCs w:val="0"/>
          <w:lang w:val="en-US"/>
        </w:rPr>
        <w:t>chematic of a CNN</w:t>
      </w:r>
      <w:r w:rsidR="007654C0" w:rsidRPr="007654C0">
        <w:rPr>
          <w:b w:val="0"/>
          <w:bCs w:val="0"/>
          <w:lang w:val="en-US"/>
        </w:rPr>
        <w:t xml:space="preserve"> </w:t>
      </w:r>
      <w:r w:rsidR="00A50C60" w:rsidRPr="007654C0">
        <w:rPr>
          <w:b w:val="0"/>
          <w:bCs w:val="0"/>
          <w:lang w:val="en-US"/>
        </w:rPr>
        <w:fldChar w:fldCharType="begin"/>
      </w:r>
      <w:r w:rsidR="0087404F" w:rsidRPr="007654C0">
        <w:rPr>
          <w:b w:val="0"/>
          <w:bCs w:val="0"/>
          <w:lang w:val="en-US"/>
        </w:rPr>
        <w:instrText xml:space="preserve"> ADDIN EN.CITE &lt;EndNote&gt;&lt;Cite&gt;&lt;Author&gt;Phung&lt;/Author&gt;&lt;Year&gt;2019&lt;/Year&gt;&lt;RecNum&gt;33&lt;/RecNum&gt;&lt;DisplayText&gt;[14]&lt;/DisplayText&gt;&lt;record&gt;&lt;rec-number&gt;33&lt;/rec-number&gt;&lt;foreign-keys&gt;&lt;key app="EN" db-id="r9przdzwnfaz2nestv2vtvztwds9xrxzsasa" timestamp="1694259670"&gt;33&lt;/key&gt;&lt;/foreign-keys&gt;&lt;ref-type name="Journal Article"&gt;17&lt;/ref-type&gt;&lt;contributors&gt;&lt;authors&gt;&lt;author&gt;Phung, V. H.&lt;/author&gt;&lt;author&gt;Rhee, E. J&lt;/author&gt;&lt;/authors&gt;&lt;/contributors&gt;&lt;titles&gt;&lt;title&gt;A High-Accuracy Model Average Ensemble of Convolutional Neural Networks for Classification of Cloud Image Patches on Small Datasets&lt;/title&gt;&lt;secondary-title&gt;Applied Science &lt;/secondary-title&gt;&lt;/titles&gt;&lt;dates&gt;&lt;year&gt;2019&lt;/year&gt;&lt;/dates&gt;&lt;urls&gt;&lt;/urls&gt;&lt;/record&gt;&lt;/Cite&gt;&lt;/EndNote&gt;</w:instrText>
      </w:r>
      <w:r w:rsidR="00A50C60" w:rsidRPr="007654C0">
        <w:rPr>
          <w:b w:val="0"/>
          <w:bCs w:val="0"/>
          <w:lang w:val="en-US"/>
        </w:rPr>
        <w:fldChar w:fldCharType="separate"/>
      </w:r>
      <w:r w:rsidR="0087404F" w:rsidRPr="007654C0">
        <w:rPr>
          <w:b w:val="0"/>
          <w:bCs w:val="0"/>
          <w:noProof/>
          <w:lang w:val="en-US"/>
        </w:rPr>
        <w:t>[14]</w:t>
      </w:r>
      <w:r w:rsidR="00A50C60" w:rsidRPr="007654C0">
        <w:rPr>
          <w:b w:val="0"/>
          <w:bCs w:val="0"/>
          <w:lang w:val="en-US"/>
        </w:rPr>
        <w:fldChar w:fldCharType="end"/>
      </w:r>
      <w:r w:rsidR="007654C0">
        <w:rPr>
          <w:b w:val="0"/>
          <w:bCs w:val="0"/>
          <w:lang w:val="en-US"/>
        </w:rPr>
        <w:t>.</w:t>
      </w:r>
    </w:p>
    <w:p w14:paraId="3489A3D0" w14:textId="77777777" w:rsidR="00834C12" w:rsidRDefault="00834C12" w:rsidP="00752437">
      <w:pPr>
        <w:pStyle w:val="Heading3"/>
        <w:rPr>
          <w:lang w:val="en-US"/>
        </w:rPr>
      </w:pPr>
      <w:r>
        <w:rPr>
          <w:lang w:val="en-US"/>
        </w:rPr>
        <w:t>Inception</w:t>
      </w:r>
      <w:r w:rsidR="00752437">
        <w:rPr>
          <w:lang w:val="en-US"/>
        </w:rPr>
        <w:t xml:space="preserve"> Module</w:t>
      </w:r>
    </w:p>
    <w:p w14:paraId="1F5E3C67" w14:textId="66DF74C3" w:rsidR="00752437" w:rsidRDefault="00752437" w:rsidP="0087404F">
      <w:r w:rsidRPr="00752437">
        <w:rPr>
          <w:lang w:val="en-US"/>
        </w:rPr>
        <w:t>The Inception architecture, a seminal advancement in deep convolutional neural networks (CNNs), represents a pivotal approach in neural network design, notable for its unparalleled capacity to capture intricate spatial features from multidimensional data.</w:t>
      </w:r>
      <w:r>
        <w:rPr>
          <w:lang w:val="en-US"/>
        </w:rPr>
        <w:t xml:space="preserve"> </w:t>
      </w:r>
      <w:r>
        <w:t>Introduced by Szegedy et al.</w:t>
      </w:r>
      <w:r>
        <w:fldChar w:fldCharType="begin"/>
      </w:r>
      <w:r w:rsidR="0087404F">
        <w:instrText xml:space="preserve"> ADDIN EN.CITE &lt;EndNote&gt;&lt;Cite&gt;&lt;Author&gt;Szegedy&lt;/Author&gt;&lt;Year&gt;2014&lt;/Year&gt;&lt;RecNum&gt;34&lt;/RecNum&gt;&lt;DisplayText&gt;[15]&lt;/DisplayText&gt;&lt;record&gt;&lt;rec-number&gt;34&lt;/rec-number&gt;&lt;foreign-keys&gt;&lt;key app="EN" db-id="r9przdzwnfaz2nestv2vtvztwds9xrxzsasa" timestamp="1694274561"&gt;34&lt;/key&gt;&lt;/foreign-keys&gt;&lt;ref-type name="Conference Paper"&gt;47&lt;/ref-type&gt;&lt;contributors&gt;&lt;authors&gt;&lt;author&gt;Szegedy, C.&lt;/author&gt;&lt;author&gt;Liu, W.&lt;/author&gt;&lt;author&gt;Jia, Y.&lt;/author&gt;&lt;author&gt;Sermanet, P.&lt;/author&gt;&lt;author&gt;Reed, S.&lt;/author&gt;&lt;author&gt;Anguelovc, D.&lt;/author&gt;&lt;author&gt;Erhan, D.&lt;/author&gt;&lt;author&gt;Vanhoucke, V.&lt;/author&gt;&lt;author&gt;Rabinovich, A.&lt;/author&gt;&lt;/authors&gt;&lt;/contributors&gt;&lt;titles&gt;&lt;title&gt;Going Deeper with Convolutions&lt;/title&gt;&lt;secondary-title&gt;Computer Vision and Pattern Recognition (CVPR)&lt;/secondary-title&gt;&lt;/titles&gt;&lt;pages&gt;1-9&lt;/pages&gt;&lt;dates&gt;&lt;year&gt;2014&lt;/year&gt;&lt;/dates&gt;&lt;urls&gt;&lt;/urls&gt;&lt;/record&gt;&lt;/Cite&gt;&lt;/EndNote&gt;</w:instrText>
      </w:r>
      <w:r>
        <w:fldChar w:fldCharType="separate"/>
      </w:r>
      <w:r w:rsidR="0087404F">
        <w:rPr>
          <w:noProof/>
        </w:rPr>
        <w:t>[15]</w:t>
      </w:r>
      <w:r>
        <w:fldChar w:fldCharType="end"/>
      </w:r>
      <w:r>
        <w:t xml:space="preserve">, Inception tackles the challenge of effective feature extraction and dimensionality reduction. </w:t>
      </w:r>
      <w:r w:rsidRPr="00834C12">
        <w:t>At its core, Inception employs multiple filter sizes and operations within a single layer. Unlike conventional layers with fixed-sized filters, Inception simultaneously uses various filter sizes to capture information at different spatial scales. This multi-scale approach helps in capturing both fine and coarse spatial details.</w:t>
      </w:r>
      <w:r>
        <w:t xml:space="preserve"> </w:t>
      </w:r>
      <w:r w:rsidRPr="00834C12">
        <w:t>In addition, Inception incorporates dimensionality reduction techniques like 1x1 convolutions and pooling to reduce computational complexity while preserving essential features. This adaptability and feature diversity make Inception a powerful choice for tasks like extracting spatial patterns from vibrational data for gearbox fault diagnosis. Integrating the Inception architecture into the CNN branch enhances the model's ability to discern critical information efficiently and accurately.</w:t>
      </w:r>
      <w:r>
        <w:t xml:space="preserve"> </w:t>
      </w:r>
      <w:r w:rsidR="003228DD">
        <w:t xml:space="preserve">The schematicthe </w:t>
      </w:r>
      <w:r>
        <w:t xml:space="preserve"> of inception model i</w:t>
      </w:r>
      <w:r w:rsidR="003228DD">
        <w:t>in</w:t>
      </w:r>
      <w:r>
        <w:t>shown on Fig. 4.</w:t>
      </w:r>
    </w:p>
    <w:p w14:paraId="7D400D16" w14:textId="77777777" w:rsidR="00752437" w:rsidRDefault="00752437" w:rsidP="00752437">
      <w:pPr>
        <w:keepNext/>
        <w:ind w:firstLine="0"/>
        <w:jc w:val="center"/>
      </w:pPr>
      <w:r>
        <w:rPr>
          <w:noProof/>
          <w:lang w:val="en-US" w:eastAsia="en-US"/>
        </w:rPr>
        <w:lastRenderedPageBreak/>
        <w:drawing>
          <wp:inline distT="0" distB="0" distL="0" distR="0" wp14:anchorId="14AE8FAF" wp14:editId="07CAE2FA">
            <wp:extent cx="3200400" cy="167393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ception.PNG"/>
                    <pic:cNvPicPr/>
                  </pic:nvPicPr>
                  <pic:blipFill rotWithShape="1">
                    <a:blip r:embed="rId11" cstate="print">
                      <a:extLst>
                        <a:ext uri="{28A0092B-C50C-407E-A947-70E740481C1C}">
                          <a14:useLocalDpi xmlns:a14="http://schemas.microsoft.com/office/drawing/2010/main" val="0"/>
                        </a:ext>
                      </a:extLst>
                    </a:blip>
                    <a:srcRect l="2739" t="3861" r="5374" b="2996"/>
                    <a:stretch/>
                  </pic:blipFill>
                  <pic:spPr bwMode="auto">
                    <a:xfrm>
                      <a:off x="0" y="0"/>
                      <a:ext cx="3200400" cy="1673932"/>
                    </a:xfrm>
                    <a:prstGeom prst="rect">
                      <a:avLst/>
                    </a:prstGeom>
                    <a:ln>
                      <a:noFill/>
                    </a:ln>
                    <a:extLst>
                      <a:ext uri="{53640926-AAD7-44D8-BBD7-CCE9431645EC}">
                        <a14:shadowObscured xmlns:a14="http://schemas.microsoft.com/office/drawing/2010/main"/>
                      </a:ext>
                    </a:extLst>
                  </pic:spPr>
                </pic:pic>
              </a:graphicData>
            </a:graphic>
          </wp:inline>
        </w:drawing>
      </w:r>
    </w:p>
    <w:p w14:paraId="1D4304BF" w14:textId="77777777" w:rsidR="00752437" w:rsidRPr="00752437" w:rsidRDefault="00752437" w:rsidP="00752437">
      <w:pPr>
        <w:pStyle w:val="Caption"/>
      </w:pPr>
      <w:r>
        <w:t xml:space="preserve">Figure </w:t>
      </w:r>
      <w:r>
        <w:fldChar w:fldCharType="begin"/>
      </w:r>
      <w:r>
        <w:instrText xml:space="preserve"> SEQ Figure \* ARABIC </w:instrText>
      </w:r>
      <w:r>
        <w:fldChar w:fldCharType="separate"/>
      </w:r>
      <w:r w:rsidR="00492698">
        <w:rPr>
          <w:noProof/>
        </w:rPr>
        <w:t>2</w:t>
      </w:r>
      <w:r>
        <w:fldChar w:fldCharType="end"/>
      </w:r>
      <w:r>
        <w:rPr>
          <w:lang w:val="en-US"/>
        </w:rPr>
        <w:t xml:space="preserve">. </w:t>
      </w:r>
      <w:r w:rsidRPr="007654C0">
        <w:rPr>
          <w:b w:val="0"/>
          <w:bCs w:val="0"/>
          <w:lang w:val="en-US"/>
        </w:rPr>
        <w:t>Inception Module</w:t>
      </w:r>
      <w:r w:rsidR="007654C0" w:rsidRPr="007654C0">
        <w:rPr>
          <w:b w:val="0"/>
          <w:bCs w:val="0"/>
          <w:lang w:val="en-US"/>
        </w:rPr>
        <w:t>.</w:t>
      </w:r>
    </w:p>
    <w:p w14:paraId="2F19E1B0" w14:textId="77777777" w:rsidR="0065184C" w:rsidRDefault="0065184C" w:rsidP="0065184C">
      <w:pPr>
        <w:pStyle w:val="Heading2"/>
        <w:rPr>
          <w:lang w:val="en-US"/>
        </w:rPr>
      </w:pPr>
      <w:r>
        <w:rPr>
          <w:lang w:val="en-US"/>
        </w:rPr>
        <w:t>Long Short-Term Memory</w:t>
      </w:r>
    </w:p>
    <w:p w14:paraId="0EF3EFA9" w14:textId="4E4AEE74" w:rsidR="00767C1A" w:rsidRDefault="0065184C" w:rsidP="0087404F">
      <w:pPr>
        <w:rPr>
          <w:lang w:val="en-US"/>
        </w:rPr>
      </w:pPr>
      <w:r w:rsidRPr="0065184C">
        <w:rPr>
          <w:lang w:val="en-US"/>
        </w:rPr>
        <w:t>A Long Short-Term Memory (LSTM)</w:t>
      </w:r>
      <w:r w:rsidR="00135DE7">
        <w:rPr>
          <w:lang w:val="en-US"/>
        </w:rPr>
        <w:fldChar w:fldCharType="begin"/>
      </w:r>
      <w:r w:rsidR="0087404F">
        <w:rPr>
          <w:lang w:val="en-US"/>
        </w:rPr>
        <w:instrText xml:space="preserve"> ADDIN EN.CITE &lt;EndNote&gt;&lt;Cite&gt;&lt;Author&gt;Hochreiter&lt;/Author&gt;&lt;Year&gt;1997&lt;/Year&gt;&lt;RecNum&gt;37&lt;/RecNum&gt;&lt;DisplayText&gt;[16]&lt;/DisplayText&gt;&lt;record&gt;&lt;rec-number&gt;37&lt;/rec-number&gt;&lt;foreign-keys&gt;&lt;key app="EN" db-id="r9przdzwnfaz2nestv2vtvztwds9xrxzsasa" timestamp="1694422647"&gt;37&lt;/key&gt;&lt;/foreign-keys&gt;&lt;ref-type name="Journal Article"&gt;17&lt;/ref-type&gt;&lt;contributors&gt;&lt;authors&gt;&lt;author&gt;Hochreiter, S.&lt;/author&gt;&lt;author&gt;Schmidhuber, J.&lt;/author&gt;&lt;/authors&gt;&lt;/contributors&gt;&lt;titles&gt;&lt;title&gt;Long Short-Term Memory&lt;/title&gt;&lt;secondary-title&gt;Neural Computation&lt;/secondary-title&gt;&lt;/titles&gt;&lt;periodical&gt;&lt;full-title&gt;Neural Computation&lt;/full-title&gt;&lt;/periodical&gt;&lt;pages&gt;1735-1780&lt;/pages&gt;&lt;volume&gt;9&lt;/volume&gt;&lt;number&gt;8&lt;/number&gt;&lt;dates&gt;&lt;year&gt;1997&lt;/year&gt;&lt;/dates&gt;&lt;urls&gt;&lt;/urls&gt;&lt;/record&gt;&lt;/Cite&gt;&lt;/EndNote&gt;</w:instrText>
      </w:r>
      <w:r w:rsidR="00135DE7">
        <w:rPr>
          <w:lang w:val="en-US"/>
        </w:rPr>
        <w:fldChar w:fldCharType="separate"/>
      </w:r>
      <w:r w:rsidR="0087404F">
        <w:rPr>
          <w:noProof/>
          <w:lang w:val="en-US"/>
        </w:rPr>
        <w:t>[16]</w:t>
      </w:r>
      <w:r w:rsidR="00135DE7">
        <w:rPr>
          <w:lang w:val="en-US"/>
        </w:rPr>
        <w:fldChar w:fldCharType="end"/>
      </w:r>
      <w:r w:rsidRPr="0065184C">
        <w:rPr>
          <w:lang w:val="en-US"/>
        </w:rPr>
        <w:t xml:space="preserve"> is a type of recurrent neural network (RNN) architecture designed to handle sequential data and address the vanishing gradient problem that traditional RNNs often face</w:t>
      </w:r>
      <w:r>
        <w:rPr>
          <w:lang w:val="en-US"/>
        </w:rPr>
        <w:t xml:space="preserve">. </w:t>
      </w:r>
      <w:r w:rsidRPr="0065184C">
        <w:rPr>
          <w:lang w:val="en-US"/>
        </w:rPr>
        <w:t xml:space="preserve">LSTMs are specifically designed for tasks involving </w:t>
      </w:r>
      <w:r w:rsidR="003228DD">
        <w:rPr>
          <w:lang w:val="en-US"/>
        </w:rPr>
        <w:t>data sequences</w:t>
      </w:r>
      <w:r w:rsidRPr="0065184C">
        <w:rPr>
          <w:lang w:val="en-US"/>
        </w:rPr>
        <w:t>, such as time series, natural language text, or speech. They excel at capturing dependencies and patterns over time, making them suitable for tasks like speech recognition, machine translation, and sentiment analysis.</w:t>
      </w:r>
      <w:r>
        <w:rPr>
          <w:lang w:val="en-US"/>
        </w:rPr>
        <w:t xml:space="preserve"> </w:t>
      </w:r>
      <w:r w:rsidR="00182773" w:rsidRPr="00182773">
        <w:rPr>
          <w:lang w:val="en-US"/>
        </w:rPr>
        <w:t>LSTMs maintain a hidden state known as the cell state, which serves as a memory buffer. This cell state can carry information across time steps and selectively forget or update information, making it well-suited for capturing long-range dependencies in sequences.</w:t>
      </w:r>
      <w:r w:rsidR="00182773">
        <w:rPr>
          <w:lang w:val="en-US"/>
        </w:rPr>
        <w:t xml:space="preserve"> </w:t>
      </w:r>
      <w:r w:rsidR="00182773" w:rsidRPr="00182773">
        <w:rPr>
          <w:lang w:val="en-US"/>
        </w:rPr>
        <w:t>In addition to the cell state, LSTMs also maintain a hidden state. This hidden state serves as the memory that carries information to the next time step</w:t>
      </w:r>
      <w:r w:rsidR="00182773">
        <w:rPr>
          <w:lang w:val="en-US"/>
        </w:rPr>
        <w:t>.</w:t>
      </w:r>
      <w:r w:rsidR="00182773" w:rsidRPr="00182773">
        <w:t xml:space="preserve"> </w:t>
      </w:r>
      <w:r w:rsidR="00182773" w:rsidRPr="00182773">
        <w:rPr>
          <w:lang w:val="en-US"/>
        </w:rPr>
        <w:t>LSTMs are trained using backpropagation through time (BPTT). They learn to adjust the parameters (weights and biases) of their gates to minimize a loss function, effectively learning how to process and remember information across sequential data.</w:t>
      </w:r>
      <w:r w:rsidR="00182773">
        <w:rPr>
          <w:lang w:val="en-US"/>
        </w:rPr>
        <w:t xml:space="preserve"> </w:t>
      </w:r>
      <w:r w:rsidR="00241313">
        <w:rPr>
          <w:lang w:val="en-US"/>
        </w:rPr>
        <w:t>Arc</w:t>
      </w:r>
      <w:r w:rsidR="003228DD">
        <w:rPr>
          <w:lang w:val="en-US"/>
        </w:rPr>
        <w:t>The architecture</w:t>
      </w:r>
      <w:r w:rsidR="00241313">
        <w:rPr>
          <w:lang w:val="en-US"/>
        </w:rPr>
        <w:t xml:space="preserve"> LSTM is shown below in Fig. 2.</w:t>
      </w:r>
    </w:p>
    <w:p w14:paraId="3F3DEE40" w14:textId="77777777" w:rsidR="00241313" w:rsidRDefault="00241313" w:rsidP="00241313">
      <w:pPr>
        <w:keepNext/>
        <w:ind w:firstLine="0"/>
        <w:jc w:val="center"/>
      </w:pPr>
      <w:r>
        <w:rPr>
          <w:noProof/>
          <w:lang w:val="en-US" w:eastAsia="en-US"/>
        </w:rPr>
        <w:drawing>
          <wp:inline distT="0" distB="0" distL="0" distR="0" wp14:anchorId="0D723F5B" wp14:editId="72F531D0">
            <wp:extent cx="2651760" cy="16089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stm_nod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1760" cy="1608994"/>
                    </a:xfrm>
                    <a:prstGeom prst="rect">
                      <a:avLst/>
                    </a:prstGeom>
                  </pic:spPr>
                </pic:pic>
              </a:graphicData>
            </a:graphic>
          </wp:inline>
        </w:drawing>
      </w:r>
    </w:p>
    <w:p w14:paraId="45E9EE82" w14:textId="77777777" w:rsidR="00241313" w:rsidRDefault="00241313" w:rsidP="00241313">
      <w:pPr>
        <w:pStyle w:val="Caption"/>
        <w:rPr>
          <w:lang w:val="en-US"/>
        </w:rPr>
      </w:pPr>
      <w:r>
        <w:t xml:space="preserve">Figure </w:t>
      </w:r>
      <w:r>
        <w:fldChar w:fldCharType="begin"/>
      </w:r>
      <w:r>
        <w:instrText xml:space="preserve"> SEQ Figure \* ARABIC </w:instrText>
      </w:r>
      <w:r>
        <w:fldChar w:fldCharType="separate"/>
      </w:r>
      <w:r w:rsidR="00492698">
        <w:rPr>
          <w:noProof/>
        </w:rPr>
        <w:t>3</w:t>
      </w:r>
      <w:r>
        <w:fldChar w:fldCharType="end"/>
      </w:r>
      <w:r>
        <w:rPr>
          <w:lang w:val="en-US"/>
        </w:rPr>
        <w:t xml:space="preserve">. </w:t>
      </w:r>
      <w:r w:rsidRPr="007654C0">
        <w:rPr>
          <w:b w:val="0"/>
          <w:bCs w:val="0"/>
          <w:lang w:val="en-US"/>
        </w:rPr>
        <w:t>LSTM architecture</w:t>
      </w:r>
      <w:r w:rsidR="007654C0" w:rsidRPr="007654C0">
        <w:rPr>
          <w:b w:val="0"/>
          <w:bCs w:val="0"/>
          <w:lang w:val="en-US"/>
        </w:rPr>
        <w:t>.</w:t>
      </w:r>
    </w:p>
    <w:p w14:paraId="3A6FC23A" w14:textId="77777777" w:rsidR="00241313" w:rsidRDefault="00241313" w:rsidP="00241313">
      <w:pPr>
        <w:pStyle w:val="Heading1"/>
        <w:rPr>
          <w:lang w:val="en-US"/>
        </w:rPr>
      </w:pPr>
      <w:r>
        <w:rPr>
          <w:lang w:val="en-US"/>
        </w:rPr>
        <w:t>Proposed Method</w:t>
      </w:r>
    </w:p>
    <w:p w14:paraId="6C7AEC1B" w14:textId="2BAAC4A3" w:rsidR="00342104" w:rsidRDefault="00342104" w:rsidP="00342104">
      <w:pPr>
        <w:pStyle w:val="Heading2"/>
        <w:rPr>
          <w:lang w:val="en-US"/>
        </w:rPr>
      </w:pPr>
      <w:r>
        <w:rPr>
          <w:lang w:val="en-US"/>
        </w:rPr>
        <w:t xml:space="preserve">Framework of </w:t>
      </w:r>
      <w:r w:rsidR="003228DD">
        <w:rPr>
          <w:lang w:val="en-US"/>
        </w:rPr>
        <w:t xml:space="preserve">the </w:t>
      </w:r>
      <w:r>
        <w:rPr>
          <w:lang w:val="en-US"/>
        </w:rPr>
        <w:t>proposed method</w:t>
      </w:r>
    </w:p>
    <w:p w14:paraId="42C0BB20" w14:textId="77777777" w:rsidR="00342104" w:rsidRDefault="00FB1B05" w:rsidP="00342104">
      <w:pPr>
        <w:rPr>
          <w:lang w:val="en-US"/>
        </w:rPr>
      </w:pPr>
      <w:r>
        <w:rPr>
          <w:lang w:val="en-US"/>
        </w:rPr>
        <w:t>D</w:t>
      </w:r>
      <w:r w:rsidR="00CC7192" w:rsidRPr="00CC7192">
        <w:rPr>
          <w:lang w:val="en-US"/>
        </w:rPr>
        <w:t>ue to their exposure to various operational stresses and environmental conditions, gearboxes are susceptible to faults. Effective fault diagnosis allows for the early detection and mitigation of these issues, preventing costly downtime, reducing maintenance expenses, and prolonging the operational life of machinery. This process is fundamental to ensuring machinery reliability and the uninterrupted flow of industrial operations.</w:t>
      </w:r>
    </w:p>
    <w:p w14:paraId="76D78314" w14:textId="44282214" w:rsidR="00FB1B05" w:rsidRDefault="00FB1B05" w:rsidP="00342104">
      <w:pPr>
        <w:rPr>
          <w:lang w:val="en-US"/>
        </w:rPr>
      </w:pPr>
      <w:r>
        <w:rPr>
          <w:lang w:val="en-US"/>
        </w:rPr>
        <w:t xml:space="preserve">To prevent the above problems, in this study, we propose a new model for fault diagnosis of </w:t>
      </w:r>
      <w:r w:rsidR="003228DD">
        <w:rPr>
          <w:lang w:val="en-US"/>
        </w:rPr>
        <w:t xml:space="preserve">the </w:t>
      </w:r>
      <w:r>
        <w:rPr>
          <w:lang w:val="en-US"/>
        </w:rPr>
        <w:t>gearbox, na</w:t>
      </w:r>
      <w:r w:rsidR="003228DD">
        <w:rPr>
          <w:lang w:val="en-US"/>
        </w:rPr>
        <w:t xml:space="preserve">the </w:t>
      </w:r>
      <w:r>
        <w:rPr>
          <w:lang w:val="en-US"/>
        </w:rPr>
        <w:t>med fusion CNN-LSTM model. This model consists of three main</w:t>
      </w:r>
      <w:r w:rsidR="003228DD">
        <w:rPr>
          <w:lang w:val="en-US"/>
        </w:rPr>
        <w:t xml:space="preserve">the </w:t>
      </w:r>
      <w:r>
        <w:rPr>
          <w:lang w:val="en-US"/>
        </w:rPr>
        <w:t xml:space="preserve"> parts,</w:t>
      </w:r>
      <w:r w:rsidR="003228DD">
        <w:rPr>
          <w:lang w:val="en-US"/>
        </w:rPr>
        <w:t xml:space="preserve">the </w:t>
      </w:r>
      <w:r>
        <w:rPr>
          <w:lang w:val="en-US"/>
        </w:rPr>
        <w:t xml:space="preserve"> CNN model, LSTM model, and classification layers.</w:t>
      </w:r>
      <w:r w:rsidR="00E021DB">
        <w:rPr>
          <w:lang w:val="en-US"/>
        </w:rPr>
        <w:t xml:space="preserve"> Fig. 3 reveals t</w:t>
      </w:r>
      <w:r w:rsidR="003228DD">
        <w:rPr>
          <w:lang w:val="en-US"/>
        </w:rPr>
        <w:t xml:space="preserve">the </w:t>
      </w:r>
      <w:r w:rsidR="00E021DB">
        <w:rPr>
          <w:lang w:val="en-US"/>
        </w:rPr>
        <w:t>he schematic of model.</w:t>
      </w:r>
      <w:r>
        <w:rPr>
          <w:lang w:val="en-US"/>
        </w:rPr>
        <w:t xml:space="preserve"> The detailed steps are as follows:</w:t>
      </w:r>
    </w:p>
    <w:p w14:paraId="44CC88E8" w14:textId="77777777" w:rsidR="00FB1B05" w:rsidRDefault="00FB1B05" w:rsidP="001D5F82">
      <w:pPr>
        <w:pStyle w:val="ListParagraph"/>
        <w:numPr>
          <w:ilvl w:val="0"/>
          <w:numId w:val="8"/>
        </w:numPr>
        <w:rPr>
          <w:lang w:val="en-US"/>
        </w:rPr>
      </w:pPr>
      <w:r>
        <w:rPr>
          <w:lang w:val="en-US"/>
        </w:rPr>
        <w:lastRenderedPageBreak/>
        <w:t>Raw vibrational data are fed to an LSTM</w:t>
      </w:r>
      <w:r w:rsidR="001D5F82">
        <w:rPr>
          <w:lang w:val="en-US"/>
        </w:rPr>
        <w:t xml:space="preserve">, </w:t>
      </w:r>
      <w:r w:rsidR="001D5F82">
        <w:t>analysing the temporal dynamics within the vibrational data. LSTM is capable of capturing sequential dependencies and nuanced variations over time.</w:t>
      </w:r>
    </w:p>
    <w:p w14:paraId="75AD02D2" w14:textId="52B04037" w:rsidR="001D5F82" w:rsidRDefault="001D5F82" w:rsidP="001D5F82">
      <w:pPr>
        <w:pStyle w:val="ListParagraph"/>
        <w:numPr>
          <w:ilvl w:val="0"/>
          <w:numId w:val="8"/>
        </w:numPr>
        <w:rPr>
          <w:lang w:val="en-US"/>
        </w:rPr>
      </w:pPr>
      <w:r>
        <w:rPr>
          <w:lang w:val="en-US"/>
        </w:rPr>
        <w:t xml:space="preserve">In parallel with the LSTM, through wavelet transform, original data are converted into images and fed to a CNN, </w:t>
      </w:r>
      <w:r>
        <w:t xml:space="preserve">extracting spatial features from the data, </w:t>
      </w:r>
      <w:r w:rsidR="003228DD">
        <w:t xml:space="preserve">and </w:t>
      </w:r>
      <w:r>
        <w:t>identifying distinctive patterns and spatial relationships that can aid in fault diagnosis.</w:t>
      </w:r>
    </w:p>
    <w:p w14:paraId="09522AA1" w14:textId="77777777" w:rsidR="001D5F82" w:rsidRPr="001D5F82" w:rsidRDefault="001D5F82" w:rsidP="001D5F82">
      <w:pPr>
        <w:pStyle w:val="ListParagraph"/>
        <w:numPr>
          <w:ilvl w:val="0"/>
          <w:numId w:val="8"/>
        </w:numPr>
        <w:rPr>
          <w:lang w:val="en-US"/>
        </w:rPr>
      </w:pPr>
      <w:r>
        <w:t>Combine the outputs from the CNN and LSTM branches. This feature stacking creates a comprehensive representation of the vibrational data, incorporating both spatial and temporal information.</w:t>
      </w:r>
    </w:p>
    <w:p w14:paraId="303A0B2D" w14:textId="77777777" w:rsidR="001D5F82" w:rsidRPr="001D5F82" w:rsidRDefault="001D5F82" w:rsidP="001D5F82">
      <w:pPr>
        <w:pStyle w:val="ListParagraph"/>
        <w:numPr>
          <w:ilvl w:val="0"/>
          <w:numId w:val="8"/>
        </w:numPr>
        <w:rPr>
          <w:lang w:val="en-US"/>
        </w:rPr>
      </w:pPr>
      <w:r>
        <w:t>Pass the integrated feature set to a fully connected neural network for the classification task. The neural network determines whether the gearbox is operating normally or experiencing a fault based on the amalgamated feature representation.</w:t>
      </w:r>
    </w:p>
    <w:p w14:paraId="3DCB8907" w14:textId="77777777" w:rsidR="00767C1A" w:rsidRDefault="001D5F82" w:rsidP="001D5F82">
      <w:pPr>
        <w:pStyle w:val="ListParagraph"/>
        <w:numPr>
          <w:ilvl w:val="0"/>
          <w:numId w:val="8"/>
        </w:numPr>
        <w:rPr>
          <w:lang w:val="en-US"/>
        </w:rPr>
      </w:pPr>
      <w:r w:rsidRPr="001D5F82">
        <w:rPr>
          <w:lang w:val="en-US"/>
        </w:rPr>
        <w:t>Rigorously evaluate the model's performance using standard metrics such as accuracy, precision, recall, and F1-score. Employ cross-validation techniques to assess the model's robustness and generalizability.</w:t>
      </w:r>
    </w:p>
    <w:p w14:paraId="4454968D" w14:textId="77777777" w:rsidR="00E021DB" w:rsidRDefault="00E021DB" w:rsidP="00E021DB">
      <w:pPr>
        <w:keepNext/>
        <w:ind w:firstLine="0"/>
        <w:jc w:val="center"/>
      </w:pPr>
      <w:r>
        <w:rPr>
          <w:noProof/>
          <w:lang w:val="en-US" w:eastAsia="en-US"/>
        </w:rPr>
        <w:drawing>
          <wp:inline distT="0" distB="0" distL="0" distR="0" wp14:anchorId="4384FBC3" wp14:editId="5FBB43C6">
            <wp:extent cx="3383280" cy="1076502"/>
            <wp:effectExtent l="0" t="0" r="762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_Schematic.drawio.png"/>
                    <pic:cNvPicPr/>
                  </pic:nvPicPr>
                  <pic:blipFill>
                    <a:blip r:embed="rId13">
                      <a:extLst>
                        <a:ext uri="{28A0092B-C50C-407E-A947-70E740481C1C}">
                          <a14:useLocalDpi xmlns:a14="http://schemas.microsoft.com/office/drawing/2010/main" val="0"/>
                        </a:ext>
                      </a:extLst>
                    </a:blip>
                    <a:stretch>
                      <a:fillRect/>
                    </a:stretch>
                  </pic:blipFill>
                  <pic:spPr>
                    <a:xfrm>
                      <a:off x="0" y="0"/>
                      <a:ext cx="3383280" cy="1076502"/>
                    </a:xfrm>
                    <a:prstGeom prst="rect">
                      <a:avLst/>
                    </a:prstGeom>
                  </pic:spPr>
                </pic:pic>
              </a:graphicData>
            </a:graphic>
          </wp:inline>
        </w:drawing>
      </w:r>
    </w:p>
    <w:p w14:paraId="7C208439" w14:textId="77777777" w:rsidR="00E021DB" w:rsidRDefault="00E021DB" w:rsidP="00C07B7E">
      <w:pPr>
        <w:pStyle w:val="Caption"/>
        <w:rPr>
          <w:lang w:val="en-US"/>
        </w:rPr>
      </w:pPr>
      <w:r>
        <w:t xml:space="preserve">Figure </w:t>
      </w:r>
      <w:r>
        <w:fldChar w:fldCharType="begin"/>
      </w:r>
      <w:r>
        <w:instrText xml:space="preserve"> SEQ Figure \* ARABIC </w:instrText>
      </w:r>
      <w:r>
        <w:fldChar w:fldCharType="separate"/>
      </w:r>
      <w:r w:rsidR="00492698">
        <w:rPr>
          <w:noProof/>
        </w:rPr>
        <w:t>4</w:t>
      </w:r>
      <w:r>
        <w:fldChar w:fldCharType="end"/>
      </w:r>
      <w:r>
        <w:rPr>
          <w:lang w:val="en-US"/>
        </w:rPr>
        <w:t xml:space="preserve">. </w:t>
      </w:r>
      <w:r w:rsidR="00C07B7E" w:rsidRPr="007654C0">
        <w:rPr>
          <w:b w:val="0"/>
          <w:bCs w:val="0"/>
          <w:lang w:val="en-US"/>
        </w:rPr>
        <w:t>The overall framework</w:t>
      </w:r>
      <w:r w:rsidR="007654C0" w:rsidRPr="007654C0">
        <w:rPr>
          <w:b w:val="0"/>
          <w:bCs w:val="0"/>
          <w:lang w:val="en-US"/>
        </w:rPr>
        <w:t>.</w:t>
      </w:r>
    </w:p>
    <w:p w14:paraId="067D7938" w14:textId="77777777" w:rsidR="00A90E20" w:rsidRDefault="00A90E20" w:rsidP="00A90E20">
      <w:pPr>
        <w:pStyle w:val="Heading2"/>
        <w:rPr>
          <w:lang w:val="en-US"/>
        </w:rPr>
      </w:pPr>
      <w:r>
        <w:rPr>
          <w:lang w:val="en-US"/>
        </w:rPr>
        <w:t>LSTM Branch</w:t>
      </w:r>
    </w:p>
    <w:p w14:paraId="4B8E60FD" w14:textId="56C4E6A7" w:rsidR="000C15D6" w:rsidRDefault="00B32ED0" w:rsidP="00DE4EDE">
      <w:pPr>
        <w:rPr>
          <w:lang w:val="en-US"/>
        </w:rPr>
      </w:pPr>
      <w:r>
        <w:t xml:space="preserve">The LSTM branch begins with the input of vibrational data, a time-series sequence collected from the gearbox. This data is crucial for capturing the temporal dynamics of the system. </w:t>
      </w:r>
      <w:r w:rsidRPr="00B32ED0">
        <w:t xml:space="preserve">Before feeding the data into </w:t>
      </w:r>
      <w:r>
        <w:t xml:space="preserve">the LSTM network, preprocessing </w:t>
      </w:r>
      <w:r w:rsidRPr="00B32ED0">
        <w:t>steps such as normalization an</w:t>
      </w:r>
      <w:r>
        <w:t xml:space="preserve">d sequence length adjustment are </w:t>
      </w:r>
      <w:r w:rsidRPr="00B32ED0">
        <w:t>applied to ensure data consistency and compatibility with the network.</w:t>
      </w:r>
      <w:r>
        <w:t xml:space="preserve"> The core of the LSTM branch consists of </w:t>
      </w:r>
      <w:r w:rsidRPr="00B32ED0">
        <w:rPr>
          <w:color w:val="FF0000"/>
        </w:rPr>
        <w:t>[TBD]</w:t>
      </w:r>
      <w:r>
        <w:t xml:space="preserve"> LSTM layers.</w:t>
      </w:r>
      <w:r w:rsidRPr="00B32ED0">
        <w:t xml:space="preserve"> </w:t>
      </w:r>
      <w:r>
        <w:t xml:space="preserve">As the data flows through the LSTM layer, the network </w:t>
      </w:r>
      <w:r w:rsidR="000B0F64">
        <w:t>analyses</w:t>
      </w:r>
      <w:r>
        <w:t xml:space="preserve"> the sequential patterns and dependencies within the vibrational data. LSTM units have the unique ability to capture both short-term and long-term temporal dependencies, making them well-suited for time-series data like vibration signals. </w:t>
      </w:r>
    </w:p>
    <w:p w14:paraId="302BA9E5" w14:textId="14A121F6" w:rsidR="000C15D6" w:rsidRDefault="00DE4EDE" w:rsidP="00A90E20">
      <w:pPr>
        <w:rPr>
          <w:lang w:val="en-US"/>
        </w:rPr>
      </w:pPr>
      <w:r w:rsidRPr="00DE4EDE">
        <w:rPr>
          <w:lang w:val="en-US"/>
        </w:rPr>
        <w:t>The LSTM branch produces either a sequence of hidden states or a summarization of the sequential analysis. Subsequently, an MLP layer is employed to project these hidden states into the desired dimensional space. The LSTM layer configuration remains consistent across the entirety of the study, comprising a single hidden layer with 50 hidden states and yielding 60 output features. These specific parameter values were determined through an extensive grid hyperparameter search process.</w:t>
      </w:r>
    </w:p>
    <w:p w14:paraId="162183D2" w14:textId="77777777" w:rsidR="000C15D6" w:rsidRDefault="000C15D6" w:rsidP="00A90E20">
      <w:pPr>
        <w:rPr>
          <w:lang w:val="en-US"/>
        </w:rPr>
      </w:pPr>
    </w:p>
    <w:p w14:paraId="1ECAC9A9" w14:textId="77777777" w:rsidR="000C15D6" w:rsidRPr="00A90E20" w:rsidRDefault="000C15D6" w:rsidP="00135DE7">
      <w:pPr>
        <w:ind w:firstLine="0"/>
        <w:rPr>
          <w:lang w:val="en-US"/>
        </w:rPr>
      </w:pPr>
    </w:p>
    <w:p w14:paraId="64A71EFA" w14:textId="77777777" w:rsidR="001D5F82" w:rsidRDefault="001D5F82" w:rsidP="001D5F82">
      <w:pPr>
        <w:pStyle w:val="Heading2"/>
        <w:rPr>
          <w:lang w:val="en-US"/>
        </w:rPr>
      </w:pPr>
      <w:r>
        <w:rPr>
          <w:lang w:val="en-US"/>
        </w:rPr>
        <w:t>CNN Bra</w:t>
      </w:r>
      <w:r w:rsidR="00E021DB">
        <w:rPr>
          <w:lang w:val="en-US"/>
        </w:rPr>
        <w:t>nc</w:t>
      </w:r>
      <w:r w:rsidR="00A90E20">
        <w:rPr>
          <w:lang w:val="en-US"/>
        </w:rPr>
        <w:t>h</w:t>
      </w:r>
    </w:p>
    <w:p w14:paraId="7A5C3AB4" w14:textId="6337A073" w:rsidR="00ED1ACE" w:rsidRPr="00ED1ACE" w:rsidRDefault="00ED1ACE" w:rsidP="00ED1ACE">
      <w:pPr>
        <w:rPr>
          <w:lang w:val="en-US"/>
        </w:rPr>
      </w:pPr>
      <w:r>
        <w:rPr>
          <w:lang w:val="en-US"/>
        </w:rPr>
        <w:t xml:space="preserve">First, </w:t>
      </w:r>
      <w:r>
        <w:t xml:space="preserve">continuous wavelet transform is applied to </w:t>
      </w:r>
      <w:r w:rsidR="003228DD">
        <w:t xml:space="preserve">the </w:t>
      </w:r>
      <w:r>
        <w:t>original vibrational data to reveal frequency-domain features. CWT enables the extraction of intricate temporal patterns, enhancing the model's ability to identify gearbox faults accurately by capturing subtle variations in the data. Wavelet functions in CWT serve as analysis tools, each represen</w:t>
      </w:r>
      <w:r w:rsidR="00A22C6C">
        <w:t>s</w:t>
      </w:r>
      <w:r>
        <w:t>ting a specific frequency and time domain. The choice of wavelet function impacts the scale at which features are detected.</w:t>
      </w:r>
    </w:p>
    <w:p w14:paraId="3F44FC15" w14:textId="1E3E9DC7" w:rsidR="00492698" w:rsidRDefault="00A90E20" w:rsidP="00321951">
      <w:r>
        <w:t>The Inception architecture</w:t>
      </w:r>
      <w:r w:rsidR="00752437">
        <w:t xml:space="preserve"> </w:t>
      </w:r>
      <w:r w:rsidR="00834C12">
        <w:t xml:space="preserve">is </w:t>
      </w:r>
      <w:r>
        <w:t xml:space="preserve">celebrated for its ability to efficiently extract spatial features from complex data. </w:t>
      </w:r>
      <w:r w:rsidR="00962F5D">
        <w:t xml:space="preserve">Therefore, it is used to extract meaningful features from vibrational data. </w:t>
      </w:r>
      <w:r w:rsidR="003228DD">
        <w:t>The proposed</w:t>
      </w:r>
      <w:r w:rsidR="00962F5D">
        <w:t xml:space="preserve"> method is shown in Fig. 5.</w:t>
      </w:r>
      <w:r w:rsidR="000C15D6">
        <w:t xml:space="preserve"> Table 1 </w:t>
      </w:r>
      <w:r w:rsidR="000C15D6" w:rsidRPr="00A22C6C">
        <w:rPr>
          <w:color w:val="C00000"/>
        </w:rPr>
        <w:t>demonstra</w:t>
      </w:r>
      <w:r w:rsidR="003228DD" w:rsidRPr="00A22C6C">
        <w:rPr>
          <w:color w:val="C00000"/>
        </w:rPr>
        <w:t xml:space="preserve">te </w:t>
      </w:r>
      <w:r w:rsidR="000C15D6" w:rsidRPr="00A22C6C">
        <w:rPr>
          <w:color w:val="C00000"/>
        </w:rPr>
        <w:t>tes</w:t>
      </w:r>
      <w:r w:rsidR="00A22C6C" w:rsidRPr="00A22C6C">
        <w:rPr>
          <w:color w:val="C00000"/>
        </w:rPr>
        <w:t>t</w:t>
      </w:r>
      <w:r w:rsidR="000C15D6" w:rsidRPr="00A22C6C">
        <w:rPr>
          <w:color w:val="C00000"/>
        </w:rPr>
        <w:t xml:space="preserve"> det</w:t>
      </w:r>
      <w:r w:rsidR="003228DD" w:rsidRPr="00A22C6C">
        <w:rPr>
          <w:color w:val="C00000"/>
        </w:rPr>
        <w:t xml:space="preserve">the </w:t>
      </w:r>
      <w:r w:rsidR="000C15D6" w:rsidRPr="00A22C6C">
        <w:rPr>
          <w:color w:val="C00000"/>
        </w:rPr>
        <w:t>ails of network</w:t>
      </w:r>
      <w:r w:rsidR="000C15D6">
        <w:t>.</w:t>
      </w:r>
      <w:r w:rsidR="00C07B7E">
        <w:t xml:space="preserve"> After concatenating filters, </w:t>
      </w:r>
      <w:r w:rsidR="00C07B7E">
        <w:lastRenderedPageBreak/>
        <w:t>Global Average Pooling (GAP) is applied to reduce dimensions. GAP acts as a form of spatial information summarization, producing a compact representation that retains essential features while significantly reducing computational complexity. This operation is particularly beneficial for model efficiency, regularization, and interpretability, making it a fundamental component in various computer vision tasks.</w:t>
      </w:r>
    </w:p>
    <w:p w14:paraId="548792A9" w14:textId="0656576B" w:rsidR="00321951" w:rsidRDefault="007654C0" w:rsidP="00321951">
      <w:pPr>
        <w:pStyle w:val="Caption"/>
        <w:keepNext/>
      </w:pPr>
      <w:r>
        <w:rPr>
          <w:noProof/>
        </w:rPr>
        <mc:AlternateContent>
          <mc:Choice Requires="wps">
            <w:drawing>
              <wp:anchor distT="0" distB="0" distL="114300" distR="114300" simplePos="0" relativeHeight="251660288" behindDoc="0" locked="0" layoutInCell="1" allowOverlap="1" wp14:anchorId="2E23FE43" wp14:editId="35DE296E">
                <wp:simplePos x="0" y="0"/>
                <wp:positionH relativeFrom="column">
                  <wp:posOffset>95250</wp:posOffset>
                </wp:positionH>
                <wp:positionV relativeFrom="paragraph">
                  <wp:posOffset>3623945</wp:posOffset>
                </wp:positionV>
                <wp:extent cx="233172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2331720" cy="635"/>
                        </a:xfrm>
                        <a:prstGeom prst="rect">
                          <a:avLst/>
                        </a:prstGeom>
                        <a:solidFill>
                          <a:prstClr val="white"/>
                        </a:solidFill>
                        <a:ln>
                          <a:noFill/>
                        </a:ln>
                      </wps:spPr>
                      <wps:txbx>
                        <w:txbxContent>
                          <w:p w14:paraId="6A72F876" w14:textId="77777777" w:rsidR="008C01AF" w:rsidRPr="00A00568" w:rsidRDefault="008C01AF" w:rsidP="00492698">
                            <w:pPr>
                              <w:pStyle w:val="Caption"/>
                              <w:rPr>
                                <w:noProof/>
                                <w:sz w:val="24"/>
                                <w:szCs w:val="24"/>
                              </w:rPr>
                            </w:pPr>
                            <w:r>
                              <w:t xml:space="preserve">Figure </w:t>
                            </w:r>
                            <w:r>
                              <w:fldChar w:fldCharType="begin"/>
                            </w:r>
                            <w:r>
                              <w:instrText xml:space="preserve"> SEQ Figure \* ARABIC </w:instrText>
                            </w:r>
                            <w:r>
                              <w:fldChar w:fldCharType="separate"/>
                            </w:r>
                            <w:r>
                              <w:rPr>
                                <w:noProof/>
                              </w:rPr>
                              <w:t>5</w:t>
                            </w:r>
                            <w:r>
                              <w:fldChar w:fldCharType="end"/>
                            </w:r>
                            <w:r w:rsidRPr="008D5AA2">
                              <w:rPr>
                                <w:lang w:val="en-US"/>
                              </w:rPr>
                              <w:t xml:space="preserve">. </w:t>
                            </w:r>
                            <w:r w:rsidRPr="007654C0">
                              <w:rPr>
                                <w:b w:val="0"/>
                                <w:bCs w:val="0"/>
                                <w:lang w:val="en-US"/>
                              </w:rPr>
                              <w:t>Proposed inception module</w:t>
                            </w:r>
                            <w:r w:rsidR="007654C0" w:rsidRPr="007654C0">
                              <w:rPr>
                                <w:b w:val="0"/>
                                <w:bCs w:val="0"/>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E23FE43" id="_x0000_t202" coordsize="21600,21600" o:spt="202" path="m,l,21600r21600,l21600,xe">
                <v:stroke joinstyle="miter"/>
                <v:path gradientshapeok="t" o:connecttype="rect"/>
              </v:shapetype>
              <v:shape id="Text Box 1" o:spid="_x0000_s1026" type="#_x0000_t202" style="position:absolute;left:0;text-align:left;margin-left:7.5pt;margin-top:285.35pt;width:183.6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" stroked="f">
                <v:textbox style="mso-fit-shape-to-text:t" inset="0,0,0,0">
                  <w:txbxContent>
                    <w:p w14:paraId="6A72F876" w14:textId="77777777" w:rsidR="008C01AF" w:rsidRPr="00A00568" w:rsidRDefault="008C01AF" w:rsidP="00492698">
                      <w:pPr>
                        <w:pStyle w:val="Caption"/>
                        <w:rPr>
                          <w:noProof/>
                          <w:sz w:val="24"/>
                          <w:szCs w:val="24"/>
                        </w:rPr>
                      </w:pPr>
                      <w:r>
                        <w:t xml:space="preserve">Figure </w:t>
                      </w:r>
                      <w:r>
                        <w:fldChar w:fldCharType="begin"/>
                      </w:r>
                      <w:r>
                        <w:instrText xml:space="preserve"> SEQ Figure \* ARABIC </w:instrText>
                      </w:r>
                      <w:r>
                        <w:fldChar w:fldCharType="separate"/>
                      </w:r>
                      <w:r>
                        <w:rPr>
                          <w:noProof/>
                        </w:rPr>
                        <w:t>5</w:t>
                      </w:r>
                      <w:r>
                        <w:fldChar w:fldCharType="end"/>
                      </w:r>
                      <w:r w:rsidRPr="008D5AA2">
                        <w:rPr>
                          <w:lang w:val="en-US"/>
                        </w:rPr>
                        <w:t xml:space="preserve">. </w:t>
                      </w:r>
                      <w:r w:rsidRPr="007654C0">
                        <w:rPr>
                          <w:b w:val="0"/>
                          <w:bCs w:val="0"/>
                          <w:lang w:val="en-US"/>
                        </w:rPr>
                        <w:t>Proposed inception module</w:t>
                      </w:r>
                      <w:r w:rsidR="007654C0" w:rsidRPr="007654C0">
                        <w:rPr>
                          <w:b w:val="0"/>
                          <w:bCs w:val="0"/>
                          <w:lang w:val="en-US"/>
                        </w:rPr>
                        <w:t>.</w:t>
                      </w:r>
                    </w:p>
                  </w:txbxContent>
                </v:textbox>
              </v:shape>
            </w:pict>
          </mc:Fallback>
        </mc:AlternateContent>
      </w:r>
      <w:r>
        <w:rPr>
          <w:noProof/>
          <w:lang w:val="en-US" w:eastAsia="en-US"/>
        </w:rPr>
        <w:drawing>
          <wp:anchor distT="0" distB="0" distL="114300" distR="114300" simplePos="0" relativeHeight="251658240" behindDoc="0" locked="0" layoutInCell="1" allowOverlap="1" wp14:anchorId="26E839AE" wp14:editId="35F97E16">
            <wp:simplePos x="0" y="0"/>
            <wp:positionH relativeFrom="column">
              <wp:posOffset>95250</wp:posOffset>
            </wp:positionH>
            <wp:positionV relativeFrom="paragraph">
              <wp:posOffset>1341120</wp:posOffset>
            </wp:positionV>
            <wp:extent cx="2194560" cy="22567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ception_Arch.png"/>
                    <pic:cNvPicPr/>
                  </pic:nvPicPr>
                  <pic:blipFill>
                    <a:blip r:embed="rId14">
                      <a:extLst>
                        <a:ext uri="{28A0092B-C50C-407E-A947-70E740481C1C}">
                          <a14:useLocalDpi xmlns:a14="http://schemas.microsoft.com/office/drawing/2010/main" val="0"/>
                        </a:ext>
                      </a:extLst>
                    </a:blip>
                    <a:stretch>
                      <a:fillRect/>
                    </a:stretch>
                  </pic:blipFill>
                  <pic:spPr>
                    <a:xfrm>
                      <a:off x="0" y="0"/>
                      <a:ext cx="2194560" cy="2256790"/>
                    </a:xfrm>
                    <a:prstGeom prst="rect">
                      <a:avLst/>
                    </a:prstGeom>
                  </pic:spPr>
                </pic:pic>
              </a:graphicData>
            </a:graphic>
            <wp14:sizeRelH relativeFrom="page">
              <wp14:pctWidth>0</wp14:pctWidth>
            </wp14:sizeRelH>
            <wp14:sizeRelV relativeFrom="page">
              <wp14:pctHeight>0</wp14:pctHeight>
            </wp14:sizeRelV>
          </wp:anchor>
        </w:drawing>
      </w:r>
      <w:r w:rsidR="00321951">
        <w:t xml:space="preserve">                                                                  </w:t>
      </w:r>
      <w:r w:rsidR="00135DE7">
        <w:t xml:space="preserve">    </w:t>
      </w:r>
      <w:r w:rsidR="00321951">
        <w:t xml:space="preserve">       Table </w:t>
      </w:r>
      <w:r w:rsidR="00321951">
        <w:fldChar w:fldCharType="begin"/>
      </w:r>
      <w:r w:rsidR="00321951">
        <w:instrText xml:space="preserve"> SEQ Table \* ARABIC </w:instrText>
      </w:r>
      <w:r w:rsidR="00321951">
        <w:fldChar w:fldCharType="separate"/>
      </w:r>
      <w:r w:rsidR="000B5BD7">
        <w:rPr>
          <w:noProof/>
        </w:rPr>
        <w:t>1</w:t>
      </w:r>
      <w:r w:rsidR="00321951">
        <w:fldChar w:fldCharType="end"/>
      </w:r>
      <w:r w:rsidR="00321951">
        <w:rPr>
          <w:lang w:val="en-US"/>
        </w:rPr>
        <w:t xml:space="preserve">. </w:t>
      </w:r>
      <w:r w:rsidR="00321951" w:rsidRPr="007654C0">
        <w:rPr>
          <w:b w:val="0"/>
          <w:bCs w:val="0"/>
          <w:lang w:val="en-US"/>
        </w:rPr>
        <w:t>Parameters on CNN</w:t>
      </w:r>
    </w:p>
    <w:tbl>
      <w:tblPr>
        <w:tblStyle w:val="TableGrid"/>
        <w:tblW w:w="0" w:type="auto"/>
        <w:tblInd w:w="3978" w:type="dxa"/>
        <w:tblLayout w:type="fixed"/>
        <w:tblLook w:val="04A0" w:firstRow="1" w:lastRow="0" w:firstColumn="1" w:lastColumn="0" w:noHBand="0" w:noVBand="1"/>
      </w:tblPr>
      <w:tblGrid>
        <w:gridCol w:w="1168"/>
        <w:gridCol w:w="747"/>
        <w:gridCol w:w="747"/>
        <w:gridCol w:w="748"/>
        <w:gridCol w:w="747"/>
        <w:gridCol w:w="747"/>
        <w:gridCol w:w="748"/>
      </w:tblGrid>
      <w:tr w:rsidR="00321951" w14:paraId="64EB35DA" w14:textId="77777777" w:rsidTr="00321951">
        <w:tc>
          <w:tcPr>
            <w:tcW w:w="1168" w:type="dxa"/>
            <w:tcBorders>
              <w:top w:val="nil"/>
              <w:left w:val="nil"/>
            </w:tcBorders>
            <w:vAlign w:val="center"/>
          </w:tcPr>
          <w:p w14:paraId="70123FD9" w14:textId="77777777" w:rsidR="000C15D6" w:rsidRPr="00D15F6C" w:rsidRDefault="000C15D6" w:rsidP="000C15D6">
            <w:pPr>
              <w:ind w:firstLine="0"/>
              <w:jc w:val="left"/>
              <w:rPr>
                <w:sz w:val="18"/>
                <w:szCs w:val="18"/>
              </w:rPr>
            </w:pPr>
          </w:p>
        </w:tc>
        <w:tc>
          <w:tcPr>
            <w:tcW w:w="747" w:type="dxa"/>
            <w:shd w:val="clear" w:color="auto" w:fill="F2F2F2" w:themeFill="background1" w:themeFillShade="F2"/>
            <w:vAlign w:val="center"/>
          </w:tcPr>
          <w:p w14:paraId="07285B9A" w14:textId="77777777" w:rsidR="000C15D6" w:rsidRPr="00D15F6C" w:rsidRDefault="000C15D6" w:rsidP="000C15D6">
            <w:pPr>
              <w:ind w:firstLine="0"/>
              <w:jc w:val="center"/>
              <w:rPr>
                <w:color w:val="000000"/>
                <w:sz w:val="18"/>
                <w:szCs w:val="18"/>
              </w:rPr>
            </w:pPr>
            <w:r>
              <w:rPr>
                <w:color w:val="000000"/>
                <w:sz w:val="18"/>
                <w:szCs w:val="18"/>
              </w:rPr>
              <w:t>Seq. Block</w:t>
            </w:r>
          </w:p>
        </w:tc>
        <w:tc>
          <w:tcPr>
            <w:tcW w:w="747" w:type="dxa"/>
            <w:shd w:val="clear" w:color="auto" w:fill="F2F2F2" w:themeFill="background1" w:themeFillShade="F2"/>
            <w:vAlign w:val="center"/>
          </w:tcPr>
          <w:p w14:paraId="324EC87C" w14:textId="77777777" w:rsidR="000C15D6" w:rsidRPr="00D15F6C" w:rsidRDefault="000C15D6" w:rsidP="000C15D6">
            <w:pPr>
              <w:ind w:firstLine="0"/>
              <w:jc w:val="center"/>
              <w:rPr>
                <w:color w:val="000000"/>
                <w:sz w:val="18"/>
                <w:szCs w:val="18"/>
              </w:rPr>
            </w:pPr>
            <w:r>
              <w:rPr>
                <w:color w:val="000000"/>
                <w:sz w:val="18"/>
                <w:szCs w:val="18"/>
              </w:rPr>
              <w:t>input</w:t>
            </w:r>
          </w:p>
        </w:tc>
        <w:tc>
          <w:tcPr>
            <w:tcW w:w="748" w:type="dxa"/>
            <w:shd w:val="clear" w:color="auto" w:fill="F2F2F2" w:themeFill="background1" w:themeFillShade="F2"/>
            <w:vAlign w:val="center"/>
          </w:tcPr>
          <w:p w14:paraId="136E16F7" w14:textId="77777777" w:rsidR="000C15D6" w:rsidRPr="00D15F6C" w:rsidRDefault="000C15D6" w:rsidP="000C15D6">
            <w:pPr>
              <w:ind w:firstLine="0"/>
              <w:jc w:val="center"/>
              <w:rPr>
                <w:color w:val="000000"/>
                <w:sz w:val="18"/>
                <w:szCs w:val="18"/>
              </w:rPr>
            </w:pPr>
            <w:r>
              <w:rPr>
                <w:color w:val="000000"/>
                <w:sz w:val="18"/>
                <w:szCs w:val="18"/>
              </w:rPr>
              <w:t>output</w:t>
            </w:r>
            <w:r w:rsidRPr="00D15F6C">
              <w:rPr>
                <w:color w:val="000000"/>
                <w:sz w:val="18"/>
                <w:szCs w:val="18"/>
              </w:rPr>
              <w:t xml:space="preserve"> </w:t>
            </w:r>
          </w:p>
        </w:tc>
        <w:tc>
          <w:tcPr>
            <w:tcW w:w="747" w:type="dxa"/>
            <w:shd w:val="clear" w:color="auto" w:fill="F2F2F2" w:themeFill="background1" w:themeFillShade="F2"/>
            <w:vAlign w:val="center"/>
          </w:tcPr>
          <w:p w14:paraId="0173B403" w14:textId="77777777" w:rsidR="000C15D6" w:rsidRPr="00D15F6C" w:rsidRDefault="000C15D6" w:rsidP="000C15D6">
            <w:pPr>
              <w:ind w:firstLine="0"/>
              <w:jc w:val="center"/>
              <w:rPr>
                <w:color w:val="000000"/>
                <w:sz w:val="18"/>
                <w:szCs w:val="18"/>
              </w:rPr>
            </w:pPr>
            <w:r w:rsidRPr="00D15F6C">
              <w:rPr>
                <w:color w:val="000000"/>
                <w:sz w:val="18"/>
                <w:szCs w:val="18"/>
              </w:rPr>
              <w:t>kernel size</w:t>
            </w:r>
          </w:p>
        </w:tc>
        <w:tc>
          <w:tcPr>
            <w:tcW w:w="747" w:type="dxa"/>
            <w:shd w:val="clear" w:color="auto" w:fill="F2F2F2" w:themeFill="background1" w:themeFillShade="F2"/>
            <w:vAlign w:val="center"/>
          </w:tcPr>
          <w:p w14:paraId="4ECD85FF" w14:textId="77777777" w:rsidR="000C15D6" w:rsidRPr="00D15F6C" w:rsidRDefault="000C15D6" w:rsidP="000C15D6">
            <w:pPr>
              <w:ind w:firstLine="0"/>
              <w:jc w:val="center"/>
              <w:rPr>
                <w:color w:val="000000"/>
                <w:sz w:val="18"/>
                <w:szCs w:val="18"/>
              </w:rPr>
            </w:pPr>
            <w:r w:rsidRPr="00D15F6C">
              <w:rPr>
                <w:color w:val="000000"/>
                <w:sz w:val="18"/>
                <w:szCs w:val="18"/>
              </w:rPr>
              <w:t>padding</w:t>
            </w:r>
          </w:p>
        </w:tc>
        <w:tc>
          <w:tcPr>
            <w:tcW w:w="748" w:type="dxa"/>
            <w:shd w:val="clear" w:color="auto" w:fill="F2F2F2" w:themeFill="background1" w:themeFillShade="F2"/>
            <w:vAlign w:val="center"/>
          </w:tcPr>
          <w:p w14:paraId="3D9A563D" w14:textId="77777777" w:rsidR="000C15D6" w:rsidRPr="000C15D6" w:rsidRDefault="000C15D6" w:rsidP="000C15D6">
            <w:pPr>
              <w:keepNext/>
              <w:ind w:firstLine="0"/>
              <w:jc w:val="center"/>
              <w:rPr>
                <w:sz w:val="18"/>
                <w:szCs w:val="18"/>
              </w:rPr>
            </w:pPr>
            <w:r>
              <w:rPr>
                <w:sz w:val="18"/>
                <w:szCs w:val="18"/>
              </w:rPr>
              <w:t>stride</w:t>
            </w:r>
          </w:p>
        </w:tc>
      </w:tr>
      <w:tr w:rsidR="000C15D6" w14:paraId="72263534" w14:textId="77777777" w:rsidTr="00321951">
        <w:tc>
          <w:tcPr>
            <w:tcW w:w="1168" w:type="dxa"/>
            <w:vMerge w:val="restart"/>
            <w:shd w:val="clear" w:color="auto" w:fill="F2F2F2" w:themeFill="background1" w:themeFillShade="F2"/>
            <w:vAlign w:val="center"/>
          </w:tcPr>
          <w:p w14:paraId="2E7DE847" w14:textId="77777777" w:rsidR="000C15D6" w:rsidRPr="00D15F6C" w:rsidRDefault="00321951" w:rsidP="000C15D6">
            <w:pPr>
              <w:ind w:firstLine="0"/>
              <w:jc w:val="center"/>
              <w:rPr>
                <w:color w:val="000000"/>
                <w:sz w:val="18"/>
                <w:szCs w:val="18"/>
              </w:rPr>
            </w:pPr>
            <w:r>
              <w:rPr>
                <w:color w:val="000000"/>
                <w:sz w:val="18"/>
                <w:szCs w:val="18"/>
              </w:rPr>
              <w:t>B</w:t>
            </w:r>
            <w:r w:rsidR="000C15D6" w:rsidRPr="00D15F6C">
              <w:rPr>
                <w:color w:val="000000"/>
                <w:sz w:val="18"/>
                <w:szCs w:val="18"/>
              </w:rPr>
              <w:t>ranch1x1</w:t>
            </w:r>
          </w:p>
        </w:tc>
        <w:tc>
          <w:tcPr>
            <w:tcW w:w="747" w:type="dxa"/>
            <w:shd w:val="clear" w:color="auto" w:fill="DEEAF6" w:themeFill="accent1" w:themeFillTint="33"/>
            <w:vAlign w:val="center"/>
          </w:tcPr>
          <w:p w14:paraId="2F44BDD7" w14:textId="77777777" w:rsidR="000C15D6" w:rsidRPr="00D15F6C" w:rsidRDefault="000C15D6" w:rsidP="000C15D6">
            <w:pPr>
              <w:ind w:firstLine="0"/>
              <w:jc w:val="center"/>
              <w:rPr>
                <w:color w:val="000000"/>
                <w:sz w:val="18"/>
                <w:szCs w:val="18"/>
              </w:rPr>
            </w:pPr>
            <w:r w:rsidRPr="00D15F6C">
              <w:rPr>
                <w:color w:val="000000"/>
                <w:sz w:val="18"/>
                <w:szCs w:val="18"/>
              </w:rPr>
              <w:t>Conv</w:t>
            </w:r>
            <w:r w:rsidR="00321951">
              <w:rPr>
                <w:color w:val="000000"/>
                <w:sz w:val="18"/>
                <w:szCs w:val="18"/>
              </w:rPr>
              <w:t>.</w:t>
            </w:r>
            <w:r w:rsidRPr="00D15F6C">
              <w:rPr>
                <w:color w:val="000000"/>
                <w:sz w:val="18"/>
                <w:szCs w:val="18"/>
              </w:rPr>
              <w:t xml:space="preserve"> 1×1</w:t>
            </w:r>
          </w:p>
        </w:tc>
        <w:tc>
          <w:tcPr>
            <w:tcW w:w="747" w:type="dxa"/>
            <w:shd w:val="clear" w:color="auto" w:fill="DEEAF6" w:themeFill="accent1" w:themeFillTint="33"/>
            <w:vAlign w:val="center"/>
          </w:tcPr>
          <w:p w14:paraId="7B33B6F8" w14:textId="77777777" w:rsidR="000C15D6" w:rsidRPr="00D15F6C" w:rsidRDefault="000C15D6" w:rsidP="000C15D6">
            <w:pPr>
              <w:ind w:firstLine="0"/>
              <w:jc w:val="center"/>
              <w:rPr>
                <w:color w:val="000000"/>
                <w:sz w:val="18"/>
                <w:szCs w:val="18"/>
              </w:rPr>
            </w:pPr>
            <w:r w:rsidRPr="00D15F6C">
              <w:rPr>
                <w:color w:val="000000"/>
                <w:sz w:val="18"/>
                <w:szCs w:val="18"/>
              </w:rPr>
              <w:t>1</w:t>
            </w:r>
          </w:p>
        </w:tc>
        <w:tc>
          <w:tcPr>
            <w:tcW w:w="748" w:type="dxa"/>
            <w:shd w:val="clear" w:color="auto" w:fill="DEEAF6" w:themeFill="accent1" w:themeFillTint="33"/>
            <w:vAlign w:val="center"/>
          </w:tcPr>
          <w:p w14:paraId="09FF4E72" w14:textId="77777777" w:rsidR="000C15D6" w:rsidRPr="00D15F6C" w:rsidRDefault="00C25433" w:rsidP="000C15D6">
            <w:pPr>
              <w:ind w:firstLine="0"/>
              <w:jc w:val="center"/>
              <w:rPr>
                <w:color w:val="000000"/>
                <w:sz w:val="18"/>
                <w:szCs w:val="18"/>
              </w:rPr>
            </w:pPr>
            <w:r>
              <w:rPr>
                <w:color w:val="000000"/>
                <w:sz w:val="18"/>
                <w:szCs w:val="18"/>
              </w:rPr>
              <w:t>10</w:t>
            </w:r>
          </w:p>
        </w:tc>
        <w:tc>
          <w:tcPr>
            <w:tcW w:w="747" w:type="dxa"/>
            <w:shd w:val="clear" w:color="auto" w:fill="DEEAF6" w:themeFill="accent1" w:themeFillTint="33"/>
            <w:vAlign w:val="center"/>
          </w:tcPr>
          <w:p w14:paraId="227112C1" w14:textId="77777777" w:rsidR="000C15D6" w:rsidRPr="00D15F6C" w:rsidRDefault="000C15D6" w:rsidP="000C15D6">
            <w:pPr>
              <w:ind w:firstLine="0"/>
              <w:jc w:val="center"/>
              <w:rPr>
                <w:color w:val="000000"/>
                <w:sz w:val="18"/>
                <w:szCs w:val="18"/>
              </w:rPr>
            </w:pPr>
            <w:r w:rsidRPr="00D15F6C">
              <w:rPr>
                <w:color w:val="000000"/>
                <w:sz w:val="18"/>
                <w:szCs w:val="18"/>
              </w:rPr>
              <w:t>1</w:t>
            </w:r>
          </w:p>
        </w:tc>
        <w:tc>
          <w:tcPr>
            <w:tcW w:w="747" w:type="dxa"/>
            <w:shd w:val="clear" w:color="auto" w:fill="DEEAF6" w:themeFill="accent1" w:themeFillTint="33"/>
            <w:vAlign w:val="center"/>
          </w:tcPr>
          <w:p w14:paraId="66E93773" w14:textId="77777777" w:rsidR="000C15D6" w:rsidRPr="00D15F6C" w:rsidRDefault="000C15D6" w:rsidP="000C15D6">
            <w:pPr>
              <w:ind w:firstLine="0"/>
              <w:jc w:val="center"/>
              <w:rPr>
                <w:color w:val="000000"/>
                <w:sz w:val="18"/>
                <w:szCs w:val="18"/>
              </w:rPr>
            </w:pPr>
            <w:r w:rsidRPr="00D15F6C">
              <w:rPr>
                <w:color w:val="000000"/>
                <w:sz w:val="18"/>
                <w:szCs w:val="18"/>
              </w:rPr>
              <w:t>0</w:t>
            </w:r>
          </w:p>
        </w:tc>
        <w:tc>
          <w:tcPr>
            <w:tcW w:w="748" w:type="dxa"/>
            <w:shd w:val="clear" w:color="auto" w:fill="DEEAF6" w:themeFill="accent1" w:themeFillTint="33"/>
            <w:vAlign w:val="center"/>
          </w:tcPr>
          <w:p w14:paraId="1C011F9B" w14:textId="77777777" w:rsidR="000C15D6" w:rsidRPr="00321951" w:rsidRDefault="00321951" w:rsidP="000C15D6">
            <w:pPr>
              <w:keepNext/>
              <w:ind w:firstLine="0"/>
              <w:jc w:val="center"/>
              <w:rPr>
                <w:sz w:val="18"/>
                <w:szCs w:val="18"/>
                <w:rtl/>
                <w:lang w:bidi="fa-IR"/>
              </w:rPr>
            </w:pPr>
            <w:r>
              <w:rPr>
                <w:sz w:val="18"/>
                <w:szCs w:val="18"/>
              </w:rPr>
              <w:t>1</w:t>
            </w:r>
          </w:p>
        </w:tc>
      </w:tr>
      <w:tr w:rsidR="000C15D6" w14:paraId="332774B7" w14:textId="77777777" w:rsidTr="00321951">
        <w:tc>
          <w:tcPr>
            <w:tcW w:w="1168" w:type="dxa"/>
            <w:vMerge/>
            <w:shd w:val="clear" w:color="auto" w:fill="F2F2F2" w:themeFill="background1" w:themeFillShade="F2"/>
            <w:vAlign w:val="center"/>
          </w:tcPr>
          <w:p w14:paraId="3ED3F910" w14:textId="77777777" w:rsidR="000C15D6" w:rsidRPr="00D15F6C" w:rsidRDefault="000C15D6" w:rsidP="000C15D6">
            <w:pPr>
              <w:ind w:firstLine="0"/>
              <w:jc w:val="left"/>
              <w:rPr>
                <w:color w:val="000000"/>
                <w:sz w:val="18"/>
                <w:szCs w:val="18"/>
              </w:rPr>
            </w:pPr>
          </w:p>
        </w:tc>
        <w:tc>
          <w:tcPr>
            <w:tcW w:w="747" w:type="dxa"/>
            <w:vAlign w:val="center"/>
          </w:tcPr>
          <w:p w14:paraId="6506A750" w14:textId="77777777" w:rsidR="000C15D6" w:rsidRPr="00D15F6C" w:rsidRDefault="000C15D6" w:rsidP="000C15D6">
            <w:pPr>
              <w:ind w:firstLine="0"/>
              <w:jc w:val="center"/>
              <w:rPr>
                <w:color w:val="000000"/>
                <w:sz w:val="18"/>
                <w:szCs w:val="18"/>
              </w:rPr>
            </w:pPr>
            <w:r w:rsidRPr="00D15F6C">
              <w:rPr>
                <w:color w:val="000000"/>
                <w:sz w:val="18"/>
                <w:szCs w:val="18"/>
              </w:rPr>
              <w:t>ReLU</w:t>
            </w:r>
          </w:p>
        </w:tc>
        <w:tc>
          <w:tcPr>
            <w:tcW w:w="747" w:type="dxa"/>
            <w:vAlign w:val="center"/>
          </w:tcPr>
          <w:p w14:paraId="4B4D935C"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8" w:type="dxa"/>
            <w:vAlign w:val="center"/>
          </w:tcPr>
          <w:p w14:paraId="7A1B0E74"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7" w:type="dxa"/>
            <w:vAlign w:val="center"/>
          </w:tcPr>
          <w:p w14:paraId="7B0676C4"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7" w:type="dxa"/>
            <w:vAlign w:val="center"/>
          </w:tcPr>
          <w:p w14:paraId="42073C82"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8" w:type="dxa"/>
            <w:vAlign w:val="center"/>
          </w:tcPr>
          <w:p w14:paraId="2AA91215" w14:textId="77777777" w:rsidR="000C15D6" w:rsidRPr="00321951" w:rsidRDefault="00321951" w:rsidP="000C15D6">
            <w:pPr>
              <w:keepNext/>
              <w:ind w:firstLine="0"/>
              <w:jc w:val="center"/>
              <w:rPr>
                <w:sz w:val="18"/>
                <w:szCs w:val="18"/>
              </w:rPr>
            </w:pPr>
            <w:r w:rsidRPr="00321951">
              <w:rPr>
                <w:sz w:val="18"/>
                <w:szCs w:val="18"/>
              </w:rPr>
              <w:t>-</w:t>
            </w:r>
          </w:p>
        </w:tc>
      </w:tr>
      <w:tr w:rsidR="000C15D6" w14:paraId="6C18D2E4" w14:textId="77777777" w:rsidTr="00321951">
        <w:tc>
          <w:tcPr>
            <w:tcW w:w="1168" w:type="dxa"/>
            <w:vMerge w:val="restart"/>
            <w:shd w:val="clear" w:color="auto" w:fill="F2F2F2" w:themeFill="background1" w:themeFillShade="F2"/>
            <w:vAlign w:val="center"/>
          </w:tcPr>
          <w:p w14:paraId="0BB55618" w14:textId="77777777" w:rsidR="000C15D6" w:rsidRPr="00D15F6C" w:rsidRDefault="00321951" w:rsidP="000C15D6">
            <w:pPr>
              <w:ind w:firstLine="0"/>
              <w:jc w:val="center"/>
              <w:rPr>
                <w:color w:val="000000"/>
                <w:sz w:val="18"/>
                <w:szCs w:val="18"/>
              </w:rPr>
            </w:pPr>
            <w:r>
              <w:rPr>
                <w:color w:val="000000"/>
                <w:sz w:val="18"/>
                <w:szCs w:val="18"/>
              </w:rPr>
              <w:t>Branch3</w:t>
            </w:r>
            <w:r w:rsidR="000C15D6" w:rsidRPr="00D15F6C">
              <w:rPr>
                <w:color w:val="000000"/>
                <w:sz w:val="18"/>
                <w:szCs w:val="18"/>
              </w:rPr>
              <w:t>x</w:t>
            </w:r>
            <w:r>
              <w:rPr>
                <w:color w:val="000000"/>
                <w:sz w:val="18"/>
                <w:szCs w:val="18"/>
              </w:rPr>
              <w:t>3</w:t>
            </w:r>
          </w:p>
        </w:tc>
        <w:tc>
          <w:tcPr>
            <w:tcW w:w="747" w:type="dxa"/>
            <w:shd w:val="clear" w:color="auto" w:fill="DEEAF6" w:themeFill="accent1" w:themeFillTint="33"/>
            <w:vAlign w:val="center"/>
          </w:tcPr>
          <w:p w14:paraId="46B48061" w14:textId="77777777" w:rsidR="000C15D6" w:rsidRPr="00D15F6C" w:rsidRDefault="000C15D6" w:rsidP="000C15D6">
            <w:pPr>
              <w:ind w:firstLine="0"/>
              <w:jc w:val="center"/>
              <w:rPr>
                <w:color w:val="000000"/>
                <w:sz w:val="18"/>
                <w:szCs w:val="18"/>
              </w:rPr>
            </w:pPr>
            <w:r w:rsidRPr="00D15F6C">
              <w:rPr>
                <w:color w:val="000000"/>
                <w:sz w:val="18"/>
                <w:szCs w:val="18"/>
              </w:rPr>
              <w:t>Conv</w:t>
            </w:r>
            <w:r w:rsidR="00321951">
              <w:rPr>
                <w:color w:val="000000"/>
                <w:sz w:val="18"/>
                <w:szCs w:val="18"/>
              </w:rPr>
              <w:t>.</w:t>
            </w:r>
            <w:r w:rsidRPr="00D15F6C">
              <w:rPr>
                <w:color w:val="000000"/>
                <w:sz w:val="18"/>
                <w:szCs w:val="18"/>
              </w:rPr>
              <w:t xml:space="preserve"> 1×1</w:t>
            </w:r>
          </w:p>
        </w:tc>
        <w:tc>
          <w:tcPr>
            <w:tcW w:w="747" w:type="dxa"/>
            <w:shd w:val="clear" w:color="auto" w:fill="DEEAF6" w:themeFill="accent1" w:themeFillTint="33"/>
            <w:vAlign w:val="center"/>
          </w:tcPr>
          <w:p w14:paraId="15ADE2C8" w14:textId="77777777" w:rsidR="000C15D6" w:rsidRPr="00D15F6C" w:rsidRDefault="000C15D6" w:rsidP="000C15D6">
            <w:pPr>
              <w:ind w:firstLine="0"/>
              <w:jc w:val="center"/>
              <w:rPr>
                <w:color w:val="000000"/>
                <w:sz w:val="18"/>
                <w:szCs w:val="18"/>
              </w:rPr>
            </w:pPr>
            <w:r w:rsidRPr="00D15F6C">
              <w:rPr>
                <w:color w:val="000000"/>
                <w:sz w:val="18"/>
                <w:szCs w:val="18"/>
              </w:rPr>
              <w:t>1</w:t>
            </w:r>
          </w:p>
        </w:tc>
        <w:tc>
          <w:tcPr>
            <w:tcW w:w="748" w:type="dxa"/>
            <w:shd w:val="clear" w:color="auto" w:fill="DEEAF6" w:themeFill="accent1" w:themeFillTint="33"/>
            <w:vAlign w:val="center"/>
          </w:tcPr>
          <w:p w14:paraId="4AE1C874" w14:textId="77777777" w:rsidR="000C15D6" w:rsidRPr="00D15F6C" w:rsidRDefault="00C25433" w:rsidP="000C15D6">
            <w:pPr>
              <w:ind w:firstLine="0"/>
              <w:jc w:val="center"/>
              <w:rPr>
                <w:color w:val="000000"/>
                <w:sz w:val="18"/>
                <w:szCs w:val="18"/>
              </w:rPr>
            </w:pPr>
            <w:r>
              <w:rPr>
                <w:color w:val="000000"/>
                <w:sz w:val="18"/>
                <w:szCs w:val="18"/>
              </w:rPr>
              <w:t>10</w:t>
            </w:r>
          </w:p>
        </w:tc>
        <w:tc>
          <w:tcPr>
            <w:tcW w:w="747" w:type="dxa"/>
            <w:shd w:val="clear" w:color="auto" w:fill="DEEAF6" w:themeFill="accent1" w:themeFillTint="33"/>
            <w:vAlign w:val="center"/>
          </w:tcPr>
          <w:p w14:paraId="52D3F403" w14:textId="77777777" w:rsidR="000C15D6" w:rsidRPr="00D15F6C" w:rsidRDefault="000C15D6" w:rsidP="000C15D6">
            <w:pPr>
              <w:ind w:firstLine="0"/>
              <w:jc w:val="center"/>
              <w:rPr>
                <w:color w:val="000000"/>
                <w:sz w:val="18"/>
                <w:szCs w:val="18"/>
              </w:rPr>
            </w:pPr>
            <w:r w:rsidRPr="00D15F6C">
              <w:rPr>
                <w:color w:val="000000"/>
                <w:sz w:val="18"/>
                <w:szCs w:val="18"/>
              </w:rPr>
              <w:t>1</w:t>
            </w:r>
          </w:p>
        </w:tc>
        <w:tc>
          <w:tcPr>
            <w:tcW w:w="747" w:type="dxa"/>
            <w:shd w:val="clear" w:color="auto" w:fill="DEEAF6" w:themeFill="accent1" w:themeFillTint="33"/>
            <w:vAlign w:val="center"/>
          </w:tcPr>
          <w:p w14:paraId="28450A2E" w14:textId="77777777" w:rsidR="000C15D6" w:rsidRPr="00D15F6C" w:rsidRDefault="000C15D6" w:rsidP="000C15D6">
            <w:pPr>
              <w:ind w:firstLine="0"/>
              <w:jc w:val="center"/>
              <w:rPr>
                <w:color w:val="000000"/>
                <w:sz w:val="18"/>
                <w:szCs w:val="18"/>
              </w:rPr>
            </w:pPr>
            <w:r w:rsidRPr="00D15F6C">
              <w:rPr>
                <w:color w:val="000000"/>
                <w:sz w:val="18"/>
                <w:szCs w:val="18"/>
              </w:rPr>
              <w:t>0</w:t>
            </w:r>
          </w:p>
        </w:tc>
        <w:tc>
          <w:tcPr>
            <w:tcW w:w="748" w:type="dxa"/>
            <w:shd w:val="clear" w:color="auto" w:fill="DEEAF6" w:themeFill="accent1" w:themeFillTint="33"/>
            <w:vAlign w:val="center"/>
          </w:tcPr>
          <w:p w14:paraId="7BA4608C" w14:textId="77777777" w:rsidR="000C15D6" w:rsidRPr="00321951" w:rsidRDefault="00C25433" w:rsidP="000C15D6">
            <w:pPr>
              <w:keepNext/>
              <w:ind w:firstLine="0"/>
              <w:jc w:val="center"/>
              <w:rPr>
                <w:sz w:val="18"/>
                <w:szCs w:val="18"/>
              </w:rPr>
            </w:pPr>
            <w:r>
              <w:rPr>
                <w:sz w:val="18"/>
                <w:szCs w:val="18"/>
              </w:rPr>
              <w:t>1</w:t>
            </w:r>
          </w:p>
        </w:tc>
      </w:tr>
      <w:tr w:rsidR="000C15D6" w14:paraId="2CB84B87" w14:textId="77777777" w:rsidTr="00321951">
        <w:tc>
          <w:tcPr>
            <w:tcW w:w="1168" w:type="dxa"/>
            <w:vMerge/>
            <w:shd w:val="clear" w:color="auto" w:fill="F2F2F2" w:themeFill="background1" w:themeFillShade="F2"/>
            <w:vAlign w:val="center"/>
          </w:tcPr>
          <w:p w14:paraId="0F5F74BC" w14:textId="77777777" w:rsidR="000C15D6" w:rsidRPr="00D15F6C" w:rsidRDefault="000C15D6" w:rsidP="000C15D6">
            <w:pPr>
              <w:ind w:firstLine="0"/>
              <w:jc w:val="left"/>
              <w:rPr>
                <w:color w:val="000000"/>
                <w:sz w:val="18"/>
                <w:szCs w:val="18"/>
              </w:rPr>
            </w:pPr>
          </w:p>
        </w:tc>
        <w:tc>
          <w:tcPr>
            <w:tcW w:w="747" w:type="dxa"/>
            <w:vAlign w:val="center"/>
          </w:tcPr>
          <w:p w14:paraId="5C0E062B" w14:textId="77777777" w:rsidR="000C15D6" w:rsidRPr="00D15F6C" w:rsidRDefault="000C15D6" w:rsidP="000C15D6">
            <w:pPr>
              <w:ind w:firstLine="0"/>
              <w:jc w:val="center"/>
              <w:rPr>
                <w:color w:val="000000"/>
                <w:sz w:val="18"/>
                <w:szCs w:val="18"/>
              </w:rPr>
            </w:pPr>
            <w:r w:rsidRPr="00D15F6C">
              <w:rPr>
                <w:color w:val="000000"/>
                <w:sz w:val="18"/>
                <w:szCs w:val="18"/>
              </w:rPr>
              <w:t>ReLU</w:t>
            </w:r>
          </w:p>
        </w:tc>
        <w:tc>
          <w:tcPr>
            <w:tcW w:w="747" w:type="dxa"/>
            <w:vAlign w:val="center"/>
          </w:tcPr>
          <w:p w14:paraId="210F9077"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8" w:type="dxa"/>
            <w:vAlign w:val="center"/>
          </w:tcPr>
          <w:p w14:paraId="6D25EDD5"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7" w:type="dxa"/>
            <w:vAlign w:val="center"/>
          </w:tcPr>
          <w:p w14:paraId="632204F4"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7" w:type="dxa"/>
            <w:vAlign w:val="center"/>
          </w:tcPr>
          <w:p w14:paraId="2B24F928"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8" w:type="dxa"/>
            <w:vAlign w:val="center"/>
          </w:tcPr>
          <w:p w14:paraId="44773851" w14:textId="77777777" w:rsidR="000C15D6" w:rsidRPr="00321951" w:rsidRDefault="00321951" w:rsidP="000C15D6">
            <w:pPr>
              <w:keepNext/>
              <w:ind w:firstLine="0"/>
              <w:jc w:val="center"/>
              <w:rPr>
                <w:sz w:val="18"/>
                <w:szCs w:val="18"/>
              </w:rPr>
            </w:pPr>
            <w:r w:rsidRPr="00321951">
              <w:rPr>
                <w:sz w:val="18"/>
                <w:szCs w:val="18"/>
              </w:rPr>
              <w:t>-</w:t>
            </w:r>
          </w:p>
        </w:tc>
      </w:tr>
      <w:tr w:rsidR="000C15D6" w14:paraId="6313BDA4" w14:textId="77777777" w:rsidTr="00321951">
        <w:tc>
          <w:tcPr>
            <w:tcW w:w="1168" w:type="dxa"/>
            <w:vMerge/>
            <w:shd w:val="clear" w:color="auto" w:fill="F2F2F2" w:themeFill="background1" w:themeFillShade="F2"/>
            <w:vAlign w:val="center"/>
          </w:tcPr>
          <w:p w14:paraId="35363430" w14:textId="77777777" w:rsidR="000C15D6" w:rsidRPr="00D15F6C" w:rsidRDefault="000C15D6" w:rsidP="000C15D6">
            <w:pPr>
              <w:ind w:firstLine="0"/>
              <w:jc w:val="left"/>
              <w:rPr>
                <w:color w:val="000000"/>
                <w:sz w:val="18"/>
                <w:szCs w:val="18"/>
              </w:rPr>
            </w:pPr>
          </w:p>
        </w:tc>
        <w:tc>
          <w:tcPr>
            <w:tcW w:w="747" w:type="dxa"/>
            <w:shd w:val="clear" w:color="auto" w:fill="DEEAF6" w:themeFill="accent1" w:themeFillTint="33"/>
            <w:vAlign w:val="center"/>
          </w:tcPr>
          <w:p w14:paraId="7B7CED7A" w14:textId="77777777" w:rsidR="000C15D6" w:rsidRPr="00D15F6C" w:rsidRDefault="000C15D6" w:rsidP="000C15D6">
            <w:pPr>
              <w:ind w:firstLine="0"/>
              <w:jc w:val="center"/>
              <w:rPr>
                <w:color w:val="000000"/>
                <w:sz w:val="18"/>
                <w:szCs w:val="18"/>
              </w:rPr>
            </w:pPr>
            <w:r w:rsidRPr="00D15F6C">
              <w:rPr>
                <w:color w:val="000000"/>
                <w:sz w:val="18"/>
                <w:szCs w:val="18"/>
              </w:rPr>
              <w:t>Conv</w:t>
            </w:r>
            <w:r w:rsidR="00321951">
              <w:rPr>
                <w:color w:val="000000"/>
                <w:sz w:val="18"/>
                <w:szCs w:val="18"/>
              </w:rPr>
              <w:t>.</w:t>
            </w:r>
            <w:r w:rsidR="00C25433">
              <w:rPr>
                <w:color w:val="000000"/>
                <w:sz w:val="18"/>
                <w:szCs w:val="18"/>
              </w:rPr>
              <w:t xml:space="preserve"> 3</w:t>
            </w:r>
            <w:r w:rsidRPr="00D15F6C">
              <w:rPr>
                <w:color w:val="000000"/>
                <w:sz w:val="18"/>
                <w:szCs w:val="18"/>
              </w:rPr>
              <w:t>×</w:t>
            </w:r>
            <w:r w:rsidR="00C25433">
              <w:rPr>
                <w:color w:val="000000"/>
                <w:sz w:val="18"/>
                <w:szCs w:val="18"/>
              </w:rPr>
              <w:t>3</w:t>
            </w:r>
          </w:p>
        </w:tc>
        <w:tc>
          <w:tcPr>
            <w:tcW w:w="747" w:type="dxa"/>
            <w:shd w:val="clear" w:color="auto" w:fill="DEEAF6" w:themeFill="accent1" w:themeFillTint="33"/>
            <w:vAlign w:val="center"/>
          </w:tcPr>
          <w:p w14:paraId="02AF4B93" w14:textId="77777777" w:rsidR="000C15D6" w:rsidRPr="00D15F6C" w:rsidRDefault="00C25433" w:rsidP="000C15D6">
            <w:pPr>
              <w:ind w:firstLine="0"/>
              <w:jc w:val="center"/>
              <w:rPr>
                <w:color w:val="000000"/>
                <w:sz w:val="18"/>
                <w:szCs w:val="18"/>
              </w:rPr>
            </w:pPr>
            <w:r>
              <w:rPr>
                <w:color w:val="000000"/>
                <w:sz w:val="18"/>
                <w:szCs w:val="18"/>
              </w:rPr>
              <w:t>10</w:t>
            </w:r>
          </w:p>
        </w:tc>
        <w:tc>
          <w:tcPr>
            <w:tcW w:w="748" w:type="dxa"/>
            <w:shd w:val="clear" w:color="auto" w:fill="DEEAF6" w:themeFill="accent1" w:themeFillTint="33"/>
            <w:vAlign w:val="center"/>
          </w:tcPr>
          <w:p w14:paraId="19F2E966" w14:textId="77777777" w:rsidR="000C15D6" w:rsidRPr="00D15F6C" w:rsidRDefault="00C25433" w:rsidP="000C15D6">
            <w:pPr>
              <w:ind w:firstLine="0"/>
              <w:jc w:val="center"/>
              <w:rPr>
                <w:color w:val="000000"/>
                <w:sz w:val="18"/>
                <w:szCs w:val="18"/>
              </w:rPr>
            </w:pPr>
            <w:r>
              <w:rPr>
                <w:color w:val="000000"/>
                <w:sz w:val="18"/>
                <w:szCs w:val="18"/>
              </w:rPr>
              <w:t>10</w:t>
            </w:r>
          </w:p>
        </w:tc>
        <w:tc>
          <w:tcPr>
            <w:tcW w:w="747" w:type="dxa"/>
            <w:shd w:val="clear" w:color="auto" w:fill="DEEAF6" w:themeFill="accent1" w:themeFillTint="33"/>
            <w:vAlign w:val="center"/>
          </w:tcPr>
          <w:p w14:paraId="16F09ADE" w14:textId="77777777" w:rsidR="000C15D6" w:rsidRPr="00D15F6C" w:rsidRDefault="000C15D6" w:rsidP="000C15D6">
            <w:pPr>
              <w:ind w:firstLine="0"/>
              <w:jc w:val="center"/>
              <w:rPr>
                <w:color w:val="000000"/>
                <w:sz w:val="18"/>
                <w:szCs w:val="18"/>
              </w:rPr>
            </w:pPr>
            <w:r w:rsidRPr="00D15F6C">
              <w:rPr>
                <w:color w:val="000000"/>
                <w:sz w:val="18"/>
                <w:szCs w:val="18"/>
              </w:rPr>
              <w:t>7</w:t>
            </w:r>
          </w:p>
        </w:tc>
        <w:tc>
          <w:tcPr>
            <w:tcW w:w="747" w:type="dxa"/>
            <w:shd w:val="clear" w:color="auto" w:fill="DEEAF6" w:themeFill="accent1" w:themeFillTint="33"/>
            <w:vAlign w:val="center"/>
          </w:tcPr>
          <w:p w14:paraId="2771F298" w14:textId="77777777" w:rsidR="000C15D6" w:rsidRPr="00D15F6C" w:rsidRDefault="00C25433" w:rsidP="000C15D6">
            <w:pPr>
              <w:ind w:firstLine="0"/>
              <w:jc w:val="center"/>
              <w:rPr>
                <w:color w:val="000000"/>
                <w:sz w:val="18"/>
                <w:szCs w:val="18"/>
              </w:rPr>
            </w:pPr>
            <w:r>
              <w:rPr>
                <w:color w:val="000000"/>
                <w:sz w:val="18"/>
                <w:szCs w:val="18"/>
              </w:rPr>
              <w:t>‘same’</w:t>
            </w:r>
          </w:p>
        </w:tc>
        <w:tc>
          <w:tcPr>
            <w:tcW w:w="748" w:type="dxa"/>
            <w:shd w:val="clear" w:color="auto" w:fill="DEEAF6" w:themeFill="accent1" w:themeFillTint="33"/>
            <w:vAlign w:val="center"/>
          </w:tcPr>
          <w:p w14:paraId="597470AF" w14:textId="77777777" w:rsidR="000C15D6" w:rsidRPr="00321951" w:rsidRDefault="00C25433" w:rsidP="000C15D6">
            <w:pPr>
              <w:keepNext/>
              <w:ind w:firstLine="0"/>
              <w:jc w:val="center"/>
              <w:rPr>
                <w:sz w:val="18"/>
                <w:szCs w:val="18"/>
              </w:rPr>
            </w:pPr>
            <w:r>
              <w:rPr>
                <w:sz w:val="18"/>
                <w:szCs w:val="18"/>
              </w:rPr>
              <w:t>1</w:t>
            </w:r>
          </w:p>
        </w:tc>
      </w:tr>
      <w:tr w:rsidR="000C15D6" w14:paraId="5C42FBA7" w14:textId="77777777" w:rsidTr="00321951">
        <w:tc>
          <w:tcPr>
            <w:tcW w:w="1168" w:type="dxa"/>
            <w:vMerge/>
            <w:shd w:val="clear" w:color="auto" w:fill="F2F2F2" w:themeFill="background1" w:themeFillShade="F2"/>
            <w:vAlign w:val="center"/>
          </w:tcPr>
          <w:p w14:paraId="075F3524" w14:textId="77777777" w:rsidR="000C15D6" w:rsidRPr="00D15F6C" w:rsidRDefault="000C15D6" w:rsidP="000C15D6">
            <w:pPr>
              <w:ind w:firstLine="0"/>
              <w:jc w:val="left"/>
              <w:rPr>
                <w:color w:val="000000"/>
                <w:sz w:val="18"/>
                <w:szCs w:val="18"/>
              </w:rPr>
            </w:pPr>
          </w:p>
        </w:tc>
        <w:tc>
          <w:tcPr>
            <w:tcW w:w="747" w:type="dxa"/>
            <w:vAlign w:val="center"/>
          </w:tcPr>
          <w:p w14:paraId="6A866384" w14:textId="77777777" w:rsidR="000C15D6" w:rsidRPr="00D15F6C" w:rsidRDefault="000C15D6" w:rsidP="000C15D6">
            <w:pPr>
              <w:ind w:firstLine="0"/>
              <w:jc w:val="center"/>
              <w:rPr>
                <w:color w:val="000000"/>
                <w:sz w:val="18"/>
                <w:szCs w:val="18"/>
              </w:rPr>
            </w:pPr>
            <w:r w:rsidRPr="00D15F6C">
              <w:rPr>
                <w:color w:val="000000"/>
                <w:sz w:val="18"/>
                <w:szCs w:val="18"/>
              </w:rPr>
              <w:t>ReLU</w:t>
            </w:r>
          </w:p>
        </w:tc>
        <w:tc>
          <w:tcPr>
            <w:tcW w:w="747" w:type="dxa"/>
            <w:vAlign w:val="center"/>
          </w:tcPr>
          <w:p w14:paraId="40A4BD0F"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8" w:type="dxa"/>
            <w:vAlign w:val="center"/>
          </w:tcPr>
          <w:p w14:paraId="0AF5B6D4"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7" w:type="dxa"/>
            <w:vAlign w:val="center"/>
          </w:tcPr>
          <w:p w14:paraId="0F739658"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7" w:type="dxa"/>
            <w:vAlign w:val="center"/>
          </w:tcPr>
          <w:p w14:paraId="605B71B4"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8" w:type="dxa"/>
            <w:vAlign w:val="center"/>
          </w:tcPr>
          <w:p w14:paraId="2F25E806" w14:textId="77777777" w:rsidR="000C15D6" w:rsidRPr="00321951" w:rsidRDefault="00321951" w:rsidP="000C15D6">
            <w:pPr>
              <w:keepNext/>
              <w:ind w:firstLine="0"/>
              <w:jc w:val="center"/>
              <w:rPr>
                <w:sz w:val="18"/>
                <w:szCs w:val="18"/>
              </w:rPr>
            </w:pPr>
            <w:r w:rsidRPr="00321951">
              <w:rPr>
                <w:sz w:val="18"/>
                <w:szCs w:val="18"/>
              </w:rPr>
              <w:t>-</w:t>
            </w:r>
          </w:p>
        </w:tc>
      </w:tr>
      <w:tr w:rsidR="000C15D6" w14:paraId="33D3EB01" w14:textId="77777777" w:rsidTr="00321951">
        <w:tc>
          <w:tcPr>
            <w:tcW w:w="1168" w:type="dxa"/>
            <w:vMerge w:val="restart"/>
            <w:shd w:val="clear" w:color="auto" w:fill="F2F2F2" w:themeFill="background1" w:themeFillShade="F2"/>
            <w:vAlign w:val="center"/>
          </w:tcPr>
          <w:p w14:paraId="10BD2ED5" w14:textId="77777777" w:rsidR="000C15D6" w:rsidRPr="00D15F6C" w:rsidRDefault="00321951" w:rsidP="000C15D6">
            <w:pPr>
              <w:ind w:firstLine="0"/>
              <w:jc w:val="center"/>
              <w:rPr>
                <w:color w:val="000000"/>
                <w:sz w:val="18"/>
                <w:szCs w:val="18"/>
              </w:rPr>
            </w:pPr>
            <w:r>
              <w:rPr>
                <w:color w:val="000000"/>
                <w:sz w:val="18"/>
                <w:szCs w:val="18"/>
              </w:rPr>
              <w:t>Branch5</w:t>
            </w:r>
            <w:r w:rsidR="000C15D6" w:rsidRPr="00D15F6C">
              <w:rPr>
                <w:color w:val="000000"/>
                <w:sz w:val="18"/>
                <w:szCs w:val="18"/>
              </w:rPr>
              <w:t>x</w:t>
            </w:r>
            <w:r>
              <w:rPr>
                <w:color w:val="000000"/>
                <w:sz w:val="18"/>
                <w:szCs w:val="18"/>
              </w:rPr>
              <w:t>5</w:t>
            </w:r>
          </w:p>
        </w:tc>
        <w:tc>
          <w:tcPr>
            <w:tcW w:w="747" w:type="dxa"/>
            <w:shd w:val="clear" w:color="auto" w:fill="DEEAF6" w:themeFill="accent1" w:themeFillTint="33"/>
            <w:vAlign w:val="center"/>
          </w:tcPr>
          <w:p w14:paraId="44BA49D7" w14:textId="77777777" w:rsidR="000C15D6" w:rsidRPr="00D15F6C" w:rsidRDefault="000C15D6" w:rsidP="000C15D6">
            <w:pPr>
              <w:ind w:firstLine="0"/>
              <w:jc w:val="center"/>
              <w:rPr>
                <w:color w:val="000000"/>
                <w:sz w:val="18"/>
                <w:szCs w:val="18"/>
              </w:rPr>
            </w:pPr>
            <w:r w:rsidRPr="00D15F6C">
              <w:rPr>
                <w:color w:val="000000"/>
                <w:sz w:val="18"/>
                <w:szCs w:val="18"/>
              </w:rPr>
              <w:t>Conv</w:t>
            </w:r>
            <w:r w:rsidR="00321951">
              <w:rPr>
                <w:color w:val="000000"/>
                <w:sz w:val="18"/>
                <w:szCs w:val="18"/>
              </w:rPr>
              <w:t>.</w:t>
            </w:r>
            <w:r w:rsidRPr="00D15F6C">
              <w:rPr>
                <w:color w:val="000000"/>
                <w:sz w:val="18"/>
                <w:szCs w:val="18"/>
              </w:rPr>
              <w:t xml:space="preserve"> 1×1</w:t>
            </w:r>
          </w:p>
        </w:tc>
        <w:tc>
          <w:tcPr>
            <w:tcW w:w="747" w:type="dxa"/>
            <w:shd w:val="clear" w:color="auto" w:fill="DEEAF6" w:themeFill="accent1" w:themeFillTint="33"/>
            <w:vAlign w:val="center"/>
          </w:tcPr>
          <w:p w14:paraId="39AF9A3E" w14:textId="77777777" w:rsidR="000C15D6" w:rsidRPr="00D15F6C" w:rsidRDefault="000C15D6" w:rsidP="000C15D6">
            <w:pPr>
              <w:ind w:firstLine="0"/>
              <w:jc w:val="center"/>
              <w:rPr>
                <w:color w:val="000000"/>
                <w:sz w:val="18"/>
                <w:szCs w:val="18"/>
              </w:rPr>
            </w:pPr>
            <w:r w:rsidRPr="00D15F6C">
              <w:rPr>
                <w:color w:val="000000"/>
                <w:sz w:val="18"/>
                <w:szCs w:val="18"/>
              </w:rPr>
              <w:t>1</w:t>
            </w:r>
          </w:p>
        </w:tc>
        <w:tc>
          <w:tcPr>
            <w:tcW w:w="748" w:type="dxa"/>
            <w:shd w:val="clear" w:color="auto" w:fill="DEEAF6" w:themeFill="accent1" w:themeFillTint="33"/>
            <w:vAlign w:val="center"/>
          </w:tcPr>
          <w:p w14:paraId="20BD0DE6" w14:textId="77777777" w:rsidR="000C15D6" w:rsidRPr="00D15F6C" w:rsidRDefault="00C25433" w:rsidP="000C15D6">
            <w:pPr>
              <w:ind w:firstLine="0"/>
              <w:jc w:val="center"/>
              <w:rPr>
                <w:color w:val="000000"/>
                <w:sz w:val="18"/>
                <w:szCs w:val="18"/>
              </w:rPr>
            </w:pPr>
            <w:r>
              <w:rPr>
                <w:color w:val="000000"/>
                <w:sz w:val="18"/>
                <w:szCs w:val="18"/>
              </w:rPr>
              <w:t>10</w:t>
            </w:r>
          </w:p>
        </w:tc>
        <w:tc>
          <w:tcPr>
            <w:tcW w:w="747" w:type="dxa"/>
            <w:shd w:val="clear" w:color="auto" w:fill="DEEAF6" w:themeFill="accent1" w:themeFillTint="33"/>
            <w:vAlign w:val="center"/>
          </w:tcPr>
          <w:p w14:paraId="0FCAEE13" w14:textId="77777777" w:rsidR="000C15D6" w:rsidRPr="00D15F6C" w:rsidRDefault="000C15D6" w:rsidP="000C15D6">
            <w:pPr>
              <w:ind w:firstLine="0"/>
              <w:jc w:val="center"/>
              <w:rPr>
                <w:color w:val="000000"/>
                <w:sz w:val="18"/>
                <w:szCs w:val="18"/>
              </w:rPr>
            </w:pPr>
            <w:r w:rsidRPr="00D15F6C">
              <w:rPr>
                <w:color w:val="000000"/>
                <w:sz w:val="18"/>
                <w:szCs w:val="18"/>
              </w:rPr>
              <w:t>1</w:t>
            </w:r>
          </w:p>
        </w:tc>
        <w:tc>
          <w:tcPr>
            <w:tcW w:w="747" w:type="dxa"/>
            <w:shd w:val="clear" w:color="auto" w:fill="DEEAF6" w:themeFill="accent1" w:themeFillTint="33"/>
            <w:vAlign w:val="center"/>
          </w:tcPr>
          <w:p w14:paraId="771C073F" w14:textId="77777777" w:rsidR="000C15D6" w:rsidRPr="00D15F6C" w:rsidRDefault="000C15D6" w:rsidP="000C15D6">
            <w:pPr>
              <w:ind w:firstLine="0"/>
              <w:jc w:val="center"/>
              <w:rPr>
                <w:color w:val="000000"/>
                <w:sz w:val="18"/>
                <w:szCs w:val="18"/>
              </w:rPr>
            </w:pPr>
            <w:r w:rsidRPr="00D15F6C">
              <w:rPr>
                <w:color w:val="000000"/>
                <w:sz w:val="18"/>
                <w:szCs w:val="18"/>
              </w:rPr>
              <w:t>0</w:t>
            </w:r>
          </w:p>
        </w:tc>
        <w:tc>
          <w:tcPr>
            <w:tcW w:w="748" w:type="dxa"/>
            <w:shd w:val="clear" w:color="auto" w:fill="DEEAF6" w:themeFill="accent1" w:themeFillTint="33"/>
            <w:vAlign w:val="center"/>
          </w:tcPr>
          <w:p w14:paraId="094EEC82" w14:textId="77777777" w:rsidR="000C15D6" w:rsidRPr="00321951" w:rsidRDefault="00C25433" w:rsidP="000C15D6">
            <w:pPr>
              <w:keepNext/>
              <w:ind w:firstLine="0"/>
              <w:jc w:val="center"/>
              <w:rPr>
                <w:sz w:val="18"/>
                <w:szCs w:val="18"/>
              </w:rPr>
            </w:pPr>
            <w:r>
              <w:rPr>
                <w:sz w:val="18"/>
                <w:szCs w:val="18"/>
              </w:rPr>
              <w:t>1</w:t>
            </w:r>
          </w:p>
        </w:tc>
      </w:tr>
      <w:tr w:rsidR="000C15D6" w14:paraId="1A60D6D2" w14:textId="77777777" w:rsidTr="00321951">
        <w:tc>
          <w:tcPr>
            <w:tcW w:w="1168" w:type="dxa"/>
            <w:vMerge/>
            <w:shd w:val="clear" w:color="auto" w:fill="F2F2F2" w:themeFill="background1" w:themeFillShade="F2"/>
            <w:vAlign w:val="center"/>
          </w:tcPr>
          <w:p w14:paraId="63EB4C8B" w14:textId="77777777" w:rsidR="000C15D6" w:rsidRPr="00D15F6C" w:rsidRDefault="000C15D6" w:rsidP="000C15D6">
            <w:pPr>
              <w:ind w:firstLine="0"/>
              <w:jc w:val="left"/>
              <w:rPr>
                <w:color w:val="000000"/>
                <w:sz w:val="18"/>
                <w:szCs w:val="18"/>
              </w:rPr>
            </w:pPr>
          </w:p>
        </w:tc>
        <w:tc>
          <w:tcPr>
            <w:tcW w:w="747" w:type="dxa"/>
            <w:vAlign w:val="center"/>
          </w:tcPr>
          <w:p w14:paraId="54E45FC3" w14:textId="77777777" w:rsidR="000C15D6" w:rsidRPr="00D15F6C" w:rsidRDefault="000C15D6" w:rsidP="000C15D6">
            <w:pPr>
              <w:ind w:firstLine="0"/>
              <w:jc w:val="center"/>
              <w:rPr>
                <w:color w:val="000000"/>
                <w:sz w:val="18"/>
                <w:szCs w:val="18"/>
              </w:rPr>
            </w:pPr>
            <w:r w:rsidRPr="00D15F6C">
              <w:rPr>
                <w:color w:val="000000"/>
                <w:sz w:val="18"/>
                <w:szCs w:val="18"/>
              </w:rPr>
              <w:t>ReLU</w:t>
            </w:r>
          </w:p>
        </w:tc>
        <w:tc>
          <w:tcPr>
            <w:tcW w:w="747" w:type="dxa"/>
            <w:vAlign w:val="center"/>
          </w:tcPr>
          <w:p w14:paraId="583AB1ED"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8" w:type="dxa"/>
            <w:vAlign w:val="center"/>
          </w:tcPr>
          <w:p w14:paraId="5EC8B520"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7" w:type="dxa"/>
            <w:vAlign w:val="center"/>
          </w:tcPr>
          <w:p w14:paraId="54D97945"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7" w:type="dxa"/>
            <w:vAlign w:val="center"/>
          </w:tcPr>
          <w:p w14:paraId="360E3471"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8" w:type="dxa"/>
            <w:vAlign w:val="center"/>
          </w:tcPr>
          <w:p w14:paraId="59FEADDD" w14:textId="77777777" w:rsidR="000C15D6" w:rsidRPr="00321951" w:rsidRDefault="00321951" w:rsidP="000C15D6">
            <w:pPr>
              <w:keepNext/>
              <w:ind w:firstLine="0"/>
              <w:jc w:val="center"/>
              <w:rPr>
                <w:sz w:val="18"/>
                <w:szCs w:val="18"/>
              </w:rPr>
            </w:pPr>
            <w:r w:rsidRPr="00321951">
              <w:rPr>
                <w:sz w:val="18"/>
                <w:szCs w:val="18"/>
              </w:rPr>
              <w:t>-</w:t>
            </w:r>
          </w:p>
        </w:tc>
      </w:tr>
      <w:tr w:rsidR="000C15D6" w14:paraId="05158230" w14:textId="77777777" w:rsidTr="00321951">
        <w:tc>
          <w:tcPr>
            <w:tcW w:w="1168" w:type="dxa"/>
            <w:vMerge/>
            <w:shd w:val="clear" w:color="auto" w:fill="F2F2F2" w:themeFill="background1" w:themeFillShade="F2"/>
            <w:vAlign w:val="center"/>
          </w:tcPr>
          <w:p w14:paraId="101E0079" w14:textId="77777777" w:rsidR="000C15D6" w:rsidRPr="00D15F6C" w:rsidRDefault="000C15D6" w:rsidP="000C15D6">
            <w:pPr>
              <w:ind w:firstLine="0"/>
              <w:jc w:val="left"/>
              <w:rPr>
                <w:color w:val="000000"/>
                <w:sz w:val="18"/>
                <w:szCs w:val="18"/>
              </w:rPr>
            </w:pPr>
          </w:p>
        </w:tc>
        <w:tc>
          <w:tcPr>
            <w:tcW w:w="747" w:type="dxa"/>
            <w:shd w:val="clear" w:color="auto" w:fill="DEEAF6" w:themeFill="accent1" w:themeFillTint="33"/>
            <w:vAlign w:val="center"/>
          </w:tcPr>
          <w:p w14:paraId="6A04CEB0" w14:textId="77777777" w:rsidR="000C15D6" w:rsidRPr="00D15F6C" w:rsidRDefault="000C15D6" w:rsidP="000C15D6">
            <w:pPr>
              <w:ind w:firstLine="0"/>
              <w:jc w:val="center"/>
              <w:rPr>
                <w:color w:val="000000"/>
                <w:sz w:val="18"/>
                <w:szCs w:val="18"/>
              </w:rPr>
            </w:pPr>
            <w:r w:rsidRPr="00D15F6C">
              <w:rPr>
                <w:color w:val="000000"/>
                <w:sz w:val="18"/>
                <w:szCs w:val="18"/>
              </w:rPr>
              <w:t>Conv</w:t>
            </w:r>
            <w:r w:rsidR="00321951">
              <w:rPr>
                <w:color w:val="000000"/>
                <w:sz w:val="18"/>
                <w:szCs w:val="18"/>
              </w:rPr>
              <w:t>.</w:t>
            </w:r>
            <w:r w:rsidR="00C25433">
              <w:rPr>
                <w:color w:val="000000"/>
                <w:sz w:val="18"/>
                <w:szCs w:val="18"/>
              </w:rPr>
              <w:t xml:space="preserve"> 5x5</w:t>
            </w:r>
          </w:p>
        </w:tc>
        <w:tc>
          <w:tcPr>
            <w:tcW w:w="747" w:type="dxa"/>
            <w:shd w:val="clear" w:color="auto" w:fill="DEEAF6" w:themeFill="accent1" w:themeFillTint="33"/>
            <w:vAlign w:val="center"/>
          </w:tcPr>
          <w:p w14:paraId="557A20A2" w14:textId="77777777" w:rsidR="000C15D6" w:rsidRPr="00D15F6C" w:rsidRDefault="00C25433" w:rsidP="000C15D6">
            <w:pPr>
              <w:ind w:firstLine="0"/>
              <w:jc w:val="center"/>
              <w:rPr>
                <w:color w:val="000000"/>
                <w:sz w:val="18"/>
                <w:szCs w:val="18"/>
              </w:rPr>
            </w:pPr>
            <w:r>
              <w:rPr>
                <w:color w:val="000000"/>
                <w:sz w:val="18"/>
                <w:szCs w:val="18"/>
              </w:rPr>
              <w:t>10</w:t>
            </w:r>
          </w:p>
        </w:tc>
        <w:tc>
          <w:tcPr>
            <w:tcW w:w="748" w:type="dxa"/>
            <w:shd w:val="clear" w:color="auto" w:fill="DEEAF6" w:themeFill="accent1" w:themeFillTint="33"/>
            <w:vAlign w:val="center"/>
          </w:tcPr>
          <w:p w14:paraId="4942D9DE" w14:textId="77777777" w:rsidR="000C15D6" w:rsidRPr="00D15F6C" w:rsidRDefault="00C25433" w:rsidP="000C15D6">
            <w:pPr>
              <w:ind w:firstLine="0"/>
              <w:jc w:val="center"/>
              <w:rPr>
                <w:color w:val="000000"/>
                <w:sz w:val="18"/>
                <w:szCs w:val="18"/>
              </w:rPr>
            </w:pPr>
            <w:r>
              <w:rPr>
                <w:color w:val="000000"/>
                <w:sz w:val="18"/>
                <w:szCs w:val="18"/>
              </w:rPr>
              <w:t>10</w:t>
            </w:r>
          </w:p>
        </w:tc>
        <w:tc>
          <w:tcPr>
            <w:tcW w:w="747" w:type="dxa"/>
            <w:shd w:val="clear" w:color="auto" w:fill="DEEAF6" w:themeFill="accent1" w:themeFillTint="33"/>
            <w:vAlign w:val="center"/>
          </w:tcPr>
          <w:p w14:paraId="24ACEC85" w14:textId="77777777" w:rsidR="000C15D6" w:rsidRPr="00D15F6C" w:rsidRDefault="00C25433" w:rsidP="000C15D6">
            <w:pPr>
              <w:ind w:firstLine="0"/>
              <w:jc w:val="center"/>
              <w:rPr>
                <w:color w:val="000000"/>
                <w:sz w:val="18"/>
                <w:szCs w:val="18"/>
              </w:rPr>
            </w:pPr>
            <w:r>
              <w:rPr>
                <w:color w:val="000000"/>
                <w:sz w:val="18"/>
                <w:szCs w:val="18"/>
              </w:rPr>
              <w:t>5</w:t>
            </w:r>
            <w:r w:rsidR="000C15D6" w:rsidRPr="00D15F6C">
              <w:rPr>
                <w:color w:val="000000"/>
                <w:sz w:val="18"/>
                <w:szCs w:val="18"/>
              </w:rPr>
              <w:t> </w:t>
            </w:r>
          </w:p>
        </w:tc>
        <w:tc>
          <w:tcPr>
            <w:tcW w:w="747" w:type="dxa"/>
            <w:shd w:val="clear" w:color="auto" w:fill="DEEAF6" w:themeFill="accent1" w:themeFillTint="33"/>
            <w:vAlign w:val="center"/>
          </w:tcPr>
          <w:p w14:paraId="18FA801D" w14:textId="77777777" w:rsidR="000C15D6" w:rsidRPr="00D15F6C" w:rsidRDefault="00C25433" w:rsidP="000C15D6">
            <w:pPr>
              <w:ind w:firstLine="0"/>
              <w:jc w:val="center"/>
              <w:rPr>
                <w:color w:val="000000"/>
                <w:sz w:val="18"/>
                <w:szCs w:val="18"/>
              </w:rPr>
            </w:pPr>
            <w:r>
              <w:rPr>
                <w:color w:val="000000"/>
                <w:sz w:val="18"/>
                <w:szCs w:val="18"/>
              </w:rPr>
              <w:t>‘same’</w:t>
            </w:r>
          </w:p>
        </w:tc>
        <w:tc>
          <w:tcPr>
            <w:tcW w:w="748" w:type="dxa"/>
            <w:shd w:val="clear" w:color="auto" w:fill="DEEAF6" w:themeFill="accent1" w:themeFillTint="33"/>
            <w:vAlign w:val="center"/>
          </w:tcPr>
          <w:p w14:paraId="5D118B2F" w14:textId="77777777" w:rsidR="000C15D6" w:rsidRPr="00321951" w:rsidRDefault="00C25433" w:rsidP="000C15D6">
            <w:pPr>
              <w:keepNext/>
              <w:ind w:firstLine="0"/>
              <w:jc w:val="center"/>
              <w:rPr>
                <w:sz w:val="18"/>
                <w:szCs w:val="18"/>
              </w:rPr>
            </w:pPr>
            <w:r>
              <w:rPr>
                <w:sz w:val="18"/>
                <w:szCs w:val="18"/>
              </w:rPr>
              <w:t>1</w:t>
            </w:r>
          </w:p>
        </w:tc>
      </w:tr>
      <w:tr w:rsidR="000C15D6" w14:paraId="31C0B0EA" w14:textId="77777777" w:rsidTr="00321951">
        <w:tc>
          <w:tcPr>
            <w:tcW w:w="1168" w:type="dxa"/>
            <w:vMerge/>
            <w:shd w:val="clear" w:color="auto" w:fill="F2F2F2" w:themeFill="background1" w:themeFillShade="F2"/>
            <w:vAlign w:val="center"/>
          </w:tcPr>
          <w:p w14:paraId="2530256F" w14:textId="77777777" w:rsidR="000C15D6" w:rsidRPr="00D15F6C" w:rsidRDefault="000C15D6" w:rsidP="000C15D6">
            <w:pPr>
              <w:ind w:firstLine="0"/>
              <w:jc w:val="left"/>
              <w:rPr>
                <w:color w:val="000000"/>
                <w:sz w:val="18"/>
                <w:szCs w:val="18"/>
              </w:rPr>
            </w:pPr>
          </w:p>
        </w:tc>
        <w:tc>
          <w:tcPr>
            <w:tcW w:w="747" w:type="dxa"/>
            <w:vAlign w:val="center"/>
          </w:tcPr>
          <w:p w14:paraId="4318DD6E" w14:textId="77777777" w:rsidR="000C15D6" w:rsidRPr="00D15F6C" w:rsidRDefault="000C15D6" w:rsidP="000C15D6">
            <w:pPr>
              <w:ind w:firstLine="0"/>
              <w:jc w:val="center"/>
              <w:rPr>
                <w:color w:val="000000"/>
                <w:sz w:val="18"/>
                <w:szCs w:val="18"/>
              </w:rPr>
            </w:pPr>
            <w:r w:rsidRPr="00D15F6C">
              <w:rPr>
                <w:color w:val="000000"/>
                <w:sz w:val="18"/>
                <w:szCs w:val="18"/>
              </w:rPr>
              <w:t>ReLU</w:t>
            </w:r>
          </w:p>
        </w:tc>
        <w:tc>
          <w:tcPr>
            <w:tcW w:w="747" w:type="dxa"/>
            <w:vAlign w:val="center"/>
          </w:tcPr>
          <w:p w14:paraId="2BF39117"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8" w:type="dxa"/>
            <w:vAlign w:val="center"/>
          </w:tcPr>
          <w:p w14:paraId="3A11E7D0"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7" w:type="dxa"/>
            <w:vAlign w:val="center"/>
          </w:tcPr>
          <w:p w14:paraId="5BF6E2D7"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7" w:type="dxa"/>
            <w:vAlign w:val="center"/>
          </w:tcPr>
          <w:p w14:paraId="29692880"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8" w:type="dxa"/>
            <w:vAlign w:val="center"/>
          </w:tcPr>
          <w:p w14:paraId="42437A89" w14:textId="77777777" w:rsidR="000C15D6" w:rsidRPr="00321951" w:rsidRDefault="00321951" w:rsidP="000C15D6">
            <w:pPr>
              <w:keepNext/>
              <w:ind w:firstLine="0"/>
              <w:jc w:val="center"/>
              <w:rPr>
                <w:sz w:val="18"/>
                <w:szCs w:val="18"/>
              </w:rPr>
            </w:pPr>
            <w:r w:rsidRPr="00321951">
              <w:rPr>
                <w:sz w:val="18"/>
                <w:szCs w:val="18"/>
              </w:rPr>
              <w:t>-</w:t>
            </w:r>
          </w:p>
        </w:tc>
      </w:tr>
      <w:tr w:rsidR="00321951" w14:paraId="37F5E8AF" w14:textId="77777777" w:rsidTr="00321951">
        <w:tc>
          <w:tcPr>
            <w:tcW w:w="1168" w:type="dxa"/>
            <w:vMerge w:val="restart"/>
            <w:shd w:val="clear" w:color="auto" w:fill="F2F2F2" w:themeFill="background1" w:themeFillShade="F2"/>
            <w:vAlign w:val="center"/>
          </w:tcPr>
          <w:p w14:paraId="484FBE00" w14:textId="77777777" w:rsidR="00321951" w:rsidRPr="00D15F6C" w:rsidRDefault="00321951" w:rsidP="00321951">
            <w:pPr>
              <w:ind w:firstLine="0"/>
              <w:jc w:val="center"/>
              <w:rPr>
                <w:color w:val="000000"/>
                <w:sz w:val="18"/>
                <w:szCs w:val="18"/>
              </w:rPr>
            </w:pPr>
            <w:r>
              <w:rPr>
                <w:color w:val="000000"/>
                <w:sz w:val="18"/>
                <w:szCs w:val="18"/>
              </w:rPr>
              <w:t>Branch9x9</w:t>
            </w:r>
          </w:p>
        </w:tc>
        <w:tc>
          <w:tcPr>
            <w:tcW w:w="747" w:type="dxa"/>
            <w:shd w:val="clear" w:color="auto" w:fill="DEEAF6" w:themeFill="accent1" w:themeFillTint="33"/>
            <w:vAlign w:val="center"/>
          </w:tcPr>
          <w:p w14:paraId="3638DA4C" w14:textId="77777777" w:rsidR="00321951" w:rsidRPr="00D15F6C" w:rsidRDefault="00321951" w:rsidP="00321951">
            <w:pPr>
              <w:ind w:firstLine="0"/>
              <w:jc w:val="center"/>
              <w:rPr>
                <w:color w:val="000000"/>
                <w:sz w:val="18"/>
                <w:szCs w:val="18"/>
              </w:rPr>
            </w:pPr>
            <w:r w:rsidRPr="00D15F6C">
              <w:rPr>
                <w:color w:val="000000"/>
                <w:sz w:val="18"/>
                <w:szCs w:val="18"/>
              </w:rPr>
              <w:t>Conv</w:t>
            </w:r>
            <w:r>
              <w:rPr>
                <w:color w:val="000000"/>
                <w:sz w:val="18"/>
                <w:szCs w:val="18"/>
              </w:rPr>
              <w:t>.</w:t>
            </w:r>
            <w:r w:rsidRPr="00D15F6C">
              <w:rPr>
                <w:color w:val="000000"/>
                <w:sz w:val="18"/>
                <w:szCs w:val="18"/>
              </w:rPr>
              <w:t xml:space="preserve"> 1×1</w:t>
            </w:r>
          </w:p>
        </w:tc>
        <w:tc>
          <w:tcPr>
            <w:tcW w:w="747" w:type="dxa"/>
            <w:shd w:val="clear" w:color="auto" w:fill="DEEAF6" w:themeFill="accent1" w:themeFillTint="33"/>
            <w:vAlign w:val="center"/>
          </w:tcPr>
          <w:p w14:paraId="3E1B5659" w14:textId="77777777" w:rsidR="00321951" w:rsidRPr="00D15F6C" w:rsidRDefault="00321951" w:rsidP="00321951">
            <w:pPr>
              <w:ind w:firstLine="0"/>
              <w:jc w:val="center"/>
              <w:rPr>
                <w:color w:val="000000"/>
                <w:sz w:val="18"/>
                <w:szCs w:val="18"/>
              </w:rPr>
            </w:pPr>
            <w:r w:rsidRPr="00D15F6C">
              <w:rPr>
                <w:color w:val="000000"/>
                <w:sz w:val="18"/>
                <w:szCs w:val="18"/>
              </w:rPr>
              <w:t>1</w:t>
            </w:r>
          </w:p>
        </w:tc>
        <w:tc>
          <w:tcPr>
            <w:tcW w:w="748" w:type="dxa"/>
            <w:shd w:val="clear" w:color="auto" w:fill="DEEAF6" w:themeFill="accent1" w:themeFillTint="33"/>
            <w:vAlign w:val="center"/>
          </w:tcPr>
          <w:p w14:paraId="39CC6BC6" w14:textId="77777777" w:rsidR="00321951" w:rsidRPr="00D15F6C" w:rsidRDefault="00C25433" w:rsidP="00321951">
            <w:pPr>
              <w:ind w:firstLine="0"/>
              <w:jc w:val="center"/>
              <w:rPr>
                <w:color w:val="000000"/>
                <w:sz w:val="18"/>
                <w:szCs w:val="18"/>
              </w:rPr>
            </w:pPr>
            <w:r>
              <w:rPr>
                <w:color w:val="000000"/>
                <w:sz w:val="18"/>
                <w:szCs w:val="18"/>
              </w:rPr>
              <w:t>10</w:t>
            </w:r>
          </w:p>
        </w:tc>
        <w:tc>
          <w:tcPr>
            <w:tcW w:w="747" w:type="dxa"/>
            <w:shd w:val="clear" w:color="auto" w:fill="DEEAF6" w:themeFill="accent1" w:themeFillTint="33"/>
            <w:vAlign w:val="center"/>
          </w:tcPr>
          <w:p w14:paraId="724F63CB" w14:textId="77777777" w:rsidR="00321951" w:rsidRPr="00D15F6C" w:rsidRDefault="00321951" w:rsidP="00321951">
            <w:pPr>
              <w:ind w:firstLine="0"/>
              <w:jc w:val="center"/>
              <w:rPr>
                <w:color w:val="000000"/>
                <w:sz w:val="18"/>
                <w:szCs w:val="18"/>
              </w:rPr>
            </w:pPr>
            <w:r w:rsidRPr="00D15F6C">
              <w:rPr>
                <w:color w:val="000000"/>
                <w:sz w:val="18"/>
                <w:szCs w:val="18"/>
              </w:rPr>
              <w:t>1</w:t>
            </w:r>
          </w:p>
        </w:tc>
        <w:tc>
          <w:tcPr>
            <w:tcW w:w="747" w:type="dxa"/>
            <w:shd w:val="clear" w:color="auto" w:fill="DEEAF6" w:themeFill="accent1" w:themeFillTint="33"/>
            <w:vAlign w:val="center"/>
          </w:tcPr>
          <w:p w14:paraId="6AB44CEB" w14:textId="77777777" w:rsidR="00321951" w:rsidRPr="00D15F6C" w:rsidRDefault="00321951" w:rsidP="00321951">
            <w:pPr>
              <w:ind w:firstLine="0"/>
              <w:jc w:val="center"/>
              <w:rPr>
                <w:color w:val="000000"/>
                <w:sz w:val="18"/>
                <w:szCs w:val="18"/>
              </w:rPr>
            </w:pPr>
            <w:r w:rsidRPr="00D15F6C">
              <w:rPr>
                <w:color w:val="000000"/>
                <w:sz w:val="18"/>
                <w:szCs w:val="18"/>
              </w:rPr>
              <w:t>0</w:t>
            </w:r>
          </w:p>
        </w:tc>
        <w:tc>
          <w:tcPr>
            <w:tcW w:w="748" w:type="dxa"/>
            <w:shd w:val="clear" w:color="auto" w:fill="DEEAF6" w:themeFill="accent1" w:themeFillTint="33"/>
            <w:vAlign w:val="center"/>
          </w:tcPr>
          <w:p w14:paraId="21F7BC0C" w14:textId="77777777" w:rsidR="00321951" w:rsidRPr="00321951" w:rsidRDefault="00C25433" w:rsidP="00321951">
            <w:pPr>
              <w:keepNext/>
              <w:ind w:firstLine="0"/>
              <w:jc w:val="center"/>
              <w:rPr>
                <w:sz w:val="18"/>
                <w:szCs w:val="18"/>
              </w:rPr>
            </w:pPr>
            <w:r>
              <w:rPr>
                <w:sz w:val="18"/>
                <w:szCs w:val="18"/>
              </w:rPr>
              <w:t>1</w:t>
            </w:r>
          </w:p>
        </w:tc>
      </w:tr>
      <w:tr w:rsidR="00321951" w14:paraId="061D4466" w14:textId="77777777" w:rsidTr="00321951">
        <w:tc>
          <w:tcPr>
            <w:tcW w:w="1168" w:type="dxa"/>
            <w:vMerge/>
            <w:shd w:val="clear" w:color="auto" w:fill="F2F2F2" w:themeFill="background1" w:themeFillShade="F2"/>
            <w:vAlign w:val="center"/>
          </w:tcPr>
          <w:p w14:paraId="6FEC509F" w14:textId="77777777" w:rsidR="00321951" w:rsidRPr="00D15F6C" w:rsidRDefault="00321951" w:rsidP="00321951">
            <w:pPr>
              <w:ind w:firstLine="0"/>
              <w:jc w:val="center"/>
              <w:rPr>
                <w:color w:val="000000"/>
                <w:sz w:val="18"/>
                <w:szCs w:val="18"/>
              </w:rPr>
            </w:pPr>
          </w:p>
        </w:tc>
        <w:tc>
          <w:tcPr>
            <w:tcW w:w="747" w:type="dxa"/>
            <w:vAlign w:val="center"/>
          </w:tcPr>
          <w:p w14:paraId="57DDD5CD" w14:textId="77777777" w:rsidR="00321951" w:rsidRPr="00D15F6C" w:rsidRDefault="00321951" w:rsidP="00321951">
            <w:pPr>
              <w:ind w:firstLine="0"/>
              <w:jc w:val="center"/>
              <w:rPr>
                <w:color w:val="000000"/>
                <w:sz w:val="18"/>
                <w:szCs w:val="18"/>
              </w:rPr>
            </w:pPr>
            <w:r w:rsidRPr="00D15F6C">
              <w:rPr>
                <w:color w:val="000000"/>
                <w:sz w:val="18"/>
                <w:szCs w:val="18"/>
              </w:rPr>
              <w:t>ReLU</w:t>
            </w:r>
          </w:p>
        </w:tc>
        <w:tc>
          <w:tcPr>
            <w:tcW w:w="747" w:type="dxa"/>
            <w:vAlign w:val="center"/>
          </w:tcPr>
          <w:p w14:paraId="746004FE" w14:textId="77777777" w:rsidR="00321951" w:rsidRPr="00D15F6C" w:rsidRDefault="00321951" w:rsidP="00321951">
            <w:pPr>
              <w:ind w:firstLine="0"/>
              <w:jc w:val="center"/>
              <w:rPr>
                <w:color w:val="000000"/>
                <w:sz w:val="18"/>
                <w:szCs w:val="18"/>
              </w:rPr>
            </w:pPr>
            <w:r w:rsidRPr="00D15F6C">
              <w:rPr>
                <w:color w:val="000000"/>
                <w:sz w:val="18"/>
                <w:szCs w:val="18"/>
              </w:rPr>
              <w:t>-</w:t>
            </w:r>
          </w:p>
        </w:tc>
        <w:tc>
          <w:tcPr>
            <w:tcW w:w="748" w:type="dxa"/>
            <w:vAlign w:val="center"/>
          </w:tcPr>
          <w:p w14:paraId="22AC7737" w14:textId="77777777" w:rsidR="00321951" w:rsidRPr="00D15F6C" w:rsidRDefault="00321951" w:rsidP="00321951">
            <w:pPr>
              <w:ind w:firstLine="0"/>
              <w:jc w:val="center"/>
              <w:rPr>
                <w:color w:val="000000"/>
                <w:sz w:val="18"/>
                <w:szCs w:val="18"/>
              </w:rPr>
            </w:pPr>
            <w:r w:rsidRPr="00D15F6C">
              <w:rPr>
                <w:color w:val="000000"/>
                <w:sz w:val="18"/>
                <w:szCs w:val="18"/>
              </w:rPr>
              <w:t>-</w:t>
            </w:r>
          </w:p>
        </w:tc>
        <w:tc>
          <w:tcPr>
            <w:tcW w:w="747" w:type="dxa"/>
            <w:vAlign w:val="center"/>
          </w:tcPr>
          <w:p w14:paraId="4D664508" w14:textId="77777777" w:rsidR="00321951" w:rsidRPr="00D15F6C" w:rsidRDefault="00321951" w:rsidP="00321951">
            <w:pPr>
              <w:ind w:firstLine="0"/>
              <w:jc w:val="center"/>
              <w:rPr>
                <w:color w:val="000000"/>
                <w:sz w:val="18"/>
                <w:szCs w:val="18"/>
              </w:rPr>
            </w:pPr>
            <w:r w:rsidRPr="00D15F6C">
              <w:rPr>
                <w:color w:val="000000"/>
                <w:sz w:val="18"/>
                <w:szCs w:val="18"/>
              </w:rPr>
              <w:t>-</w:t>
            </w:r>
          </w:p>
        </w:tc>
        <w:tc>
          <w:tcPr>
            <w:tcW w:w="747" w:type="dxa"/>
            <w:vAlign w:val="center"/>
          </w:tcPr>
          <w:p w14:paraId="67732BC1" w14:textId="77777777" w:rsidR="00321951" w:rsidRPr="00D15F6C" w:rsidRDefault="00321951" w:rsidP="00321951">
            <w:pPr>
              <w:ind w:firstLine="0"/>
              <w:jc w:val="center"/>
              <w:rPr>
                <w:color w:val="000000"/>
                <w:sz w:val="18"/>
                <w:szCs w:val="18"/>
              </w:rPr>
            </w:pPr>
            <w:r w:rsidRPr="00D15F6C">
              <w:rPr>
                <w:color w:val="000000"/>
                <w:sz w:val="18"/>
                <w:szCs w:val="18"/>
              </w:rPr>
              <w:t>-</w:t>
            </w:r>
          </w:p>
        </w:tc>
        <w:tc>
          <w:tcPr>
            <w:tcW w:w="748" w:type="dxa"/>
            <w:vAlign w:val="center"/>
          </w:tcPr>
          <w:p w14:paraId="486281E0" w14:textId="77777777" w:rsidR="00321951" w:rsidRPr="00321951" w:rsidRDefault="00321951" w:rsidP="00321951">
            <w:pPr>
              <w:keepNext/>
              <w:ind w:firstLine="0"/>
              <w:jc w:val="center"/>
              <w:rPr>
                <w:sz w:val="18"/>
                <w:szCs w:val="18"/>
              </w:rPr>
            </w:pPr>
            <w:r w:rsidRPr="00321951">
              <w:rPr>
                <w:sz w:val="18"/>
                <w:szCs w:val="18"/>
              </w:rPr>
              <w:t>-</w:t>
            </w:r>
          </w:p>
        </w:tc>
      </w:tr>
      <w:tr w:rsidR="00321951" w14:paraId="6500CF53" w14:textId="77777777" w:rsidTr="00321951">
        <w:tc>
          <w:tcPr>
            <w:tcW w:w="1168" w:type="dxa"/>
            <w:vMerge/>
            <w:shd w:val="clear" w:color="auto" w:fill="F2F2F2" w:themeFill="background1" w:themeFillShade="F2"/>
            <w:vAlign w:val="center"/>
          </w:tcPr>
          <w:p w14:paraId="2BD59E40" w14:textId="77777777" w:rsidR="00321951" w:rsidRPr="00D15F6C" w:rsidRDefault="00321951" w:rsidP="00321951">
            <w:pPr>
              <w:ind w:firstLine="0"/>
              <w:jc w:val="center"/>
              <w:rPr>
                <w:color w:val="000000"/>
                <w:sz w:val="18"/>
                <w:szCs w:val="18"/>
              </w:rPr>
            </w:pPr>
          </w:p>
        </w:tc>
        <w:tc>
          <w:tcPr>
            <w:tcW w:w="747" w:type="dxa"/>
            <w:shd w:val="clear" w:color="auto" w:fill="DEEAF6" w:themeFill="accent1" w:themeFillTint="33"/>
            <w:vAlign w:val="center"/>
          </w:tcPr>
          <w:p w14:paraId="3D24C2A2" w14:textId="77777777" w:rsidR="00321951" w:rsidRPr="00D15F6C" w:rsidRDefault="00321951" w:rsidP="00321951">
            <w:pPr>
              <w:ind w:firstLine="0"/>
              <w:jc w:val="center"/>
              <w:rPr>
                <w:color w:val="000000"/>
                <w:sz w:val="18"/>
                <w:szCs w:val="18"/>
              </w:rPr>
            </w:pPr>
            <w:r w:rsidRPr="00D15F6C">
              <w:rPr>
                <w:color w:val="000000"/>
                <w:sz w:val="18"/>
                <w:szCs w:val="18"/>
              </w:rPr>
              <w:t>Conv</w:t>
            </w:r>
            <w:r>
              <w:rPr>
                <w:color w:val="000000"/>
                <w:sz w:val="18"/>
                <w:szCs w:val="18"/>
              </w:rPr>
              <w:t>.</w:t>
            </w:r>
            <w:r w:rsidR="00C25433">
              <w:rPr>
                <w:color w:val="000000"/>
                <w:sz w:val="18"/>
                <w:szCs w:val="18"/>
              </w:rPr>
              <w:t xml:space="preserve"> 9</w:t>
            </w:r>
            <w:r w:rsidRPr="00D15F6C">
              <w:rPr>
                <w:color w:val="000000"/>
                <w:sz w:val="18"/>
                <w:szCs w:val="18"/>
              </w:rPr>
              <w:t>×</w:t>
            </w:r>
            <w:r w:rsidR="00C25433">
              <w:rPr>
                <w:color w:val="000000"/>
                <w:sz w:val="18"/>
                <w:szCs w:val="18"/>
              </w:rPr>
              <w:t>9</w:t>
            </w:r>
          </w:p>
        </w:tc>
        <w:tc>
          <w:tcPr>
            <w:tcW w:w="747" w:type="dxa"/>
            <w:shd w:val="clear" w:color="auto" w:fill="DEEAF6" w:themeFill="accent1" w:themeFillTint="33"/>
            <w:vAlign w:val="center"/>
          </w:tcPr>
          <w:p w14:paraId="464BA255" w14:textId="77777777" w:rsidR="00321951" w:rsidRPr="00D15F6C" w:rsidRDefault="00C25433" w:rsidP="00321951">
            <w:pPr>
              <w:ind w:firstLine="0"/>
              <w:jc w:val="center"/>
              <w:rPr>
                <w:color w:val="000000"/>
                <w:sz w:val="18"/>
                <w:szCs w:val="18"/>
              </w:rPr>
            </w:pPr>
            <w:r>
              <w:rPr>
                <w:color w:val="000000"/>
                <w:sz w:val="18"/>
                <w:szCs w:val="18"/>
              </w:rPr>
              <w:t>10</w:t>
            </w:r>
          </w:p>
        </w:tc>
        <w:tc>
          <w:tcPr>
            <w:tcW w:w="748" w:type="dxa"/>
            <w:shd w:val="clear" w:color="auto" w:fill="DEEAF6" w:themeFill="accent1" w:themeFillTint="33"/>
            <w:vAlign w:val="center"/>
          </w:tcPr>
          <w:p w14:paraId="5E9F7CC8" w14:textId="77777777" w:rsidR="00321951" w:rsidRPr="00D15F6C" w:rsidRDefault="00C25433" w:rsidP="00321951">
            <w:pPr>
              <w:ind w:firstLine="0"/>
              <w:jc w:val="center"/>
              <w:rPr>
                <w:color w:val="000000"/>
                <w:sz w:val="18"/>
                <w:szCs w:val="18"/>
              </w:rPr>
            </w:pPr>
            <w:r>
              <w:rPr>
                <w:color w:val="000000"/>
                <w:sz w:val="18"/>
                <w:szCs w:val="18"/>
              </w:rPr>
              <w:t>10</w:t>
            </w:r>
          </w:p>
        </w:tc>
        <w:tc>
          <w:tcPr>
            <w:tcW w:w="747" w:type="dxa"/>
            <w:shd w:val="clear" w:color="auto" w:fill="DEEAF6" w:themeFill="accent1" w:themeFillTint="33"/>
            <w:vAlign w:val="center"/>
          </w:tcPr>
          <w:p w14:paraId="2782DFB2" w14:textId="77777777" w:rsidR="00321951" w:rsidRPr="00D15F6C" w:rsidRDefault="00C25433" w:rsidP="00321951">
            <w:pPr>
              <w:ind w:firstLine="0"/>
              <w:jc w:val="center"/>
              <w:rPr>
                <w:color w:val="000000"/>
                <w:sz w:val="18"/>
                <w:szCs w:val="18"/>
              </w:rPr>
            </w:pPr>
            <w:r>
              <w:rPr>
                <w:color w:val="000000"/>
                <w:sz w:val="18"/>
                <w:szCs w:val="18"/>
              </w:rPr>
              <w:t>9</w:t>
            </w:r>
            <w:r w:rsidR="00321951" w:rsidRPr="00D15F6C">
              <w:rPr>
                <w:color w:val="000000"/>
                <w:sz w:val="18"/>
                <w:szCs w:val="18"/>
              </w:rPr>
              <w:t> </w:t>
            </w:r>
          </w:p>
        </w:tc>
        <w:tc>
          <w:tcPr>
            <w:tcW w:w="747" w:type="dxa"/>
            <w:shd w:val="clear" w:color="auto" w:fill="DEEAF6" w:themeFill="accent1" w:themeFillTint="33"/>
            <w:vAlign w:val="center"/>
          </w:tcPr>
          <w:p w14:paraId="62CC7DBD" w14:textId="77777777" w:rsidR="00321951" w:rsidRPr="00D15F6C" w:rsidRDefault="00C25433" w:rsidP="00321951">
            <w:pPr>
              <w:ind w:firstLine="0"/>
              <w:jc w:val="center"/>
              <w:rPr>
                <w:color w:val="000000"/>
                <w:sz w:val="18"/>
                <w:szCs w:val="18"/>
              </w:rPr>
            </w:pPr>
            <w:r>
              <w:rPr>
                <w:color w:val="000000"/>
                <w:sz w:val="18"/>
                <w:szCs w:val="18"/>
              </w:rPr>
              <w:t>‘same</w:t>
            </w:r>
            <w:r w:rsidR="00985C57">
              <w:rPr>
                <w:color w:val="000000"/>
                <w:sz w:val="18"/>
                <w:szCs w:val="18"/>
              </w:rPr>
              <w:t>’</w:t>
            </w:r>
          </w:p>
        </w:tc>
        <w:tc>
          <w:tcPr>
            <w:tcW w:w="748" w:type="dxa"/>
            <w:shd w:val="clear" w:color="auto" w:fill="DEEAF6" w:themeFill="accent1" w:themeFillTint="33"/>
            <w:vAlign w:val="center"/>
          </w:tcPr>
          <w:p w14:paraId="5A009FD7" w14:textId="77777777" w:rsidR="00321951" w:rsidRPr="00321951" w:rsidRDefault="00C25433" w:rsidP="00321951">
            <w:pPr>
              <w:keepNext/>
              <w:ind w:firstLine="0"/>
              <w:jc w:val="center"/>
              <w:rPr>
                <w:sz w:val="18"/>
                <w:szCs w:val="18"/>
              </w:rPr>
            </w:pPr>
            <w:r>
              <w:rPr>
                <w:sz w:val="18"/>
                <w:szCs w:val="18"/>
              </w:rPr>
              <w:t>1</w:t>
            </w:r>
          </w:p>
        </w:tc>
      </w:tr>
      <w:tr w:rsidR="00321951" w14:paraId="6AF41398" w14:textId="77777777" w:rsidTr="00321951">
        <w:tc>
          <w:tcPr>
            <w:tcW w:w="1168" w:type="dxa"/>
            <w:vMerge/>
            <w:shd w:val="clear" w:color="auto" w:fill="F2F2F2" w:themeFill="background1" w:themeFillShade="F2"/>
            <w:vAlign w:val="center"/>
          </w:tcPr>
          <w:p w14:paraId="6B1E8348" w14:textId="77777777" w:rsidR="00321951" w:rsidRPr="00D15F6C" w:rsidRDefault="00321951" w:rsidP="00321951">
            <w:pPr>
              <w:ind w:firstLine="0"/>
              <w:jc w:val="center"/>
              <w:rPr>
                <w:color w:val="000000"/>
                <w:sz w:val="18"/>
                <w:szCs w:val="18"/>
              </w:rPr>
            </w:pPr>
          </w:p>
        </w:tc>
        <w:tc>
          <w:tcPr>
            <w:tcW w:w="747" w:type="dxa"/>
            <w:vAlign w:val="center"/>
          </w:tcPr>
          <w:p w14:paraId="0C9F6316" w14:textId="77777777" w:rsidR="00321951" w:rsidRPr="00D15F6C" w:rsidRDefault="00321951" w:rsidP="00321951">
            <w:pPr>
              <w:ind w:firstLine="0"/>
              <w:jc w:val="center"/>
              <w:rPr>
                <w:color w:val="000000"/>
                <w:sz w:val="18"/>
                <w:szCs w:val="18"/>
              </w:rPr>
            </w:pPr>
            <w:r w:rsidRPr="00D15F6C">
              <w:rPr>
                <w:color w:val="000000"/>
                <w:sz w:val="18"/>
                <w:szCs w:val="18"/>
              </w:rPr>
              <w:t>ReLU</w:t>
            </w:r>
          </w:p>
        </w:tc>
        <w:tc>
          <w:tcPr>
            <w:tcW w:w="747" w:type="dxa"/>
            <w:vAlign w:val="center"/>
          </w:tcPr>
          <w:p w14:paraId="59A8F545" w14:textId="77777777" w:rsidR="00321951" w:rsidRPr="00D15F6C" w:rsidRDefault="00321951" w:rsidP="00321951">
            <w:pPr>
              <w:ind w:firstLine="0"/>
              <w:jc w:val="center"/>
              <w:rPr>
                <w:color w:val="000000"/>
                <w:sz w:val="18"/>
                <w:szCs w:val="18"/>
              </w:rPr>
            </w:pPr>
            <w:r w:rsidRPr="00D15F6C">
              <w:rPr>
                <w:color w:val="000000"/>
                <w:sz w:val="18"/>
                <w:szCs w:val="18"/>
              </w:rPr>
              <w:t>-</w:t>
            </w:r>
          </w:p>
        </w:tc>
        <w:tc>
          <w:tcPr>
            <w:tcW w:w="748" w:type="dxa"/>
            <w:vAlign w:val="center"/>
          </w:tcPr>
          <w:p w14:paraId="41D62D56" w14:textId="77777777" w:rsidR="00321951" w:rsidRPr="00D15F6C" w:rsidRDefault="00321951" w:rsidP="00321951">
            <w:pPr>
              <w:ind w:firstLine="0"/>
              <w:jc w:val="center"/>
              <w:rPr>
                <w:color w:val="000000"/>
                <w:sz w:val="18"/>
                <w:szCs w:val="18"/>
              </w:rPr>
            </w:pPr>
            <w:r w:rsidRPr="00D15F6C">
              <w:rPr>
                <w:color w:val="000000"/>
                <w:sz w:val="18"/>
                <w:szCs w:val="18"/>
              </w:rPr>
              <w:t>-</w:t>
            </w:r>
          </w:p>
        </w:tc>
        <w:tc>
          <w:tcPr>
            <w:tcW w:w="747" w:type="dxa"/>
            <w:vAlign w:val="center"/>
          </w:tcPr>
          <w:p w14:paraId="50960AD7" w14:textId="77777777" w:rsidR="00321951" w:rsidRPr="00D15F6C" w:rsidRDefault="00321951" w:rsidP="00321951">
            <w:pPr>
              <w:ind w:firstLine="0"/>
              <w:jc w:val="center"/>
              <w:rPr>
                <w:color w:val="000000"/>
                <w:sz w:val="18"/>
                <w:szCs w:val="18"/>
              </w:rPr>
            </w:pPr>
            <w:r w:rsidRPr="00D15F6C">
              <w:rPr>
                <w:color w:val="000000"/>
                <w:sz w:val="18"/>
                <w:szCs w:val="18"/>
              </w:rPr>
              <w:t>-</w:t>
            </w:r>
          </w:p>
        </w:tc>
        <w:tc>
          <w:tcPr>
            <w:tcW w:w="747" w:type="dxa"/>
            <w:vAlign w:val="center"/>
          </w:tcPr>
          <w:p w14:paraId="272AC8B4" w14:textId="77777777" w:rsidR="00321951" w:rsidRPr="00D15F6C" w:rsidRDefault="00321951" w:rsidP="00321951">
            <w:pPr>
              <w:ind w:firstLine="0"/>
              <w:jc w:val="center"/>
              <w:rPr>
                <w:color w:val="000000"/>
                <w:sz w:val="18"/>
                <w:szCs w:val="18"/>
              </w:rPr>
            </w:pPr>
            <w:r w:rsidRPr="00D15F6C">
              <w:rPr>
                <w:color w:val="000000"/>
                <w:sz w:val="18"/>
                <w:szCs w:val="18"/>
              </w:rPr>
              <w:t>-</w:t>
            </w:r>
          </w:p>
        </w:tc>
        <w:tc>
          <w:tcPr>
            <w:tcW w:w="748" w:type="dxa"/>
            <w:vAlign w:val="center"/>
          </w:tcPr>
          <w:p w14:paraId="2F6258C4" w14:textId="77777777" w:rsidR="00321951" w:rsidRPr="00321951" w:rsidRDefault="00321951" w:rsidP="00321951">
            <w:pPr>
              <w:keepNext/>
              <w:ind w:firstLine="0"/>
              <w:jc w:val="center"/>
              <w:rPr>
                <w:sz w:val="18"/>
                <w:szCs w:val="18"/>
              </w:rPr>
            </w:pPr>
            <w:r w:rsidRPr="00321951">
              <w:rPr>
                <w:sz w:val="18"/>
                <w:szCs w:val="18"/>
              </w:rPr>
              <w:t>-</w:t>
            </w:r>
          </w:p>
        </w:tc>
      </w:tr>
      <w:tr w:rsidR="00321951" w14:paraId="3149DDF4" w14:textId="77777777" w:rsidTr="00321951">
        <w:trPr>
          <w:trHeight w:val="144"/>
        </w:trPr>
        <w:tc>
          <w:tcPr>
            <w:tcW w:w="1168" w:type="dxa"/>
            <w:vMerge w:val="restart"/>
            <w:shd w:val="clear" w:color="auto" w:fill="F2F2F2" w:themeFill="background1" w:themeFillShade="F2"/>
            <w:vAlign w:val="center"/>
          </w:tcPr>
          <w:p w14:paraId="30A0977F" w14:textId="77777777" w:rsidR="00321951" w:rsidRPr="00D15F6C" w:rsidRDefault="00321951" w:rsidP="00321951">
            <w:pPr>
              <w:ind w:firstLine="0"/>
              <w:jc w:val="center"/>
              <w:rPr>
                <w:color w:val="000000"/>
                <w:sz w:val="18"/>
                <w:szCs w:val="18"/>
              </w:rPr>
            </w:pPr>
            <w:r>
              <w:rPr>
                <w:color w:val="000000"/>
                <w:sz w:val="18"/>
                <w:szCs w:val="18"/>
              </w:rPr>
              <w:t>Pooling Branch</w:t>
            </w:r>
          </w:p>
        </w:tc>
        <w:tc>
          <w:tcPr>
            <w:tcW w:w="747" w:type="dxa"/>
            <w:shd w:val="clear" w:color="auto" w:fill="DEEAF6" w:themeFill="accent1" w:themeFillTint="33"/>
            <w:vAlign w:val="center"/>
          </w:tcPr>
          <w:p w14:paraId="1BE09E8F" w14:textId="77777777" w:rsidR="00321951" w:rsidRPr="00D15F6C" w:rsidRDefault="00C25433" w:rsidP="00321951">
            <w:pPr>
              <w:ind w:firstLine="0"/>
              <w:jc w:val="center"/>
              <w:rPr>
                <w:color w:val="000000"/>
                <w:sz w:val="18"/>
                <w:szCs w:val="18"/>
              </w:rPr>
            </w:pPr>
            <w:r>
              <w:rPr>
                <w:color w:val="000000"/>
                <w:sz w:val="18"/>
                <w:szCs w:val="18"/>
              </w:rPr>
              <w:t>MaxPool2</w:t>
            </w:r>
            <w:r w:rsidR="00321951" w:rsidRPr="00D15F6C">
              <w:rPr>
                <w:color w:val="000000"/>
                <w:sz w:val="18"/>
                <w:szCs w:val="18"/>
              </w:rPr>
              <w:t>d</w:t>
            </w:r>
          </w:p>
        </w:tc>
        <w:tc>
          <w:tcPr>
            <w:tcW w:w="747" w:type="dxa"/>
            <w:shd w:val="clear" w:color="auto" w:fill="DEEAF6" w:themeFill="accent1" w:themeFillTint="33"/>
            <w:vAlign w:val="center"/>
          </w:tcPr>
          <w:p w14:paraId="132F8900" w14:textId="77777777" w:rsidR="00321951" w:rsidRPr="00D15F6C" w:rsidRDefault="00321951" w:rsidP="00321951">
            <w:pPr>
              <w:ind w:firstLine="0"/>
              <w:jc w:val="center"/>
              <w:rPr>
                <w:color w:val="000000"/>
                <w:sz w:val="18"/>
                <w:szCs w:val="18"/>
              </w:rPr>
            </w:pPr>
            <w:r w:rsidRPr="00D15F6C">
              <w:rPr>
                <w:color w:val="000000"/>
                <w:sz w:val="18"/>
                <w:szCs w:val="18"/>
              </w:rPr>
              <w:t>1</w:t>
            </w:r>
          </w:p>
        </w:tc>
        <w:tc>
          <w:tcPr>
            <w:tcW w:w="748" w:type="dxa"/>
            <w:shd w:val="clear" w:color="auto" w:fill="DEEAF6" w:themeFill="accent1" w:themeFillTint="33"/>
            <w:vAlign w:val="center"/>
          </w:tcPr>
          <w:p w14:paraId="21A78F8E" w14:textId="77777777" w:rsidR="00321951" w:rsidRPr="00D15F6C" w:rsidRDefault="00321951" w:rsidP="00321951">
            <w:pPr>
              <w:ind w:firstLine="0"/>
              <w:jc w:val="center"/>
              <w:rPr>
                <w:color w:val="000000"/>
                <w:sz w:val="18"/>
                <w:szCs w:val="18"/>
              </w:rPr>
            </w:pPr>
            <w:r w:rsidRPr="00D15F6C">
              <w:rPr>
                <w:color w:val="000000"/>
                <w:sz w:val="18"/>
                <w:szCs w:val="18"/>
              </w:rPr>
              <w:t>1</w:t>
            </w:r>
          </w:p>
        </w:tc>
        <w:tc>
          <w:tcPr>
            <w:tcW w:w="747" w:type="dxa"/>
            <w:shd w:val="clear" w:color="auto" w:fill="DEEAF6" w:themeFill="accent1" w:themeFillTint="33"/>
            <w:vAlign w:val="center"/>
          </w:tcPr>
          <w:p w14:paraId="343B0A29" w14:textId="77777777" w:rsidR="00321951" w:rsidRPr="00D15F6C" w:rsidRDefault="00C25433" w:rsidP="00321951">
            <w:pPr>
              <w:ind w:firstLine="0"/>
              <w:jc w:val="center"/>
              <w:rPr>
                <w:color w:val="000000"/>
                <w:sz w:val="18"/>
                <w:szCs w:val="18"/>
              </w:rPr>
            </w:pPr>
            <w:r>
              <w:rPr>
                <w:color w:val="000000"/>
                <w:sz w:val="18"/>
                <w:szCs w:val="18"/>
              </w:rPr>
              <w:t>1</w:t>
            </w:r>
          </w:p>
        </w:tc>
        <w:tc>
          <w:tcPr>
            <w:tcW w:w="747" w:type="dxa"/>
            <w:shd w:val="clear" w:color="auto" w:fill="DEEAF6" w:themeFill="accent1" w:themeFillTint="33"/>
            <w:vAlign w:val="center"/>
          </w:tcPr>
          <w:p w14:paraId="58019CFC" w14:textId="77777777" w:rsidR="00321951" w:rsidRPr="00D15F6C" w:rsidRDefault="00321951" w:rsidP="00321951">
            <w:pPr>
              <w:ind w:firstLine="0"/>
              <w:jc w:val="center"/>
              <w:rPr>
                <w:color w:val="000000"/>
                <w:sz w:val="18"/>
                <w:szCs w:val="18"/>
              </w:rPr>
            </w:pPr>
            <w:r w:rsidRPr="00D15F6C">
              <w:rPr>
                <w:color w:val="000000"/>
                <w:sz w:val="18"/>
                <w:szCs w:val="18"/>
              </w:rPr>
              <w:t>1</w:t>
            </w:r>
          </w:p>
        </w:tc>
        <w:tc>
          <w:tcPr>
            <w:tcW w:w="748" w:type="dxa"/>
            <w:shd w:val="clear" w:color="auto" w:fill="DEEAF6" w:themeFill="accent1" w:themeFillTint="33"/>
            <w:vAlign w:val="center"/>
          </w:tcPr>
          <w:p w14:paraId="50F0646F" w14:textId="77777777" w:rsidR="00321951" w:rsidRPr="00321951" w:rsidRDefault="00C25433" w:rsidP="00321951">
            <w:pPr>
              <w:keepNext/>
              <w:ind w:firstLine="0"/>
              <w:jc w:val="center"/>
              <w:rPr>
                <w:sz w:val="18"/>
                <w:szCs w:val="18"/>
              </w:rPr>
            </w:pPr>
            <w:r>
              <w:rPr>
                <w:sz w:val="18"/>
                <w:szCs w:val="18"/>
              </w:rPr>
              <w:t>1</w:t>
            </w:r>
          </w:p>
        </w:tc>
      </w:tr>
      <w:tr w:rsidR="00321951" w14:paraId="7B806410" w14:textId="77777777" w:rsidTr="00321951">
        <w:tc>
          <w:tcPr>
            <w:tcW w:w="1168" w:type="dxa"/>
            <w:vMerge/>
            <w:shd w:val="clear" w:color="auto" w:fill="F2F2F2" w:themeFill="background1" w:themeFillShade="F2"/>
            <w:vAlign w:val="center"/>
          </w:tcPr>
          <w:p w14:paraId="79D49521" w14:textId="77777777" w:rsidR="00321951" w:rsidRPr="00D15F6C" w:rsidRDefault="00321951" w:rsidP="00321951">
            <w:pPr>
              <w:ind w:firstLine="0"/>
              <w:jc w:val="left"/>
              <w:rPr>
                <w:color w:val="000000"/>
                <w:sz w:val="18"/>
                <w:szCs w:val="18"/>
              </w:rPr>
            </w:pPr>
          </w:p>
        </w:tc>
        <w:tc>
          <w:tcPr>
            <w:tcW w:w="747" w:type="dxa"/>
            <w:vAlign w:val="center"/>
          </w:tcPr>
          <w:p w14:paraId="6B6A1BBB" w14:textId="77777777" w:rsidR="00321951" w:rsidRPr="00D15F6C" w:rsidRDefault="00321951" w:rsidP="00321951">
            <w:pPr>
              <w:ind w:firstLine="0"/>
              <w:jc w:val="center"/>
              <w:rPr>
                <w:color w:val="000000"/>
                <w:sz w:val="18"/>
                <w:szCs w:val="18"/>
              </w:rPr>
            </w:pPr>
            <w:r w:rsidRPr="00D15F6C">
              <w:rPr>
                <w:color w:val="000000"/>
                <w:sz w:val="18"/>
                <w:szCs w:val="18"/>
              </w:rPr>
              <w:t>-</w:t>
            </w:r>
          </w:p>
        </w:tc>
        <w:tc>
          <w:tcPr>
            <w:tcW w:w="747" w:type="dxa"/>
            <w:vAlign w:val="center"/>
          </w:tcPr>
          <w:p w14:paraId="60B6C1CE" w14:textId="77777777" w:rsidR="00321951" w:rsidRPr="00D15F6C" w:rsidRDefault="00321951" w:rsidP="00321951">
            <w:pPr>
              <w:ind w:firstLine="0"/>
              <w:jc w:val="center"/>
              <w:rPr>
                <w:color w:val="000000"/>
                <w:sz w:val="18"/>
                <w:szCs w:val="18"/>
              </w:rPr>
            </w:pPr>
            <w:r w:rsidRPr="00D15F6C">
              <w:rPr>
                <w:color w:val="000000"/>
                <w:sz w:val="18"/>
                <w:szCs w:val="18"/>
              </w:rPr>
              <w:t>-</w:t>
            </w:r>
          </w:p>
        </w:tc>
        <w:tc>
          <w:tcPr>
            <w:tcW w:w="748" w:type="dxa"/>
            <w:vAlign w:val="center"/>
          </w:tcPr>
          <w:p w14:paraId="5E35D2D3" w14:textId="77777777" w:rsidR="00321951" w:rsidRPr="00D15F6C" w:rsidRDefault="00321951" w:rsidP="00321951">
            <w:pPr>
              <w:ind w:firstLine="0"/>
              <w:jc w:val="center"/>
              <w:rPr>
                <w:color w:val="000000"/>
                <w:sz w:val="18"/>
                <w:szCs w:val="18"/>
              </w:rPr>
            </w:pPr>
            <w:r w:rsidRPr="00D15F6C">
              <w:rPr>
                <w:color w:val="000000"/>
                <w:sz w:val="18"/>
                <w:szCs w:val="18"/>
              </w:rPr>
              <w:t>-</w:t>
            </w:r>
          </w:p>
        </w:tc>
        <w:tc>
          <w:tcPr>
            <w:tcW w:w="747" w:type="dxa"/>
            <w:vAlign w:val="center"/>
          </w:tcPr>
          <w:p w14:paraId="51E5E46F" w14:textId="77777777" w:rsidR="00321951" w:rsidRPr="00D15F6C" w:rsidRDefault="00321951" w:rsidP="00321951">
            <w:pPr>
              <w:ind w:firstLine="0"/>
              <w:jc w:val="center"/>
              <w:rPr>
                <w:color w:val="000000"/>
                <w:sz w:val="18"/>
                <w:szCs w:val="18"/>
              </w:rPr>
            </w:pPr>
            <w:r w:rsidRPr="00D15F6C">
              <w:rPr>
                <w:color w:val="000000"/>
                <w:sz w:val="18"/>
                <w:szCs w:val="18"/>
              </w:rPr>
              <w:t>-</w:t>
            </w:r>
          </w:p>
        </w:tc>
        <w:tc>
          <w:tcPr>
            <w:tcW w:w="747" w:type="dxa"/>
            <w:vAlign w:val="center"/>
          </w:tcPr>
          <w:p w14:paraId="7B7952DB" w14:textId="77777777" w:rsidR="00321951" w:rsidRPr="00D15F6C" w:rsidRDefault="00321951" w:rsidP="00321951">
            <w:pPr>
              <w:ind w:firstLine="0"/>
              <w:jc w:val="center"/>
              <w:rPr>
                <w:color w:val="000000"/>
                <w:sz w:val="18"/>
                <w:szCs w:val="18"/>
              </w:rPr>
            </w:pPr>
            <w:r w:rsidRPr="00D15F6C">
              <w:rPr>
                <w:color w:val="000000"/>
                <w:sz w:val="18"/>
                <w:szCs w:val="18"/>
              </w:rPr>
              <w:t>-</w:t>
            </w:r>
          </w:p>
        </w:tc>
        <w:tc>
          <w:tcPr>
            <w:tcW w:w="748" w:type="dxa"/>
            <w:vAlign w:val="center"/>
          </w:tcPr>
          <w:p w14:paraId="786CA845" w14:textId="77777777" w:rsidR="00321951" w:rsidRPr="00321951" w:rsidRDefault="00321951" w:rsidP="00321951">
            <w:pPr>
              <w:keepNext/>
              <w:ind w:firstLine="0"/>
              <w:jc w:val="center"/>
              <w:rPr>
                <w:sz w:val="18"/>
                <w:szCs w:val="18"/>
              </w:rPr>
            </w:pPr>
            <w:r w:rsidRPr="00321951">
              <w:rPr>
                <w:sz w:val="18"/>
                <w:szCs w:val="18"/>
              </w:rPr>
              <w:t>-</w:t>
            </w:r>
          </w:p>
        </w:tc>
      </w:tr>
      <w:tr w:rsidR="00321951" w14:paraId="4183C6F5" w14:textId="77777777" w:rsidTr="00321951">
        <w:tc>
          <w:tcPr>
            <w:tcW w:w="1168" w:type="dxa"/>
            <w:vMerge/>
            <w:shd w:val="clear" w:color="auto" w:fill="F2F2F2" w:themeFill="background1" w:themeFillShade="F2"/>
            <w:vAlign w:val="center"/>
          </w:tcPr>
          <w:p w14:paraId="078BA38A" w14:textId="77777777" w:rsidR="00321951" w:rsidRPr="00D15F6C" w:rsidRDefault="00321951" w:rsidP="00321951">
            <w:pPr>
              <w:ind w:firstLine="0"/>
              <w:jc w:val="left"/>
              <w:rPr>
                <w:color w:val="000000"/>
                <w:sz w:val="18"/>
                <w:szCs w:val="18"/>
              </w:rPr>
            </w:pPr>
          </w:p>
        </w:tc>
        <w:tc>
          <w:tcPr>
            <w:tcW w:w="747" w:type="dxa"/>
            <w:shd w:val="clear" w:color="auto" w:fill="DEEAF6" w:themeFill="accent1" w:themeFillTint="33"/>
            <w:vAlign w:val="center"/>
          </w:tcPr>
          <w:p w14:paraId="130DA400" w14:textId="77777777" w:rsidR="00321951" w:rsidRPr="00D15F6C" w:rsidRDefault="00321951" w:rsidP="00321951">
            <w:pPr>
              <w:ind w:firstLine="0"/>
              <w:jc w:val="center"/>
              <w:rPr>
                <w:color w:val="000000"/>
                <w:sz w:val="18"/>
                <w:szCs w:val="18"/>
              </w:rPr>
            </w:pPr>
            <w:r w:rsidRPr="00D15F6C">
              <w:rPr>
                <w:color w:val="000000"/>
                <w:sz w:val="18"/>
                <w:szCs w:val="18"/>
              </w:rPr>
              <w:t>Conv</w:t>
            </w:r>
            <w:r>
              <w:rPr>
                <w:color w:val="000000"/>
                <w:sz w:val="18"/>
                <w:szCs w:val="18"/>
              </w:rPr>
              <w:t>.</w:t>
            </w:r>
            <w:r w:rsidRPr="00D15F6C">
              <w:rPr>
                <w:color w:val="000000"/>
                <w:sz w:val="18"/>
                <w:szCs w:val="18"/>
              </w:rPr>
              <w:t xml:space="preserve"> 1×1</w:t>
            </w:r>
          </w:p>
        </w:tc>
        <w:tc>
          <w:tcPr>
            <w:tcW w:w="747" w:type="dxa"/>
            <w:shd w:val="clear" w:color="auto" w:fill="DEEAF6" w:themeFill="accent1" w:themeFillTint="33"/>
            <w:vAlign w:val="center"/>
          </w:tcPr>
          <w:p w14:paraId="0D5956B1" w14:textId="77777777" w:rsidR="00321951" w:rsidRPr="00D15F6C" w:rsidRDefault="00321951" w:rsidP="00321951">
            <w:pPr>
              <w:ind w:firstLine="0"/>
              <w:jc w:val="center"/>
              <w:rPr>
                <w:color w:val="000000"/>
                <w:sz w:val="18"/>
                <w:szCs w:val="18"/>
              </w:rPr>
            </w:pPr>
            <w:r w:rsidRPr="00D15F6C">
              <w:rPr>
                <w:color w:val="000000"/>
                <w:sz w:val="18"/>
                <w:szCs w:val="18"/>
              </w:rPr>
              <w:t>1</w:t>
            </w:r>
          </w:p>
        </w:tc>
        <w:tc>
          <w:tcPr>
            <w:tcW w:w="748" w:type="dxa"/>
            <w:shd w:val="clear" w:color="auto" w:fill="DEEAF6" w:themeFill="accent1" w:themeFillTint="33"/>
            <w:vAlign w:val="center"/>
          </w:tcPr>
          <w:p w14:paraId="375F6ABD" w14:textId="77777777" w:rsidR="00321951" w:rsidRPr="00D15F6C" w:rsidRDefault="00C25433" w:rsidP="00321951">
            <w:pPr>
              <w:ind w:firstLine="0"/>
              <w:jc w:val="center"/>
              <w:rPr>
                <w:color w:val="000000"/>
                <w:sz w:val="18"/>
                <w:szCs w:val="18"/>
              </w:rPr>
            </w:pPr>
            <w:r>
              <w:rPr>
                <w:color w:val="000000"/>
                <w:sz w:val="18"/>
                <w:szCs w:val="18"/>
              </w:rPr>
              <w:t>10</w:t>
            </w:r>
          </w:p>
        </w:tc>
        <w:tc>
          <w:tcPr>
            <w:tcW w:w="747" w:type="dxa"/>
            <w:shd w:val="clear" w:color="auto" w:fill="DEEAF6" w:themeFill="accent1" w:themeFillTint="33"/>
            <w:vAlign w:val="center"/>
          </w:tcPr>
          <w:p w14:paraId="628EB577" w14:textId="77777777" w:rsidR="00321951" w:rsidRPr="00D15F6C" w:rsidRDefault="00321951" w:rsidP="00321951">
            <w:pPr>
              <w:ind w:firstLine="0"/>
              <w:jc w:val="center"/>
              <w:rPr>
                <w:color w:val="000000"/>
                <w:sz w:val="18"/>
                <w:szCs w:val="18"/>
              </w:rPr>
            </w:pPr>
            <w:r w:rsidRPr="00D15F6C">
              <w:rPr>
                <w:color w:val="000000"/>
                <w:sz w:val="18"/>
                <w:szCs w:val="18"/>
              </w:rPr>
              <w:t>1</w:t>
            </w:r>
          </w:p>
        </w:tc>
        <w:tc>
          <w:tcPr>
            <w:tcW w:w="747" w:type="dxa"/>
            <w:shd w:val="clear" w:color="auto" w:fill="DEEAF6" w:themeFill="accent1" w:themeFillTint="33"/>
            <w:vAlign w:val="center"/>
          </w:tcPr>
          <w:p w14:paraId="17D48A26" w14:textId="77777777" w:rsidR="00321951" w:rsidRPr="00D15F6C" w:rsidRDefault="00321951" w:rsidP="00321951">
            <w:pPr>
              <w:ind w:firstLine="0"/>
              <w:jc w:val="center"/>
              <w:rPr>
                <w:color w:val="000000"/>
                <w:sz w:val="18"/>
                <w:szCs w:val="18"/>
              </w:rPr>
            </w:pPr>
            <w:r w:rsidRPr="00D15F6C">
              <w:rPr>
                <w:color w:val="000000"/>
                <w:sz w:val="18"/>
                <w:szCs w:val="18"/>
              </w:rPr>
              <w:t>0</w:t>
            </w:r>
          </w:p>
        </w:tc>
        <w:tc>
          <w:tcPr>
            <w:tcW w:w="748" w:type="dxa"/>
            <w:shd w:val="clear" w:color="auto" w:fill="DEEAF6" w:themeFill="accent1" w:themeFillTint="33"/>
            <w:vAlign w:val="center"/>
          </w:tcPr>
          <w:p w14:paraId="4FC48734" w14:textId="77777777" w:rsidR="00321951" w:rsidRPr="00321951" w:rsidRDefault="00C25433" w:rsidP="00321951">
            <w:pPr>
              <w:keepNext/>
              <w:ind w:firstLine="0"/>
              <w:jc w:val="center"/>
              <w:rPr>
                <w:sz w:val="18"/>
                <w:szCs w:val="18"/>
              </w:rPr>
            </w:pPr>
            <w:r>
              <w:rPr>
                <w:sz w:val="18"/>
                <w:szCs w:val="18"/>
              </w:rPr>
              <w:t>1</w:t>
            </w:r>
          </w:p>
        </w:tc>
      </w:tr>
      <w:tr w:rsidR="00321951" w14:paraId="32500328" w14:textId="77777777" w:rsidTr="00321951">
        <w:tc>
          <w:tcPr>
            <w:tcW w:w="1168" w:type="dxa"/>
            <w:vMerge/>
            <w:shd w:val="clear" w:color="auto" w:fill="F2F2F2" w:themeFill="background1" w:themeFillShade="F2"/>
            <w:vAlign w:val="center"/>
          </w:tcPr>
          <w:p w14:paraId="77748283" w14:textId="77777777" w:rsidR="00321951" w:rsidRPr="00D15F6C" w:rsidRDefault="00321951" w:rsidP="00321951">
            <w:pPr>
              <w:ind w:firstLine="0"/>
              <w:jc w:val="left"/>
              <w:rPr>
                <w:color w:val="000000"/>
                <w:sz w:val="18"/>
                <w:szCs w:val="18"/>
              </w:rPr>
            </w:pPr>
          </w:p>
        </w:tc>
        <w:tc>
          <w:tcPr>
            <w:tcW w:w="747" w:type="dxa"/>
            <w:vAlign w:val="center"/>
          </w:tcPr>
          <w:p w14:paraId="4BBFCFCE" w14:textId="77777777" w:rsidR="00321951" w:rsidRPr="00D15F6C" w:rsidRDefault="00321951" w:rsidP="00321951">
            <w:pPr>
              <w:ind w:firstLine="0"/>
              <w:jc w:val="center"/>
              <w:rPr>
                <w:color w:val="000000"/>
                <w:sz w:val="18"/>
                <w:szCs w:val="18"/>
              </w:rPr>
            </w:pPr>
            <w:r w:rsidRPr="00D15F6C">
              <w:rPr>
                <w:color w:val="000000"/>
                <w:sz w:val="18"/>
                <w:szCs w:val="18"/>
              </w:rPr>
              <w:t>ReLU</w:t>
            </w:r>
          </w:p>
        </w:tc>
        <w:tc>
          <w:tcPr>
            <w:tcW w:w="747" w:type="dxa"/>
            <w:vAlign w:val="center"/>
          </w:tcPr>
          <w:p w14:paraId="1893E130" w14:textId="77777777" w:rsidR="00321951" w:rsidRPr="00D15F6C" w:rsidRDefault="00321951" w:rsidP="00321951">
            <w:pPr>
              <w:ind w:firstLine="0"/>
              <w:jc w:val="center"/>
              <w:rPr>
                <w:color w:val="000000"/>
                <w:sz w:val="18"/>
                <w:szCs w:val="18"/>
              </w:rPr>
            </w:pPr>
            <w:r w:rsidRPr="00D15F6C">
              <w:rPr>
                <w:color w:val="000000"/>
                <w:sz w:val="18"/>
                <w:szCs w:val="18"/>
              </w:rPr>
              <w:t>-</w:t>
            </w:r>
          </w:p>
        </w:tc>
        <w:tc>
          <w:tcPr>
            <w:tcW w:w="748" w:type="dxa"/>
            <w:vAlign w:val="center"/>
          </w:tcPr>
          <w:p w14:paraId="7C32AF9F" w14:textId="77777777" w:rsidR="00321951" w:rsidRPr="00D15F6C" w:rsidRDefault="00321951" w:rsidP="00321951">
            <w:pPr>
              <w:ind w:firstLine="0"/>
              <w:jc w:val="center"/>
              <w:rPr>
                <w:color w:val="000000"/>
                <w:sz w:val="18"/>
                <w:szCs w:val="18"/>
              </w:rPr>
            </w:pPr>
            <w:r w:rsidRPr="00D15F6C">
              <w:rPr>
                <w:color w:val="000000"/>
                <w:sz w:val="18"/>
                <w:szCs w:val="18"/>
              </w:rPr>
              <w:t>-</w:t>
            </w:r>
          </w:p>
        </w:tc>
        <w:tc>
          <w:tcPr>
            <w:tcW w:w="747" w:type="dxa"/>
            <w:vAlign w:val="center"/>
          </w:tcPr>
          <w:p w14:paraId="3F886803" w14:textId="77777777" w:rsidR="00321951" w:rsidRPr="00D15F6C" w:rsidRDefault="00321951" w:rsidP="00321951">
            <w:pPr>
              <w:ind w:firstLine="0"/>
              <w:jc w:val="center"/>
              <w:rPr>
                <w:color w:val="000000"/>
                <w:sz w:val="18"/>
                <w:szCs w:val="18"/>
              </w:rPr>
            </w:pPr>
            <w:r w:rsidRPr="00D15F6C">
              <w:rPr>
                <w:color w:val="000000"/>
                <w:sz w:val="18"/>
                <w:szCs w:val="18"/>
              </w:rPr>
              <w:t>-</w:t>
            </w:r>
          </w:p>
        </w:tc>
        <w:tc>
          <w:tcPr>
            <w:tcW w:w="747" w:type="dxa"/>
            <w:vAlign w:val="center"/>
          </w:tcPr>
          <w:p w14:paraId="6F0B21AA" w14:textId="77777777" w:rsidR="00321951" w:rsidRPr="00D15F6C" w:rsidRDefault="00321951" w:rsidP="00321951">
            <w:pPr>
              <w:ind w:firstLine="0"/>
              <w:jc w:val="center"/>
              <w:rPr>
                <w:color w:val="000000"/>
                <w:sz w:val="18"/>
                <w:szCs w:val="18"/>
              </w:rPr>
            </w:pPr>
            <w:r w:rsidRPr="00D15F6C">
              <w:rPr>
                <w:color w:val="000000"/>
                <w:sz w:val="18"/>
                <w:szCs w:val="18"/>
              </w:rPr>
              <w:t>-</w:t>
            </w:r>
          </w:p>
        </w:tc>
        <w:tc>
          <w:tcPr>
            <w:tcW w:w="748" w:type="dxa"/>
            <w:vAlign w:val="center"/>
          </w:tcPr>
          <w:p w14:paraId="19176A26" w14:textId="77777777" w:rsidR="00321951" w:rsidRPr="00321951" w:rsidRDefault="00321951" w:rsidP="00321951">
            <w:pPr>
              <w:keepNext/>
              <w:ind w:firstLine="0"/>
              <w:jc w:val="center"/>
              <w:rPr>
                <w:sz w:val="18"/>
                <w:szCs w:val="18"/>
              </w:rPr>
            </w:pPr>
            <w:r w:rsidRPr="00321951">
              <w:rPr>
                <w:sz w:val="18"/>
                <w:szCs w:val="18"/>
              </w:rPr>
              <w:t>-</w:t>
            </w:r>
          </w:p>
        </w:tc>
      </w:tr>
    </w:tbl>
    <w:p w14:paraId="4295D6B8" w14:textId="77777777" w:rsidR="00ED1ACE" w:rsidRDefault="00ED1ACE" w:rsidP="00492698">
      <w:pPr>
        <w:keepNext/>
        <w:ind w:firstLine="0"/>
        <w:jc w:val="left"/>
      </w:pPr>
    </w:p>
    <w:p w14:paraId="095B2BBC" w14:textId="77777777" w:rsidR="00A90E20" w:rsidRPr="00A90E20" w:rsidRDefault="00A90E20" w:rsidP="00A90E20">
      <w:pPr>
        <w:rPr>
          <w:lang w:val="en-US"/>
        </w:rPr>
      </w:pPr>
    </w:p>
    <w:p w14:paraId="09A98B70" w14:textId="77777777" w:rsidR="001D5F82" w:rsidRDefault="008C01AF" w:rsidP="008C01AF">
      <w:pPr>
        <w:pStyle w:val="Heading2"/>
        <w:rPr>
          <w:lang w:val="en-US"/>
        </w:rPr>
      </w:pPr>
      <w:r>
        <w:rPr>
          <w:lang w:val="en-US"/>
        </w:rPr>
        <w:t>Training and Optimization</w:t>
      </w:r>
    </w:p>
    <w:p w14:paraId="48570DBF" w14:textId="78173EB6" w:rsidR="008C01AF" w:rsidRDefault="004C3EF5" w:rsidP="004C3EF5">
      <w:pPr>
        <w:rPr>
          <w:lang w:val="en-US"/>
        </w:rPr>
      </w:pPr>
      <w:r>
        <w:rPr>
          <w:lang w:val="en-US"/>
        </w:rPr>
        <w:t xml:space="preserve">After stacking features extracted by CNN and LSTM </w:t>
      </w:r>
      <w:r w:rsidR="00107100">
        <w:rPr>
          <w:lang w:val="en-US"/>
        </w:rPr>
        <w:t>branches</w:t>
      </w:r>
      <w:r>
        <w:rPr>
          <w:lang w:val="en-US"/>
        </w:rPr>
        <w:t xml:space="preserve">, GPA is applied to reduce dimensions. </w:t>
      </w:r>
      <w:r>
        <w:t>The integrated feature representation is fed into a Fully Connected Neural Network (FCNN). This neural network is responsible for the final classification task, distinguishing between healthy and faulty gearbox conditions. The FCNN's architecture typically consists of multiple layers of neurons, allowing it to learn complex relationships within the combined feature set.</w:t>
      </w:r>
      <w:r w:rsidR="00966AAF">
        <w:rPr>
          <w:lang w:val="en-US"/>
        </w:rPr>
        <w:t xml:space="preserve"> </w:t>
      </w:r>
      <w:r w:rsidR="00966AAF" w:rsidRPr="00966AAF">
        <w:rPr>
          <w:lang w:val="en-US"/>
        </w:rPr>
        <w:t>The FCNN is trained on labeled data, which includes examples of both healthy and faulty gearbox conditions. During training, the network adjusts its internal parameters (weights and biases) through backpropagation and gradient descent to minimize the classification error. This phase is crucial for the model to learn to accurately classify the data.</w:t>
      </w:r>
    </w:p>
    <w:p w14:paraId="4EB72BDB" w14:textId="77777777" w:rsidR="00966AAF" w:rsidRDefault="00966AAF" w:rsidP="00966AAF">
      <w:pPr>
        <w:pStyle w:val="Heading2"/>
        <w:rPr>
          <w:lang w:val="en-US"/>
        </w:rPr>
      </w:pPr>
      <w:r>
        <w:rPr>
          <w:lang w:val="en-US"/>
        </w:rPr>
        <w:t>Performance Metrics</w:t>
      </w:r>
    </w:p>
    <w:p w14:paraId="641A57BC" w14:textId="77777777" w:rsidR="00F3641A" w:rsidRDefault="00966AAF" w:rsidP="00F3641A">
      <w:r>
        <w:t>The classification results are measured using performance metrics such as accuracy and F1-score.</w:t>
      </w:r>
      <w:r w:rsidR="00F3641A">
        <w:t xml:space="preserve"> Accuracy measures the proportion of correctly classified instances in a dataset, expressed as a percentage. It indicates how often the model's predictions are correct overall. The expression of accuracy is shown in Eq. (2).</w:t>
      </w:r>
    </w:p>
    <w:p w14:paraId="61A4A5B4" w14:textId="77777777" w:rsidR="00F3641A" w:rsidRPr="00F3641A" w:rsidRDefault="00F3641A" w:rsidP="00F3641A">
      <m:oMathPara>
        <m:oMathParaPr>
          <m:jc m:val="right"/>
        </m:oMathParaPr>
        <m:oMath>
          <m:r>
            <w:rPr>
              <w:rFonts w:ascii="Cambria Math" w:hAnsi="Cambria Math"/>
            </w:rPr>
            <w:lastRenderedPageBreak/>
            <m:t>acc=</m:t>
          </m:r>
          <m:f>
            <m:fPr>
              <m:ctrlPr>
                <w:rPr>
                  <w:rFonts w:ascii="Cambria Math" w:hAnsi="Cambria Math"/>
                  <w:i/>
                </w:rPr>
              </m:ctrlPr>
            </m:fPr>
            <m:num>
              <m:r>
                <w:rPr>
                  <w:rFonts w:ascii="Cambria Math" w:hAnsi="Cambria Math"/>
                </w:rPr>
                <m:t>TP+TN</m:t>
              </m:r>
            </m:num>
            <m:den>
              <m:r>
                <w:rPr>
                  <w:rFonts w:ascii="Cambria Math" w:hAnsi="Cambria Math"/>
                </w:rPr>
                <m:t>TP+TN+FN+FP</m:t>
              </m:r>
            </m:den>
          </m:f>
          <m:r>
            <w:rPr>
              <w:rFonts w:ascii="Cambria Math" w:hAnsi="Cambria Math"/>
            </w:rPr>
            <m:t xml:space="preserve">                                                           (2)</m:t>
          </m:r>
        </m:oMath>
      </m:oMathPara>
    </w:p>
    <w:p w14:paraId="0475E580" w14:textId="77777777" w:rsidR="00966AAF" w:rsidRDefault="00F3641A" w:rsidP="00F3641A">
      <w:pPr>
        <w:ind w:firstLine="0"/>
        <w:rPr>
          <w:rtl/>
        </w:rPr>
      </w:pPr>
      <w:r>
        <w:t xml:space="preserve">where TP, TN, FP, and FN denote true positives, true negatives, false positives, and false negatives. </w:t>
      </w:r>
    </w:p>
    <w:p w14:paraId="39F223AF" w14:textId="77777777" w:rsidR="00966AAF" w:rsidRDefault="00F3641A" w:rsidP="00375F99">
      <w:r>
        <w:t>The F1-score is a single value that balances precision (accuracy of positive predictions) and recall (ability to find all relevant positive instances). It provides a comprehensive performance measure</w:t>
      </w:r>
      <w:r w:rsidR="00375F99">
        <w:t>. The formula of F1-score is as follows:</w:t>
      </w:r>
    </w:p>
    <w:p w14:paraId="194FD5A8" w14:textId="77777777" w:rsidR="00375F99" w:rsidRPr="00375F99" w:rsidRDefault="00375F99" w:rsidP="00375F99">
      <w:pPr>
        <w:rPr>
          <w:rtl/>
          <w:lang w:val="en-US" w:bidi="fa-IR"/>
        </w:rPr>
      </w:pPr>
      <m:oMathPara>
        <m:oMathParaPr>
          <m:jc m:val="right"/>
        </m:oMathParaPr>
        <m:oMath>
          <m:r>
            <w:rPr>
              <w:rFonts w:ascii="Cambria Math" w:hAnsi="Cambria Math"/>
              <w:lang w:val="en-US" w:bidi="fa-IR"/>
            </w:rPr>
            <m:t>F1-score=</m:t>
          </m:r>
          <m:f>
            <m:fPr>
              <m:ctrlPr>
                <w:rPr>
                  <w:rFonts w:ascii="Cambria Math" w:hAnsi="Cambria Math"/>
                  <w:i/>
                  <w:lang w:val="en-US" w:bidi="fa-IR"/>
                </w:rPr>
              </m:ctrlPr>
            </m:fPr>
            <m:num>
              <m:r>
                <w:rPr>
                  <w:rFonts w:ascii="Cambria Math" w:hAnsi="Cambria Math"/>
                  <w:lang w:val="en-US" w:bidi="fa-IR"/>
                </w:rPr>
                <m:t>2⋅</m:t>
              </m:r>
              <m:d>
                <m:dPr>
                  <m:ctrlPr>
                    <w:rPr>
                      <w:rFonts w:ascii="Cambria Math" w:hAnsi="Cambria Math"/>
                      <w:i/>
                      <w:lang w:val="en-US" w:bidi="fa-IR"/>
                    </w:rPr>
                  </m:ctrlPr>
                </m:dPr>
                <m:e>
                  <m:r>
                    <w:rPr>
                      <w:rFonts w:ascii="Cambria Math" w:hAnsi="Cambria Math"/>
                      <w:lang w:val="en-US" w:bidi="fa-IR"/>
                    </w:rPr>
                    <m:t>Precision⋅Recall</m:t>
                  </m:r>
                </m:e>
              </m:d>
            </m:num>
            <m:den>
              <m:r>
                <w:rPr>
                  <w:rFonts w:ascii="Cambria Math" w:hAnsi="Cambria Math"/>
                  <w:lang w:val="en-US" w:bidi="fa-IR"/>
                </w:rPr>
                <m:t>Precision+Recall</m:t>
              </m:r>
            </m:den>
          </m:f>
          <m:r>
            <w:rPr>
              <w:rFonts w:ascii="Cambria Math" w:hAnsi="Cambria Math"/>
              <w:lang w:val="en-US" w:bidi="fa-IR"/>
            </w:rPr>
            <m:t xml:space="preserve">                                             (3)</m:t>
          </m:r>
        </m:oMath>
      </m:oMathPara>
    </w:p>
    <w:p w14:paraId="26C442C8" w14:textId="77777777" w:rsidR="007D6A55" w:rsidRDefault="00375F99" w:rsidP="00375F99">
      <w:pPr>
        <w:ind w:firstLine="0"/>
      </w:pPr>
      <w:r>
        <w:t xml:space="preserve">where Precision is the ratio of true positive predictions to the total number of positive predictions made by the model, and </w:t>
      </w:r>
      <w:r w:rsidRPr="00375F99">
        <w:t>Recall is the ratio of true positive predictions to the total number of actual positive instances in the dataset.</w:t>
      </w:r>
    </w:p>
    <w:p w14:paraId="5242C7B3" w14:textId="77777777" w:rsidR="007D6A55" w:rsidRDefault="007D6A55" w:rsidP="007D6A55">
      <w:pPr>
        <w:pStyle w:val="Heading1"/>
      </w:pPr>
      <w:r>
        <w:t>Results</w:t>
      </w:r>
    </w:p>
    <w:p w14:paraId="35FB1507" w14:textId="320BD8EA" w:rsidR="00510C71" w:rsidRPr="00510C71" w:rsidRDefault="0016639C" w:rsidP="00201502">
      <w:pPr>
        <w:sectPr w:rsidR="00510C71" w:rsidRPr="00510C71">
          <w:headerReference w:type="even" r:id="rId15"/>
          <w:headerReference w:type="default" r:id="rId16"/>
          <w:footerReference w:type="even" r:id="rId17"/>
          <w:footerReference w:type="default" r:id="rId18"/>
          <w:headerReference w:type="first" r:id="rId19"/>
          <w:footerReference w:type="first" r:id="rId20"/>
          <w:pgSz w:w="11906" w:h="16838"/>
          <w:pgMar w:top="1134" w:right="1134" w:bottom="1134" w:left="1134" w:header="709" w:footer="709" w:gutter="0"/>
          <w:cols w:space="720"/>
          <w:titlePg/>
          <w:docGrid w:linePitch="360"/>
        </w:sectPr>
      </w:pPr>
      <w:r>
        <w:t xml:space="preserve">During this paper, different window sizes for Continuous Wavelet Transform (CWT) have been tested, namely 17, 50, and 100. The results are presented in </w:t>
      </w:r>
      <w:r w:rsidR="00F11B83">
        <w:fldChar w:fldCharType="begin"/>
      </w:r>
      <w:r w:rsidR="00F11B83">
        <w:instrText xml:space="preserve"> REF _Ref145341895 \h </w:instrText>
      </w:r>
      <w:r w:rsidR="00F11B83">
        <w:fldChar w:fldCharType="separate"/>
      </w:r>
      <w:r w:rsidR="00F11B83">
        <w:t xml:space="preserve">Table </w:t>
      </w:r>
      <w:r w:rsidR="00F11B83">
        <w:rPr>
          <w:noProof/>
        </w:rPr>
        <w:t>2</w:t>
      </w:r>
      <w:r w:rsidR="00F11B83">
        <w:fldChar w:fldCharType="end"/>
      </w:r>
      <w:r w:rsidR="00510C71">
        <w:t xml:space="preserve"> and </w:t>
      </w:r>
      <w:r w:rsidR="00510C71">
        <w:fldChar w:fldCharType="begin"/>
      </w:r>
      <w:r w:rsidR="00510C71">
        <w:instrText xml:space="preserve"> REF _Ref145341916 \h </w:instrText>
      </w:r>
      <w:r w:rsidR="00510C71">
        <w:fldChar w:fldCharType="separate"/>
      </w:r>
      <w:r w:rsidR="00510C71">
        <w:t xml:space="preserve">Table </w:t>
      </w:r>
      <w:r w:rsidR="00510C71">
        <w:rPr>
          <w:noProof/>
        </w:rPr>
        <w:t>3</w:t>
      </w:r>
      <w:r w:rsidR="00510C71">
        <w:fldChar w:fldCharType="end"/>
      </w:r>
      <w:r>
        <w:t xml:space="preserve"> </w:t>
      </w:r>
      <w:bookmarkStart w:id="0" w:name="_Ref145341895"/>
      <w:r w:rsidR="00201502">
        <w:t>below Based</w:t>
      </w:r>
      <w:r w:rsidR="00201502" w:rsidRPr="00201502">
        <w:t xml:space="preserve"> on the findings, the window size of 50 yielded the most </w:t>
      </w:r>
      <w:r w:rsidR="00B85E59">
        <w:t>favourable</w:t>
      </w:r>
      <w:r w:rsidR="00201502" w:rsidRPr="00201502">
        <w:t xml:space="preserve"> outcomes in the </w:t>
      </w:r>
      <w:r w:rsidR="00862C13">
        <w:t xml:space="preserve">CNN-LSTM </w:t>
      </w:r>
      <w:r w:rsidR="00201502" w:rsidRPr="00201502">
        <w:t>model.</w:t>
      </w:r>
      <w:r w:rsidR="00201502">
        <w:t xml:space="preserve"> </w:t>
      </w:r>
    </w:p>
    <w:p w14:paraId="150C22CC" w14:textId="45DCF50F" w:rsidR="0016639C" w:rsidRDefault="0016639C" w:rsidP="0016639C">
      <w:pPr>
        <w:pStyle w:val="Caption"/>
        <w:keepNext/>
      </w:pPr>
      <w:r>
        <w:t xml:space="preserve">Table </w:t>
      </w:r>
      <w:r>
        <w:fldChar w:fldCharType="begin"/>
      </w:r>
      <w:r>
        <w:instrText xml:space="preserve"> SEQ Table \* ARABIC </w:instrText>
      </w:r>
      <w:r>
        <w:fldChar w:fldCharType="separate"/>
      </w:r>
      <w:r w:rsidR="000B5BD7">
        <w:rPr>
          <w:noProof/>
        </w:rPr>
        <w:t>2</w:t>
      </w:r>
      <w:r>
        <w:fldChar w:fldCharType="end"/>
      </w:r>
      <w:bookmarkEnd w:id="0"/>
      <w:r>
        <w:t>.</w:t>
      </w:r>
      <w:r w:rsidR="00D71464">
        <w:t xml:space="preserve"> CNN Model Results</w:t>
      </w:r>
    </w:p>
    <w:tbl>
      <w:tblPr>
        <w:tblW w:w="3785" w:type="dxa"/>
        <w:jc w:val="center"/>
        <w:tblLook w:val="04A0" w:firstRow="1" w:lastRow="0" w:firstColumn="1" w:lastColumn="0" w:noHBand="0" w:noVBand="1"/>
      </w:tblPr>
      <w:tblGrid>
        <w:gridCol w:w="1785"/>
        <w:gridCol w:w="1000"/>
        <w:gridCol w:w="1000"/>
      </w:tblGrid>
      <w:tr w:rsidR="0016639C" w:rsidRPr="0016639C" w14:paraId="346563AE" w14:textId="77777777" w:rsidTr="00422BA4">
        <w:trPr>
          <w:trHeight w:val="300"/>
          <w:jc w:val="center"/>
        </w:trPr>
        <w:tc>
          <w:tcPr>
            <w:tcW w:w="1785" w:type="dxa"/>
            <w:tcBorders>
              <w:top w:val="single" w:sz="12" w:space="0" w:color="auto"/>
              <w:left w:val="single" w:sz="12" w:space="0" w:color="auto"/>
              <w:bottom w:val="single" w:sz="8" w:space="0" w:color="auto"/>
              <w:right w:val="single" w:sz="8" w:space="0" w:color="auto"/>
            </w:tcBorders>
            <w:shd w:val="clear" w:color="auto" w:fill="BDD6EE" w:themeFill="accent1" w:themeFillTint="66"/>
            <w:noWrap/>
            <w:vAlign w:val="center"/>
            <w:hideMark/>
          </w:tcPr>
          <w:p w14:paraId="0D9547EE" w14:textId="77777777" w:rsidR="0016639C" w:rsidRPr="0016639C" w:rsidRDefault="0016639C" w:rsidP="0016639C">
            <w:pPr>
              <w:ind w:firstLine="0"/>
              <w:jc w:val="center"/>
              <w:rPr>
                <w:color w:val="000000"/>
                <w:sz w:val="22"/>
                <w:szCs w:val="22"/>
                <w:lang/>
              </w:rPr>
            </w:pPr>
            <w:r w:rsidRPr="0016639C">
              <w:rPr>
                <w:color w:val="000000"/>
                <w:sz w:val="22"/>
                <w:szCs w:val="22"/>
                <w:lang/>
              </w:rPr>
              <w:t>window size</w:t>
            </w:r>
          </w:p>
        </w:tc>
        <w:tc>
          <w:tcPr>
            <w:tcW w:w="1000" w:type="dxa"/>
            <w:tcBorders>
              <w:top w:val="single" w:sz="12" w:space="0" w:color="auto"/>
              <w:left w:val="nil"/>
              <w:bottom w:val="single" w:sz="8" w:space="0" w:color="auto"/>
              <w:right w:val="single" w:sz="8" w:space="0" w:color="auto"/>
            </w:tcBorders>
            <w:shd w:val="clear" w:color="auto" w:fill="BDD6EE" w:themeFill="accent1" w:themeFillTint="66"/>
            <w:noWrap/>
            <w:vAlign w:val="center"/>
            <w:hideMark/>
          </w:tcPr>
          <w:p w14:paraId="32F51C5A" w14:textId="77777777" w:rsidR="0016639C" w:rsidRPr="0016639C" w:rsidRDefault="0016639C" w:rsidP="0016639C">
            <w:pPr>
              <w:ind w:firstLine="0"/>
              <w:jc w:val="center"/>
              <w:rPr>
                <w:color w:val="000000"/>
                <w:sz w:val="22"/>
                <w:szCs w:val="22"/>
                <w:lang/>
              </w:rPr>
            </w:pPr>
            <w:r w:rsidRPr="0016639C">
              <w:rPr>
                <w:color w:val="000000"/>
                <w:sz w:val="22"/>
                <w:szCs w:val="22"/>
                <w:lang/>
              </w:rPr>
              <w:t xml:space="preserve">f1-score </w:t>
            </w:r>
          </w:p>
        </w:tc>
        <w:tc>
          <w:tcPr>
            <w:tcW w:w="1000" w:type="dxa"/>
            <w:tcBorders>
              <w:top w:val="single" w:sz="12" w:space="0" w:color="auto"/>
              <w:left w:val="nil"/>
              <w:bottom w:val="single" w:sz="8" w:space="0" w:color="auto"/>
              <w:right w:val="single" w:sz="12" w:space="0" w:color="auto"/>
            </w:tcBorders>
            <w:shd w:val="clear" w:color="auto" w:fill="BDD6EE" w:themeFill="accent1" w:themeFillTint="66"/>
            <w:noWrap/>
            <w:vAlign w:val="center"/>
            <w:hideMark/>
          </w:tcPr>
          <w:p w14:paraId="004D6697" w14:textId="77777777" w:rsidR="0016639C" w:rsidRPr="0016639C" w:rsidRDefault="0016639C" w:rsidP="0016639C">
            <w:pPr>
              <w:ind w:firstLine="0"/>
              <w:jc w:val="center"/>
              <w:rPr>
                <w:color w:val="000000"/>
                <w:sz w:val="22"/>
                <w:szCs w:val="22"/>
                <w:lang/>
              </w:rPr>
            </w:pPr>
            <w:r w:rsidRPr="0016639C">
              <w:rPr>
                <w:color w:val="000000"/>
                <w:sz w:val="22"/>
                <w:szCs w:val="22"/>
                <w:lang/>
              </w:rPr>
              <w:t>support</w:t>
            </w:r>
          </w:p>
        </w:tc>
      </w:tr>
      <w:tr w:rsidR="0016639C" w:rsidRPr="0016639C" w14:paraId="4AE858BE" w14:textId="77777777" w:rsidTr="00422BA4">
        <w:trPr>
          <w:trHeight w:val="294"/>
          <w:jc w:val="center"/>
        </w:trPr>
        <w:tc>
          <w:tcPr>
            <w:tcW w:w="1785" w:type="dxa"/>
            <w:tcBorders>
              <w:top w:val="nil"/>
              <w:left w:val="single" w:sz="12" w:space="0" w:color="auto"/>
              <w:bottom w:val="single" w:sz="8" w:space="0" w:color="auto"/>
              <w:right w:val="single" w:sz="8" w:space="0" w:color="auto"/>
            </w:tcBorders>
            <w:shd w:val="clear" w:color="auto" w:fill="FFE599" w:themeFill="accent4" w:themeFillTint="66"/>
            <w:noWrap/>
            <w:vAlign w:val="center"/>
            <w:hideMark/>
          </w:tcPr>
          <w:p w14:paraId="30ADE63A" w14:textId="77777777" w:rsidR="0016639C" w:rsidRPr="0016639C" w:rsidRDefault="0016639C" w:rsidP="0016639C">
            <w:pPr>
              <w:ind w:firstLine="0"/>
              <w:jc w:val="center"/>
              <w:rPr>
                <w:color w:val="000000"/>
                <w:sz w:val="22"/>
                <w:szCs w:val="22"/>
                <w:lang/>
              </w:rPr>
            </w:pPr>
            <w:r w:rsidRPr="0016639C">
              <w:rPr>
                <w:color w:val="000000"/>
                <w:sz w:val="22"/>
                <w:szCs w:val="22"/>
                <w:lang/>
              </w:rPr>
              <w:t>17</w:t>
            </w:r>
          </w:p>
        </w:tc>
        <w:tc>
          <w:tcPr>
            <w:tcW w:w="1000" w:type="dxa"/>
            <w:tcBorders>
              <w:top w:val="nil"/>
              <w:left w:val="nil"/>
              <w:bottom w:val="single" w:sz="8" w:space="0" w:color="auto"/>
              <w:right w:val="single" w:sz="8" w:space="0" w:color="auto"/>
            </w:tcBorders>
            <w:shd w:val="clear" w:color="auto" w:fill="FFE599" w:themeFill="accent4" w:themeFillTint="66"/>
            <w:noWrap/>
            <w:vAlign w:val="center"/>
            <w:hideMark/>
          </w:tcPr>
          <w:p w14:paraId="1A660308" w14:textId="77777777" w:rsidR="0016639C" w:rsidRPr="0016639C" w:rsidRDefault="0016639C" w:rsidP="0016639C">
            <w:pPr>
              <w:ind w:firstLine="0"/>
              <w:jc w:val="center"/>
              <w:rPr>
                <w:color w:val="000000"/>
                <w:sz w:val="22"/>
                <w:szCs w:val="22"/>
                <w:lang/>
              </w:rPr>
            </w:pPr>
            <w:r w:rsidRPr="0016639C">
              <w:rPr>
                <w:color w:val="000000"/>
                <w:sz w:val="22"/>
                <w:szCs w:val="22"/>
                <w:lang/>
              </w:rPr>
              <w:t>0.99</w:t>
            </w:r>
          </w:p>
        </w:tc>
        <w:tc>
          <w:tcPr>
            <w:tcW w:w="1000" w:type="dxa"/>
            <w:tcBorders>
              <w:top w:val="nil"/>
              <w:left w:val="nil"/>
              <w:bottom w:val="single" w:sz="8" w:space="0" w:color="auto"/>
              <w:right w:val="single" w:sz="12" w:space="0" w:color="auto"/>
            </w:tcBorders>
            <w:shd w:val="clear" w:color="auto" w:fill="FFE599" w:themeFill="accent4" w:themeFillTint="66"/>
            <w:noWrap/>
            <w:vAlign w:val="center"/>
            <w:hideMark/>
          </w:tcPr>
          <w:p w14:paraId="568F1A14" w14:textId="77777777" w:rsidR="0016639C" w:rsidRPr="0016639C" w:rsidRDefault="0016639C" w:rsidP="0016639C">
            <w:pPr>
              <w:ind w:firstLine="0"/>
              <w:jc w:val="center"/>
              <w:rPr>
                <w:color w:val="000000"/>
                <w:sz w:val="22"/>
                <w:szCs w:val="22"/>
                <w:lang/>
              </w:rPr>
            </w:pPr>
            <w:r w:rsidRPr="0016639C">
              <w:rPr>
                <w:color w:val="000000"/>
                <w:sz w:val="22"/>
                <w:szCs w:val="22"/>
                <w:lang/>
              </w:rPr>
              <w:t>880</w:t>
            </w:r>
          </w:p>
        </w:tc>
      </w:tr>
      <w:tr w:rsidR="0016639C" w:rsidRPr="0016639C" w14:paraId="6D6A99E5" w14:textId="77777777" w:rsidTr="0016639C">
        <w:trPr>
          <w:trHeight w:val="294"/>
          <w:jc w:val="center"/>
        </w:trPr>
        <w:tc>
          <w:tcPr>
            <w:tcW w:w="1785" w:type="dxa"/>
            <w:tcBorders>
              <w:top w:val="nil"/>
              <w:left w:val="single" w:sz="12" w:space="0" w:color="auto"/>
              <w:bottom w:val="single" w:sz="8" w:space="0" w:color="auto"/>
              <w:right w:val="single" w:sz="8" w:space="0" w:color="auto"/>
            </w:tcBorders>
            <w:shd w:val="clear" w:color="auto" w:fill="auto"/>
            <w:noWrap/>
            <w:vAlign w:val="center"/>
            <w:hideMark/>
          </w:tcPr>
          <w:p w14:paraId="4EA144F1" w14:textId="77777777" w:rsidR="0016639C" w:rsidRPr="0016639C" w:rsidRDefault="0016639C" w:rsidP="0016639C">
            <w:pPr>
              <w:ind w:firstLine="0"/>
              <w:jc w:val="center"/>
              <w:rPr>
                <w:color w:val="000000"/>
                <w:sz w:val="22"/>
                <w:szCs w:val="22"/>
                <w:lang/>
              </w:rPr>
            </w:pPr>
            <w:r w:rsidRPr="0016639C">
              <w:rPr>
                <w:color w:val="000000"/>
                <w:sz w:val="22"/>
                <w:szCs w:val="22"/>
                <w:lang/>
              </w:rPr>
              <w:t>50</w:t>
            </w:r>
          </w:p>
        </w:tc>
        <w:tc>
          <w:tcPr>
            <w:tcW w:w="1000" w:type="dxa"/>
            <w:tcBorders>
              <w:top w:val="nil"/>
              <w:left w:val="nil"/>
              <w:bottom w:val="single" w:sz="8" w:space="0" w:color="auto"/>
              <w:right w:val="single" w:sz="8" w:space="0" w:color="auto"/>
            </w:tcBorders>
            <w:shd w:val="clear" w:color="auto" w:fill="auto"/>
            <w:noWrap/>
            <w:vAlign w:val="center"/>
            <w:hideMark/>
          </w:tcPr>
          <w:p w14:paraId="1BDEBC2D" w14:textId="77777777" w:rsidR="0016639C" w:rsidRPr="0016639C" w:rsidRDefault="0016639C" w:rsidP="0016639C">
            <w:pPr>
              <w:ind w:firstLine="0"/>
              <w:jc w:val="center"/>
              <w:rPr>
                <w:color w:val="000000"/>
                <w:sz w:val="22"/>
                <w:szCs w:val="22"/>
                <w:lang/>
              </w:rPr>
            </w:pPr>
            <w:r w:rsidRPr="0016639C">
              <w:rPr>
                <w:color w:val="000000"/>
                <w:sz w:val="22"/>
                <w:szCs w:val="22"/>
                <w:lang/>
              </w:rPr>
              <w:t>0.94</w:t>
            </w:r>
          </w:p>
        </w:tc>
        <w:tc>
          <w:tcPr>
            <w:tcW w:w="1000" w:type="dxa"/>
            <w:tcBorders>
              <w:top w:val="nil"/>
              <w:left w:val="nil"/>
              <w:bottom w:val="single" w:sz="8" w:space="0" w:color="auto"/>
              <w:right w:val="single" w:sz="12" w:space="0" w:color="auto"/>
            </w:tcBorders>
            <w:shd w:val="clear" w:color="auto" w:fill="auto"/>
            <w:noWrap/>
            <w:vAlign w:val="center"/>
            <w:hideMark/>
          </w:tcPr>
          <w:p w14:paraId="4AE5D008" w14:textId="77777777" w:rsidR="0016639C" w:rsidRPr="0016639C" w:rsidRDefault="0016639C" w:rsidP="0016639C">
            <w:pPr>
              <w:ind w:firstLine="0"/>
              <w:jc w:val="center"/>
              <w:rPr>
                <w:color w:val="000000"/>
                <w:sz w:val="22"/>
                <w:szCs w:val="22"/>
                <w:lang/>
              </w:rPr>
            </w:pPr>
            <w:r w:rsidRPr="0016639C">
              <w:rPr>
                <w:color w:val="000000"/>
                <w:sz w:val="22"/>
                <w:szCs w:val="22"/>
                <w:lang/>
              </w:rPr>
              <w:t>880</w:t>
            </w:r>
          </w:p>
        </w:tc>
      </w:tr>
      <w:tr w:rsidR="0016639C" w:rsidRPr="0016639C" w14:paraId="3CEF279C" w14:textId="77777777" w:rsidTr="0016639C">
        <w:trPr>
          <w:trHeight w:val="294"/>
          <w:jc w:val="center"/>
        </w:trPr>
        <w:tc>
          <w:tcPr>
            <w:tcW w:w="1785" w:type="dxa"/>
            <w:tcBorders>
              <w:top w:val="nil"/>
              <w:left w:val="single" w:sz="12" w:space="0" w:color="auto"/>
              <w:bottom w:val="single" w:sz="12" w:space="0" w:color="auto"/>
              <w:right w:val="single" w:sz="8" w:space="0" w:color="auto"/>
            </w:tcBorders>
            <w:shd w:val="clear" w:color="auto" w:fill="auto"/>
            <w:noWrap/>
            <w:vAlign w:val="center"/>
            <w:hideMark/>
          </w:tcPr>
          <w:p w14:paraId="2D9EE1F9" w14:textId="77777777" w:rsidR="0016639C" w:rsidRPr="0016639C" w:rsidRDefault="0016639C" w:rsidP="0016639C">
            <w:pPr>
              <w:ind w:firstLine="0"/>
              <w:jc w:val="center"/>
              <w:rPr>
                <w:color w:val="000000"/>
                <w:sz w:val="22"/>
                <w:szCs w:val="22"/>
                <w:lang/>
              </w:rPr>
            </w:pPr>
            <w:r w:rsidRPr="0016639C">
              <w:rPr>
                <w:color w:val="000000"/>
                <w:sz w:val="22"/>
                <w:szCs w:val="22"/>
                <w:lang/>
              </w:rPr>
              <w:t>100</w:t>
            </w:r>
          </w:p>
        </w:tc>
        <w:tc>
          <w:tcPr>
            <w:tcW w:w="1000" w:type="dxa"/>
            <w:tcBorders>
              <w:top w:val="nil"/>
              <w:left w:val="nil"/>
              <w:bottom w:val="single" w:sz="12" w:space="0" w:color="auto"/>
              <w:right w:val="single" w:sz="8" w:space="0" w:color="auto"/>
            </w:tcBorders>
            <w:shd w:val="clear" w:color="auto" w:fill="auto"/>
            <w:noWrap/>
            <w:vAlign w:val="center"/>
            <w:hideMark/>
          </w:tcPr>
          <w:p w14:paraId="434FE9FE" w14:textId="77777777" w:rsidR="0016639C" w:rsidRPr="0016639C" w:rsidRDefault="0016639C" w:rsidP="0016639C">
            <w:pPr>
              <w:ind w:firstLine="0"/>
              <w:jc w:val="center"/>
              <w:rPr>
                <w:color w:val="000000"/>
                <w:sz w:val="22"/>
                <w:szCs w:val="22"/>
                <w:lang/>
              </w:rPr>
            </w:pPr>
            <w:r w:rsidRPr="0016639C">
              <w:rPr>
                <w:color w:val="000000"/>
                <w:sz w:val="22"/>
                <w:szCs w:val="22"/>
                <w:lang/>
              </w:rPr>
              <w:t>0.35</w:t>
            </w:r>
          </w:p>
        </w:tc>
        <w:tc>
          <w:tcPr>
            <w:tcW w:w="1000" w:type="dxa"/>
            <w:tcBorders>
              <w:top w:val="nil"/>
              <w:left w:val="nil"/>
              <w:bottom w:val="single" w:sz="12" w:space="0" w:color="auto"/>
              <w:right w:val="single" w:sz="12" w:space="0" w:color="auto"/>
            </w:tcBorders>
            <w:shd w:val="clear" w:color="auto" w:fill="auto"/>
            <w:noWrap/>
            <w:vAlign w:val="center"/>
            <w:hideMark/>
          </w:tcPr>
          <w:p w14:paraId="6BD09BA0" w14:textId="77777777" w:rsidR="0016639C" w:rsidRPr="0016639C" w:rsidRDefault="0016639C" w:rsidP="0016639C">
            <w:pPr>
              <w:ind w:firstLine="0"/>
              <w:jc w:val="center"/>
              <w:rPr>
                <w:color w:val="000000"/>
                <w:sz w:val="22"/>
                <w:szCs w:val="22"/>
                <w:lang/>
              </w:rPr>
            </w:pPr>
            <w:r w:rsidRPr="0016639C">
              <w:rPr>
                <w:color w:val="000000"/>
                <w:sz w:val="22"/>
                <w:szCs w:val="22"/>
                <w:lang/>
              </w:rPr>
              <w:t>880</w:t>
            </w:r>
          </w:p>
        </w:tc>
      </w:tr>
    </w:tbl>
    <w:p w14:paraId="531668CD" w14:textId="7590E690" w:rsidR="0016639C" w:rsidRDefault="0016639C" w:rsidP="0016639C">
      <w:pPr>
        <w:pStyle w:val="Caption"/>
        <w:keepNext/>
      </w:pPr>
      <w:bookmarkStart w:id="1" w:name="_Ref145341916"/>
      <w:r>
        <w:t xml:space="preserve">Table </w:t>
      </w:r>
      <w:r>
        <w:fldChar w:fldCharType="begin"/>
      </w:r>
      <w:r>
        <w:instrText xml:space="preserve"> SEQ Table \* ARABIC </w:instrText>
      </w:r>
      <w:r>
        <w:fldChar w:fldCharType="separate"/>
      </w:r>
      <w:r w:rsidR="000B5BD7">
        <w:rPr>
          <w:noProof/>
        </w:rPr>
        <w:t>3</w:t>
      </w:r>
      <w:r>
        <w:fldChar w:fldCharType="end"/>
      </w:r>
      <w:bookmarkEnd w:id="1"/>
      <w:r>
        <w:t>.</w:t>
      </w:r>
      <w:r w:rsidR="00B164EF">
        <w:t xml:space="preserve"> </w:t>
      </w:r>
      <w:r w:rsidR="00862C13">
        <w:t xml:space="preserve">CNN-LSTM </w:t>
      </w:r>
      <w:r w:rsidR="00D71464">
        <w:t>Model Results</w:t>
      </w:r>
    </w:p>
    <w:tbl>
      <w:tblPr>
        <w:tblW w:w="3695" w:type="dxa"/>
        <w:jc w:val="center"/>
        <w:tblLook w:val="04A0" w:firstRow="1" w:lastRow="0" w:firstColumn="1" w:lastColumn="0" w:noHBand="0" w:noVBand="1"/>
      </w:tblPr>
      <w:tblGrid>
        <w:gridCol w:w="1695"/>
        <w:gridCol w:w="1000"/>
        <w:gridCol w:w="1000"/>
      </w:tblGrid>
      <w:tr w:rsidR="0016639C" w:rsidRPr="0016639C" w14:paraId="11A29AF9" w14:textId="77777777" w:rsidTr="00422BA4">
        <w:trPr>
          <w:trHeight w:val="300"/>
          <w:jc w:val="center"/>
        </w:trPr>
        <w:tc>
          <w:tcPr>
            <w:tcW w:w="1695" w:type="dxa"/>
            <w:tcBorders>
              <w:top w:val="single" w:sz="12" w:space="0" w:color="auto"/>
              <w:left w:val="single" w:sz="12" w:space="0" w:color="auto"/>
              <w:bottom w:val="single" w:sz="8" w:space="0" w:color="auto"/>
              <w:right w:val="single" w:sz="8" w:space="0" w:color="auto"/>
            </w:tcBorders>
            <w:shd w:val="clear" w:color="auto" w:fill="BDD6EE" w:themeFill="accent1" w:themeFillTint="66"/>
            <w:noWrap/>
            <w:vAlign w:val="center"/>
            <w:hideMark/>
          </w:tcPr>
          <w:p w14:paraId="15F331FF" w14:textId="77777777" w:rsidR="0016639C" w:rsidRPr="0016639C" w:rsidRDefault="0016639C" w:rsidP="0016639C">
            <w:pPr>
              <w:ind w:firstLine="0"/>
              <w:jc w:val="center"/>
              <w:rPr>
                <w:color w:val="000000"/>
                <w:sz w:val="22"/>
                <w:szCs w:val="22"/>
                <w:lang/>
              </w:rPr>
            </w:pPr>
            <w:r w:rsidRPr="0016639C">
              <w:rPr>
                <w:color w:val="000000"/>
                <w:sz w:val="22"/>
                <w:szCs w:val="22"/>
                <w:lang/>
              </w:rPr>
              <w:t>window size</w:t>
            </w:r>
          </w:p>
        </w:tc>
        <w:tc>
          <w:tcPr>
            <w:tcW w:w="1000" w:type="dxa"/>
            <w:tcBorders>
              <w:top w:val="single" w:sz="12" w:space="0" w:color="auto"/>
              <w:left w:val="nil"/>
              <w:bottom w:val="single" w:sz="8" w:space="0" w:color="auto"/>
              <w:right w:val="single" w:sz="8" w:space="0" w:color="auto"/>
            </w:tcBorders>
            <w:shd w:val="clear" w:color="auto" w:fill="BDD6EE" w:themeFill="accent1" w:themeFillTint="66"/>
            <w:noWrap/>
            <w:vAlign w:val="center"/>
            <w:hideMark/>
          </w:tcPr>
          <w:p w14:paraId="2DD1D2FD" w14:textId="77777777" w:rsidR="0016639C" w:rsidRPr="0016639C" w:rsidRDefault="0016639C" w:rsidP="0016639C">
            <w:pPr>
              <w:ind w:firstLine="0"/>
              <w:jc w:val="center"/>
              <w:rPr>
                <w:color w:val="000000"/>
                <w:sz w:val="22"/>
                <w:szCs w:val="22"/>
                <w:lang/>
              </w:rPr>
            </w:pPr>
            <w:r w:rsidRPr="0016639C">
              <w:rPr>
                <w:color w:val="000000"/>
                <w:sz w:val="22"/>
                <w:szCs w:val="22"/>
                <w:lang/>
              </w:rPr>
              <w:t xml:space="preserve">f1-score </w:t>
            </w:r>
          </w:p>
        </w:tc>
        <w:tc>
          <w:tcPr>
            <w:tcW w:w="1000" w:type="dxa"/>
            <w:tcBorders>
              <w:top w:val="single" w:sz="12" w:space="0" w:color="auto"/>
              <w:left w:val="nil"/>
              <w:bottom w:val="single" w:sz="8" w:space="0" w:color="auto"/>
              <w:right w:val="single" w:sz="12" w:space="0" w:color="auto"/>
            </w:tcBorders>
            <w:shd w:val="clear" w:color="auto" w:fill="BDD6EE" w:themeFill="accent1" w:themeFillTint="66"/>
            <w:noWrap/>
            <w:vAlign w:val="center"/>
            <w:hideMark/>
          </w:tcPr>
          <w:p w14:paraId="6597F519" w14:textId="77777777" w:rsidR="0016639C" w:rsidRPr="0016639C" w:rsidRDefault="0016639C" w:rsidP="0016639C">
            <w:pPr>
              <w:ind w:firstLine="0"/>
              <w:jc w:val="center"/>
              <w:rPr>
                <w:color w:val="000000"/>
                <w:sz w:val="22"/>
                <w:szCs w:val="22"/>
                <w:lang/>
              </w:rPr>
            </w:pPr>
            <w:r w:rsidRPr="0016639C">
              <w:rPr>
                <w:color w:val="000000"/>
                <w:sz w:val="22"/>
                <w:szCs w:val="22"/>
                <w:lang/>
              </w:rPr>
              <w:t>support</w:t>
            </w:r>
          </w:p>
        </w:tc>
      </w:tr>
      <w:tr w:rsidR="0016639C" w:rsidRPr="0016639C" w14:paraId="224DB38A" w14:textId="77777777" w:rsidTr="0016639C">
        <w:trPr>
          <w:trHeight w:val="294"/>
          <w:jc w:val="center"/>
        </w:trPr>
        <w:tc>
          <w:tcPr>
            <w:tcW w:w="1695" w:type="dxa"/>
            <w:tcBorders>
              <w:top w:val="nil"/>
              <w:left w:val="single" w:sz="12" w:space="0" w:color="auto"/>
              <w:bottom w:val="single" w:sz="8" w:space="0" w:color="auto"/>
              <w:right w:val="single" w:sz="8" w:space="0" w:color="auto"/>
            </w:tcBorders>
            <w:shd w:val="clear" w:color="auto" w:fill="auto"/>
            <w:noWrap/>
            <w:vAlign w:val="center"/>
            <w:hideMark/>
          </w:tcPr>
          <w:p w14:paraId="26200299" w14:textId="77777777" w:rsidR="0016639C" w:rsidRPr="0016639C" w:rsidRDefault="0016639C" w:rsidP="0016639C">
            <w:pPr>
              <w:ind w:firstLine="0"/>
              <w:jc w:val="center"/>
              <w:rPr>
                <w:color w:val="000000"/>
                <w:sz w:val="22"/>
                <w:szCs w:val="22"/>
                <w:lang/>
              </w:rPr>
            </w:pPr>
            <w:r w:rsidRPr="0016639C">
              <w:rPr>
                <w:color w:val="000000"/>
                <w:sz w:val="22"/>
                <w:szCs w:val="22"/>
                <w:lang/>
              </w:rPr>
              <w:t>17</w:t>
            </w:r>
          </w:p>
        </w:tc>
        <w:tc>
          <w:tcPr>
            <w:tcW w:w="1000" w:type="dxa"/>
            <w:tcBorders>
              <w:top w:val="nil"/>
              <w:left w:val="nil"/>
              <w:bottom w:val="single" w:sz="8" w:space="0" w:color="auto"/>
              <w:right w:val="single" w:sz="8" w:space="0" w:color="auto"/>
            </w:tcBorders>
            <w:shd w:val="clear" w:color="auto" w:fill="auto"/>
            <w:noWrap/>
            <w:vAlign w:val="center"/>
            <w:hideMark/>
          </w:tcPr>
          <w:p w14:paraId="35106DA4" w14:textId="77777777" w:rsidR="0016639C" w:rsidRPr="0016639C" w:rsidRDefault="0016639C" w:rsidP="0016639C">
            <w:pPr>
              <w:ind w:firstLine="0"/>
              <w:jc w:val="center"/>
              <w:rPr>
                <w:color w:val="000000"/>
                <w:sz w:val="22"/>
                <w:szCs w:val="22"/>
                <w:lang/>
              </w:rPr>
            </w:pPr>
            <w:r w:rsidRPr="0016639C">
              <w:rPr>
                <w:color w:val="000000"/>
                <w:sz w:val="22"/>
                <w:szCs w:val="22"/>
                <w:lang/>
              </w:rPr>
              <w:t>0.98</w:t>
            </w:r>
          </w:p>
        </w:tc>
        <w:tc>
          <w:tcPr>
            <w:tcW w:w="1000" w:type="dxa"/>
            <w:tcBorders>
              <w:top w:val="nil"/>
              <w:left w:val="nil"/>
              <w:bottom w:val="single" w:sz="8" w:space="0" w:color="auto"/>
              <w:right w:val="single" w:sz="12" w:space="0" w:color="auto"/>
            </w:tcBorders>
            <w:shd w:val="clear" w:color="auto" w:fill="auto"/>
            <w:noWrap/>
            <w:vAlign w:val="center"/>
            <w:hideMark/>
          </w:tcPr>
          <w:p w14:paraId="524B000C" w14:textId="77777777" w:rsidR="0016639C" w:rsidRPr="0016639C" w:rsidRDefault="0016639C" w:rsidP="0016639C">
            <w:pPr>
              <w:ind w:firstLine="0"/>
              <w:jc w:val="center"/>
              <w:rPr>
                <w:color w:val="000000"/>
                <w:sz w:val="22"/>
                <w:szCs w:val="22"/>
                <w:lang/>
              </w:rPr>
            </w:pPr>
            <w:r w:rsidRPr="0016639C">
              <w:rPr>
                <w:color w:val="000000"/>
                <w:sz w:val="22"/>
                <w:szCs w:val="22"/>
                <w:lang/>
              </w:rPr>
              <w:t>880</w:t>
            </w:r>
          </w:p>
        </w:tc>
      </w:tr>
      <w:tr w:rsidR="0016639C" w:rsidRPr="0016639C" w14:paraId="234D4305" w14:textId="77777777" w:rsidTr="00422BA4">
        <w:trPr>
          <w:trHeight w:val="294"/>
          <w:jc w:val="center"/>
        </w:trPr>
        <w:tc>
          <w:tcPr>
            <w:tcW w:w="1695" w:type="dxa"/>
            <w:tcBorders>
              <w:top w:val="nil"/>
              <w:left w:val="single" w:sz="12" w:space="0" w:color="auto"/>
              <w:bottom w:val="single" w:sz="8" w:space="0" w:color="auto"/>
              <w:right w:val="single" w:sz="8" w:space="0" w:color="auto"/>
            </w:tcBorders>
            <w:shd w:val="clear" w:color="auto" w:fill="FFE599" w:themeFill="accent4" w:themeFillTint="66"/>
            <w:noWrap/>
            <w:vAlign w:val="center"/>
            <w:hideMark/>
          </w:tcPr>
          <w:p w14:paraId="19ED6D2F" w14:textId="77777777" w:rsidR="0016639C" w:rsidRPr="0016639C" w:rsidRDefault="0016639C" w:rsidP="0016639C">
            <w:pPr>
              <w:ind w:firstLine="0"/>
              <w:jc w:val="center"/>
              <w:rPr>
                <w:color w:val="000000"/>
                <w:sz w:val="22"/>
                <w:szCs w:val="22"/>
                <w:lang/>
              </w:rPr>
            </w:pPr>
            <w:r w:rsidRPr="0016639C">
              <w:rPr>
                <w:color w:val="000000"/>
                <w:sz w:val="22"/>
                <w:szCs w:val="22"/>
                <w:lang/>
              </w:rPr>
              <w:t>50</w:t>
            </w:r>
          </w:p>
        </w:tc>
        <w:tc>
          <w:tcPr>
            <w:tcW w:w="1000" w:type="dxa"/>
            <w:tcBorders>
              <w:top w:val="nil"/>
              <w:left w:val="nil"/>
              <w:bottom w:val="single" w:sz="8" w:space="0" w:color="auto"/>
              <w:right w:val="single" w:sz="8" w:space="0" w:color="auto"/>
            </w:tcBorders>
            <w:shd w:val="clear" w:color="auto" w:fill="FFE599" w:themeFill="accent4" w:themeFillTint="66"/>
            <w:noWrap/>
            <w:vAlign w:val="center"/>
            <w:hideMark/>
          </w:tcPr>
          <w:p w14:paraId="44825274" w14:textId="77777777" w:rsidR="0016639C" w:rsidRPr="0016639C" w:rsidRDefault="0016639C" w:rsidP="0016639C">
            <w:pPr>
              <w:ind w:firstLine="0"/>
              <w:jc w:val="center"/>
              <w:rPr>
                <w:color w:val="000000"/>
                <w:sz w:val="22"/>
                <w:szCs w:val="22"/>
                <w:lang/>
              </w:rPr>
            </w:pPr>
            <w:r w:rsidRPr="0016639C">
              <w:rPr>
                <w:color w:val="000000"/>
                <w:sz w:val="22"/>
                <w:szCs w:val="22"/>
                <w:lang/>
              </w:rPr>
              <w:t>1</w:t>
            </w:r>
          </w:p>
        </w:tc>
        <w:tc>
          <w:tcPr>
            <w:tcW w:w="1000" w:type="dxa"/>
            <w:tcBorders>
              <w:top w:val="nil"/>
              <w:left w:val="nil"/>
              <w:bottom w:val="single" w:sz="8" w:space="0" w:color="auto"/>
              <w:right w:val="single" w:sz="12" w:space="0" w:color="auto"/>
            </w:tcBorders>
            <w:shd w:val="clear" w:color="auto" w:fill="FFE599" w:themeFill="accent4" w:themeFillTint="66"/>
            <w:noWrap/>
            <w:vAlign w:val="center"/>
            <w:hideMark/>
          </w:tcPr>
          <w:p w14:paraId="56A216B0" w14:textId="77777777" w:rsidR="0016639C" w:rsidRPr="0016639C" w:rsidRDefault="0016639C" w:rsidP="0016639C">
            <w:pPr>
              <w:ind w:firstLine="0"/>
              <w:jc w:val="center"/>
              <w:rPr>
                <w:color w:val="000000"/>
                <w:sz w:val="22"/>
                <w:szCs w:val="22"/>
                <w:lang/>
              </w:rPr>
            </w:pPr>
            <w:r w:rsidRPr="0016639C">
              <w:rPr>
                <w:color w:val="000000"/>
                <w:sz w:val="22"/>
                <w:szCs w:val="22"/>
                <w:lang/>
              </w:rPr>
              <w:t>880</w:t>
            </w:r>
          </w:p>
        </w:tc>
      </w:tr>
      <w:tr w:rsidR="0016639C" w:rsidRPr="0016639C" w14:paraId="6A6E1A82" w14:textId="77777777" w:rsidTr="0016639C">
        <w:trPr>
          <w:trHeight w:val="294"/>
          <w:jc w:val="center"/>
        </w:trPr>
        <w:tc>
          <w:tcPr>
            <w:tcW w:w="1695" w:type="dxa"/>
            <w:tcBorders>
              <w:top w:val="nil"/>
              <w:left w:val="single" w:sz="12" w:space="0" w:color="auto"/>
              <w:bottom w:val="single" w:sz="12" w:space="0" w:color="auto"/>
              <w:right w:val="single" w:sz="8" w:space="0" w:color="auto"/>
            </w:tcBorders>
            <w:shd w:val="clear" w:color="auto" w:fill="auto"/>
            <w:noWrap/>
            <w:vAlign w:val="center"/>
            <w:hideMark/>
          </w:tcPr>
          <w:p w14:paraId="6610CB90" w14:textId="77777777" w:rsidR="0016639C" w:rsidRPr="0016639C" w:rsidRDefault="0016639C" w:rsidP="0016639C">
            <w:pPr>
              <w:ind w:firstLine="0"/>
              <w:jc w:val="center"/>
              <w:rPr>
                <w:color w:val="000000"/>
                <w:sz w:val="22"/>
                <w:szCs w:val="22"/>
                <w:lang/>
              </w:rPr>
            </w:pPr>
            <w:r w:rsidRPr="0016639C">
              <w:rPr>
                <w:color w:val="000000"/>
                <w:sz w:val="22"/>
                <w:szCs w:val="22"/>
                <w:lang/>
              </w:rPr>
              <w:t>100</w:t>
            </w:r>
          </w:p>
        </w:tc>
        <w:tc>
          <w:tcPr>
            <w:tcW w:w="1000" w:type="dxa"/>
            <w:tcBorders>
              <w:top w:val="nil"/>
              <w:left w:val="nil"/>
              <w:bottom w:val="single" w:sz="12" w:space="0" w:color="auto"/>
              <w:right w:val="single" w:sz="8" w:space="0" w:color="auto"/>
            </w:tcBorders>
            <w:shd w:val="clear" w:color="auto" w:fill="auto"/>
            <w:noWrap/>
            <w:vAlign w:val="center"/>
            <w:hideMark/>
          </w:tcPr>
          <w:p w14:paraId="2D5E4EB9" w14:textId="77777777" w:rsidR="0016639C" w:rsidRPr="0016639C" w:rsidRDefault="0016639C" w:rsidP="0016639C">
            <w:pPr>
              <w:ind w:firstLine="0"/>
              <w:jc w:val="center"/>
              <w:rPr>
                <w:color w:val="000000"/>
                <w:sz w:val="22"/>
                <w:szCs w:val="22"/>
                <w:lang/>
              </w:rPr>
            </w:pPr>
            <w:r w:rsidRPr="0016639C">
              <w:rPr>
                <w:color w:val="000000"/>
                <w:sz w:val="22"/>
                <w:szCs w:val="22"/>
                <w:lang/>
              </w:rPr>
              <w:t>0.41</w:t>
            </w:r>
          </w:p>
        </w:tc>
        <w:tc>
          <w:tcPr>
            <w:tcW w:w="1000" w:type="dxa"/>
            <w:tcBorders>
              <w:top w:val="nil"/>
              <w:left w:val="nil"/>
              <w:bottom w:val="single" w:sz="12" w:space="0" w:color="auto"/>
              <w:right w:val="single" w:sz="12" w:space="0" w:color="auto"/>
            </w:tcBorders>
            <w:shd w:val="clear" w:color="auto" w:fill="auto"/>
            <w:noWrap/>
            <w:vAlign w:val="center"/>
            <w:hideMark/>
          </w:tcPr>
          <w:p w14:paraId="15FEC8E8" w14:textId="77777777" w:rsidR="0016639C" w:rsidRPr="0016639C" w:rsidRDefault="0016639C" w:rsidP="0016639C">
            <w:pPr>
              <w:ind w:firstLine="0"/>
              <w:jc w:val="center"/>
              <w:rPr>
                <w:color w:val="000000"/>
                <w:sz w:val="22"/>
                <w:szCs w:val="22"/>
                <w:lang/>
              </w:rPr>
            </w:pPr>
            <w:r w:rsidRPr="0016639C">
              <w:rPr>
                <w:color w:val="000000"/>
                <w:sz w:val="22"/>
                <w:szCs w:val="22"/>
                <w:lang/>
              </w:rPr>
              <w:t>880</w:t>
            </w:r>
          </w:p>
        </w:tc>
      </w:tr>
    </w:tbl>
    <w:p w14:paraId="7C627DDD" w14:textId="77777777" w:rsidR="00510C71" w:rsidRDefault="00510C71" w:rsidP="007D6A55">
      <w:pPr>
        <w:rPr>
          <w:lang w:val="en-US"/>
        </w:rPr>
        <w:sectPr w:rsidR="00510C71" w:rsidSect="00510C71">
          <w:type w:val="continuous"/>
          <w:pgSz w:w="11906" w:h="16838"/>
          <w:pgMar w:top="1134" w:right="1134" w:bottom="1134" w:left="1134" w:header="709" w:footer="709" w:gutter="0"/>
          <w:cols w:num="2" w:space="720"/>
          <w:titlePg/>
          <w:docGrid w:linePitch="360"/>
        </w:sectPr>
      </w:pPr>
    </w:p>
    <w:p w14:paraId="384E83C4" w14:textId="1596A5CE" w:rsidR="007D6A55" w:rsidRDefault="00004762" w:rsidP="007D6A55">
      <w:r w:rsidRPr="00004762">
        <w:rPr>
          <w:lang w:val="en-US"/>
        </w:rPr>
        <w:t xml:space="preserve">The remaining model parameters were fine-tuned using a small grid hyperparameter search method </w:t>
      </w:r>
      <w:r w:rsidRPr="00004762">
        <w:rPr>
          <w:color w:val="C00000"/>
          <w:lang w:val="en-US"/>
        </w:rPr>
        <w:t>[insert reference]</w:t>
      </w:r>
      <w:r w:rsidRPr="00004762">
        <w:rPr>
          <w:lang w:val="en-US"/>
        </w:rPr>
        <w:t>. Further details regarding the specific hyperparameters and their ranges can be found in the referenced source.</w:t>
      </w:r>
    </w:p>
    <w:p w14:paraId="3721D091" w14:textId="04953DB5" w:rsidR="007D6A55" w:rsidRDefault="007D6A55" w:rsidP="007D6A55"/>
    <w:p w14:paraId="0FD0935E" w14:textId="20A3BDDC" w:rsidR="00EC6583" w:rsidRDefault="00EC6583" w:rsidP="00EC6583">
      <w:r>
        <w:t>Confusion Matrix</w:t>
      </w:r>
      <w:r>
        <w:rPr>
          <w:rFonts w:hint="cs"/>
          <w:rtl/>
        </w:rPr>
        <w:t xml:space="preserve"> </w:t>
      </w:r>
      <w:r>
        <w:t>for test dataset</w:t>
      </w:r>
      <w:r>
        <w:t>:</w:t>
      </w:r>
    </w:p>
    <w:p w14:paraId="30F13746" w14:textId="7A2FFD5C" w:rsidR="00EC6583" w:rsidRPr="00C86786" w:rsidRDefault="00EC6583" w:rsidP="00EC6583">
      <w:pPr>
        <w:rPr>
          <w:color w:val="C00000"/>
        </w:rPr>
      </w:pPr>
      <m:oMathPara>
        <m:oMath>
          <m:r>
            <w:rPr>
              <w:rFonts w:ascii="Cambria Math" w:hAnsi="Cambria Math"/>
              <w:color w:val="C00000"/>
            </w:rPr>
            <m:t xml:space="preserve"> </m:t>
          </m:r>
          <m:d>
            <m:dPr>
              <m:begChr m:val="["/>
              <m:endChr m:val="]"/>
              <m:ctrlPr>
                <w:rPr>
                  <w:rFonts w:ascii="Cambria Math" w:hAnsi="Cambria Math"/>
                  <w:i/>
                  <w:color w:val="C00000"/>
                </w:rPr>
              </m:ctrlPr>
            </m:dPr>
            <m:e>
              <m:m>
                <m:mPr>
                  <m:mcs>
                    <m:mc>
                      <m:mcPr>
                        <m:count m:val="2"/>
                        <m:mcJc m:val="center"/>
                      </m:mcPr>
                    </m:mc>
                  </m:mcs>
                  <m:ctrlPr>
                    <w:rPr>
                      <w:rFonts w:ascii="Cambria Math" w:hAnsi="Cambria Math"/>
                      <w:i/>
                      <w:color w:val="C00000"/>
                    </w:rPr>
                  </m:ctrlPr>
                </m:mPr>
                <m:mr>
                  <m:e>
                    <m:r>
                      <w:rPr>
                        <w:rFonts w:ascii="Cambria Math" w:hAnsi="Cambria Math"/>
                        <w:color w:val="C00000"/>
                      </w:rPr>
                      <m:t>880</m:t>
                    </m:r>
                  </m:e>
                  <m:e>
                    <m:r>
                      <w:rPr>
                        <w:rFonts w:ascii="Cambria Math" w:hAnsi="Cambria Math"/>
                        <w:color w:val="C00000"/>
                      </w:rPr>
                      <m:t>0</m:t>
                    </m:r>
                  </m:e>
                </m:mr>
                <m:mr>
                  <m:e>
                    <m:r>
                      <w:rPr>
                        <w:rFonts w:ascii="Cambria Math" w:hAnsi="Cambria Math"/>
                        <w:color w:val="C00000"/>
                      </w:rPr>
                      <m:t>1</m:t>
                    </m:r>
                  </m:e>
                  <m:e>
                    <m:r>
                      <w:rPr>
                        <w:rFonts w:ascii="Cambria Math" w:hAnsi="Cambria Math"/>
                        <w:color w:val="C00000"/>
                      </w:rPr>
                      <m:t>879</m:t>
                    </m:r>
                  </m:e>
                </m:mr>
              </m:m>
            </m:e>
          </m:d>
        </m:oMath>
      </m:oMathPara>
    </w:p>
    <w:p w14:paraId="654E4781" w14:textId="77777777" w:rsidR="00EC6583" w:rsidRDefault="00EC6583" w:rsidP="00EC6583"/>
    <w:p w14:paraId="6223B3A2" w14:textId="280AEA60" w:rsidR="00EC6583" w:rsidRDefault="00EC6583" w:rsidP="00EC6583">
      <w:pPr>
        <w:pStyle w:val="Caption"/>
        <w:keepNext/>
      </w:pPr>
      <w:r>
        <w:t xml:space="preserve">Table </w:t>
      </w:r>
      <w:r>
        <w:fldChar w:fldCharType="begin"/>
      </w:r>
      <w:r>
        <w:instrText xml:space="preserve"> SEQ Table \* ARABIC </w:instrText>
      </w:r>
      <w:r>
        <w:fldChar w:fldCharType="separate"/>
      </w:r>
      <w:r w:rsidR="000B5BD7">
        <w:rPr>
          <w:noProof/>
        </w:rPr>
        <w:t>4</w:t>
      </w:r>
      <w:r>
        <w:fldChar w:fldCharType="end"/>
      </w:r>
      <w:r>
        <w:t xml:space="preserve">. Final results for window size=50 </w:t>
      </w:r>
    </w:p>
    <w:tbl>
      <w:tblPr>
        <w:tblW w:w="5866" w:type="dxa"/>
        <w:jc w:val="center"/>
        <w:tblLook w:val="04A0" w:firstRow="1" w:lastRow="0" w:firstColumn="1" w:lastColumn="0" w:noHBand="0" w:noVBand="1"/>
      </w:tblPr>
      <w:tblGrid>
        <w:gridCol w:w="1695"/>
        <w:gridCol w:w="1170"/>
        <w:gridCol w:w="1000"/>
        <w:gridCol w:w="1001"/>
        <w:gridCol w:w="1000"/>
      </w:tblGrid>
      <w:tr w:rsidR="00EC6583" w:rsidRPr="00EC6583" w14:paraId="4CFA93D1" w14:textId="77777777" w:rsidTr="00EC6583">
        <w:trPr>
          <w:trHeight w:val="300"/>
          <w:jc w:val="center"/>
        </w:trPr>
        <w:tc>
          <w:tcPr>
            <w:tcW w:w="1695"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14:paraId="28F0D2C3" w14:textId="4A12C4BF" w:rsidR="00EC6583" w:rsidRPr="00EC6583" w:rsidRDefault="00EC6583" w:rsidP="00EC6583">
            <w:pPr>
              <w:ind w:firstLine="0"/>
              <w:jc w:val="right"/>
              <w:rPr>
                <w:rFonts w:ascii="Calibri" w:hAnsi="Calibri" w:cs="Calibri"/>
                <w:color w:val="000000"/>
                <w:sz w:val="22"/>
                <w:szCs w:val="22"/>
                <w:lang/>
              </w:rPr>
            </w:pPr>
          </w:p>
        </w:tc>
        <w:tc>
          <w:tcPr>
            <w:tcW w:w="1170" w:type="dxa"/>
            <w:tcBorders>
              <w:top w:val="single" w:sz="12" w:space="0" w:color="auto"/>
              <w:left w:val="nil"/>
              <w:bottom w:val="single" w:sz="8" w:space="0" w:color="auto"/>
              <w:right w:val="single" w:sz="8" w:space="0" w:color="auto"/>
            </w:tcBorders>
            <w:shd w:val="clear" w:color="auto" w:fill="auto"/>
            <w:noWrap/>
            <w:vAlign w:val="center"/>
            <w:hideMark/>
          </w:tcPr>
          <w:p w14:paraId="39D242E7" w14:textId="61CE4D42" w:rsidR="00EC6583" w:rsidRPr="00EC6583" w:rsidRDefault="00EC6583" w:rsidP="00EC6583">
            <w:pPr>
              <w:ind w:firstLine="0"/>
              <w:jc w:val="right"/>
              <w:rPr>
                <w:rFonts w:ascii="Calibri" w:hAnsi="Calibri" w:cs="Calibri"/>
                <w:color w:val="000000"/>
                <w:sz w:val="22"/>
                <w:szCs w:val="22"/>
                <w:lang/>
              </w:rPr>
            </w:pPr>
            <w:r w:rsidRPr="00EC6583">
              <w:rPr>
                <w:rFonts w:ascii="Calibri" w:hAnsi="Calibri" w:cs="Calibri"/>
                <w:color w:val="000000"/>
                <w:sz w:val="22"/>
                <w:szCs w:val="22"/>
                <w:lang/>
              </w:rPr>
              <w:t>precision</w:t>
            </w:r>
          </w:p>
        </w:tc>
        <w:tc>
          <w:tcPr>
            <w:tcW w:w="1000" w:type="dxa"/>
            <w:tcBorders>
              <w:top w:val="single" w:sz="12" w:space="0" w:color="auto"/>
              <w:left w:val="nil"/>
              <w:bottom w:val="single" w:sz="8" w:space="0" w:color="auto"/>
              <w:right w:val="single" w:sz="8" w:space="0" w:color="auto"/>
            </w:tcBorders>
            <w:shd w:val="clear" w:color="auto" w:fill="auto"/>
            <w:noWrap/>
            <w:vAlign w:val="center"/>
            <w:hideMark/>
          </w:tcPr>
          <w:p w14:paraId="525D7D5F" w14:textId="5F110471" w:rsidR="00EC6583" w:rsidRPr="00EC6583" w:rsidRDefault="00EC6583" w:rsidP="00EC6583">
            <w:pPr>
              <w:ind w:firstLine="0"/>
              <w:jc w:val="right"/>
              <w:rPr>
                <w:rFonts w:ascii="Calibri" w:hAnsi="Calibri" w:cs="Calibri"/>
                <w:color w:val="000000"/>
                <w:sz w:val="22"/>
                <w:szCs w:val="22"/>
                <w:lang/>
              </w:rPr>
            </w:pPr>
            <w:r w:rsidRPr="00EC6583">
              <w:rPr>
                <w:rFonts w:ascii="Calibri" w:hAnsi="Calibri" w:cs="Calibri"/>
                <w:color w:val="000000"/>
                <w:sz w:val="22"/>
                <w:szCs w:val="22"/>
                <w:lang/>
              </w:rPr>
              <w:t>recall</w:t>
            </w:r>
          </w:p>
        </w:tc>
        <w:tc>
          <w:tcPr>
            <w:tcW w:w="1001" w:type="dxa"/>
            <w:tcBorders>
              <w:top w:val="single" w:sz="12" w:space="0" w:color="auto"/>
              <w:left w:val="nil"/>
              <w:bottom w:val="single" w:sz="8" w:space="0" w:color="auto"/>
              <w:right w:val="single" w:sz="8" w:space="0" w:color="auto"/>
            </w:tcBorders>
            <w:shd w:val="clear" w:color="auto" w:fill="auto"/>
            <w:noWrap/>
            <w:vAlign w:val="center"/>
            <w:hideMark/>
          </w:tcPr>
          <w:p w14:paraId="679F7D1A" w14:textId="2AE44A61" w:rsidR="00EC6583" w:rsidRPr="00EC6583" w:rsidRDefault="00EC6583" w:rsidP="00EC6583">
            <w:pPr>
              <w:ind w:firstLine="0"/>
              <w:jc w:val="right"/>
              <w:rPr>
                <w:rFonts w:ascii="Calibri" w:hAnsi="Calibri" w:cs="Calibri"/>
                <w:color w:val="000000"/>
                <w:sz w:val="22"/>
                <w:szCs w:val="22"/>
                <w:lang/>
              </w:rPr>
            </w:pPr>
            <w:r w:rsidRPr="00EC6583">
              <w:rPr>
                <w:rFonts w:ascii="Calibri" w:hAnsi="Calibri" w:cs="Calibri"/>
                <w:color w:val="000000"/>
                <w:sz w:val="22"/>
                <w:szCs w:val="22"/>
                <w:lang/>
              </w:rPr>
              <w:t>f1-score</w:t>
            </w:r>
          </w:p>
        </w:tc>
        <w:tc>
          <w:tcPr>
            <w:tcW w:w="1000" w:type="dxa"/>
            <w:tcBorders>
              <w:top w:val="single" w:sz="12" w:space="0" w:color="auto"/>
              <w:left w:val="nil"/>
              <w:bottom w:val="single" w:sz="8" w:space="0" w:color="auto"/>
              <w:right w:val="single" w:sz="12" w:space="0" w:color="auto"/>
            </w:tcBorders>
            <w:shd w:val="clear" w:color="auto" w:fill="auto"/>
            <w:noWrap/>
            <w:vAlign w:val="center"/>
            <w:hideMark/>
          </w:tcPr>
          <w:p w14:paraId="6C8F353F" w14:textId="77777777" w:rsidR="00EC6583" w:rsidRPr="00EC6583" w:rsidRDefault="00EC6583" w:rsidP="00EC6583">
            <w:pPr>
              <w:ind w:firstLine="0"/>
              <w:jc w:val="right"/>
              <w:rPr>
                <w:rFonts w:ascii="Calibri" w:hAnsi="Calibri" w:cs="Calibri"/>
                <w:color w:val="000000"/>
                <w:sz w:val="22"/>
                <w:szCs w:val="22"/>
                <w:lang/>
              </w:rPr>
            </w:pPr>
            <w:r w:rsidRPr="00EC6583">
              <w:rPr>
                <w:rFonts w:ascii="Calibri" w:hAnsi="Calibri" w:cs="Calibri"/>
                <w:color w:val="000000"/>
                <w:sz w:val="22"/>
                <w:szCs w:val="22"/>
                <w:lang/>
              </w:rPr>
              <w:t>support</w:t>
            </w:r>
          </w:p>
        </w:tc>
      </w:tr>
      <w:tr w:rsidR="00EC6583" w:rsidRPr="00EC6583" w14:paraId="469B20FF" w14:textId="77777777" w:rsidTr="00EC6583">
        <w:trPr>
          <w:trHeight w:val="294"/>
          <w:jc w:val="center"/>
        </w:trPr>
        <w:tc>
          <w:tcPr>
            <w:tcW w:w="1695" w:type="dxa"/>
            <w:tcBorders>
              <w:top w:val="nil"/>
              <w:left w:val="single" w:sz="12" w:space="0" w:color="auto"/>
              <w:bottom w:val="single" w:sz="8" w:space="0" w:color="auto"/>
              <w:right w:val="single" w:sz="8" w:space="0" w:color="auto"/>
            </w:tcBorders>
            <w:shd w:val="clear" w:color="auto" w:fill="auto"/>
            <w:noWrap/>
            <w:vAlign w:val="center"/>
            <w:hideMark/>
          </w:tcPr>
          <w:p w14:paraId="4405A25A" w14:textId="77777777" w:rsidR="00EC6583" w:rsidRPr="00EC6583" w:rsidRDefault="00EC6583" w:rsidP="00EC6583">
            <w:pPr>
              <w:ind w:firstLine="0"/>
              <w:jc w:val="left"/>
              <w:rPr>
                <w:rFonts w:ascii="Calibri" w:hAnsi="Calibri" w:cs="Calibri"/>
                <w:color w:val="000000"/>
                <w:sz w:val="22"/>
                <w:szCs w:val="22"/>
                <w:lang/>
              </w:rPr>
            </w:pPr>
            <w:r w:rsidRPr="00EC6583">
              <w:rPr>
                <w:rFonts w:ascii="Calibri" w:hAnsi="Calibri" w:cs="Calibri"/>
                <w:color w:val="000000"/>
                <w:sz w:val="22"/>
                <w:szCs w:val="22"/>
                <w:lang/>
              </w:rPr>
              <w:t>Faulty</w:t>
            </w:r>
          </w:p>
        </w:tc>
        <w:tc>
          <w:tcPr>
            <w:tcW w:w="1170" w:type="dxa"/>
            <w:tcBorders>
              <w:top w:val="nil"/>
              <w:left w:val="nil"/>
              <w:bottom w:val="single" w:sz="8" w:space="0" w:color="auto"/>
              <w:right w:val="single" w:sz="8" w:space="0" w:color="auto"/>
            </w:tcBorders>
            <w:shd w:val="clear" w:color="auto" w:fill="auto"/>
            <w:noWrap/>
            <w:vAlign w:val="center"/>
            <w:hideMark/>
          </w:tcPr>
          <w:p w14:paraId="27321FFA" w14:textId="77777777" w:rsidR="00EC6583" w:rsidRPr="00EC6583" w:rsidRDefault="00EC6583" w:rsidP="00EC6583">
            <w:pPr>
              <w:ind w:firstLine="0"/>
              <w:jc w:val="right"/>
              <w:rPr>
                <w:rFonts w:ascii="Calibri" w:hAnsi="Calibri" w:cs="Calibri"/>
                <w:color w:val="000000"/>
                <w:sz w:val="22"/>
                <w:szCs w:val="22"/>
                <w:lang/>
              </w:rPr>
            </w:pPr>
            <w:r w:rsidRPr="00EC6583">
              <w:rPr>
                <w:rFonts w:ascii="Calibri" w:hAnsi="Calibri" w:cs="Calibri"/>
                <w:color w:val="000000"/>
                <w:sz w:val="22"/>
                <w:szCs w:val="22"/>
                <w:lang/>
              </w:rPr>
              <w:t>1</w:t>
            </w:r>
          </w:p>
        </w:tc>
        <w:tc>
          <w:tcPr>
            <w:tcW w:w="1000" w:type="dxa"/>
            <w:tcBorders>
              <w:top w:val="nil"/>
              <w:left w:val="nil"/>
              <w:bottom w:val="single" w:sz="8" w:space="0" w:color="auto"/>
              <w:right w:val="single" w:sz="8" w:space="0" w:color="auto"/>
            </w:tcBorders>
            <w:shd w:val="clear" w:color="auto" w:fill="auto"/>
            <w:noWrap/>
            <w:vAlign w:val="center"/>
            <w:hideMark/>
          </w:tcPr>
          <w:p w14:paraId="49018606" w14:textId="77777777" w:rsidR="00EC6583" w:rsidRPr="00EC6583" w:rsidRDefault="00EC6583" w:rsidP="00EC6583">
            <w:pPr>
              <w:ind w:firstLine="0"/>
              <w:jc w:val="right"/>
              <w:rPr>
                <w:rFonts w:ascii="Calibri" w:hAnsi="Calibri" w:cs="Calibri"/>
                <w:color w:val="000000"/>
                <w:sz w:val="22"/>
                <w:szCs w:val="22"/>
                <w:lang/>
              </w:rPr>
            </w:pPr>
            <w:r w:rsidRPr="00EC6583">
              <w:rPr>
                <w:rFonts w:ascii="Calibri" w:hAnsi="Calibri" w:cs="Calibri"/>
                <w:color w:val="000000"/>
                <w:sz w:val="22"/>
                <w:szCs w:val="22"/>
                <w:lang/>
              </w:rPr>
              <w:t>1</w:t>
            </w:r>
          </w:p>
        </w:tc>
        <w:tc>
          <w:tcPr>
            <w:tcW w:w="1001" w:type="dxa"/>
            <w:tcBorders>
              <w:top w:val="nil"/>
              <w:left w:val="nil"/>
              <w:bottom w:val="single" w:sz="8" w:space="0" w:color="auto"/>
              <w:right w:val="single" w:sz="8" w:space="0" w:color="auto"/>
            </w:tcBorders>
            <w:shd w:val="clear" w:color="auto" w:fill="auto"/>
            <w:noWrap/>
            <w:vAlign w:val="center"/>
            <w:hideMark/>
          </w:tcPr>
          <w:p w14:paraId="5A7F639A" w14:textId="77777777" w:rsidR="00EC6583" w:rsidRPr="00EC6583" w:rsidRDefault="00EC6583" w:rsidP="00EC6583">
            <w:pPr>
              <w:ind w:firstLine="0"/>
              <w:jc w:val="right"/>
              <w:rPr>
                <w:rFonts w:ascii="Calibri" w:hAnsi="Calibri" w:cs="Calibri"/>
                <w:color w:val="000000"/>
                <w:sz w:val="22"/>
                <w:szCs w:val="22"/>
                <w:lang/>
              </w:rPr>
            </w:pPr>
            <w:r w:rsidRPr="00EC6583">
              <w:rPr>
                <w:rFonts w:ascii="Calibri" w:hAnsi="Calibri" w:cs="Calibri"/>
                <w:color w:val="000000"/>
                <w:sz w:val="22"/>
                <w:szCs w:val="22"/>
                <w:lang/>
              </w:rPr>
              <w:t>1</w:t>
            </w:r>
          </w:p>
        </w:tc>
        <w:tc>
          <w:tcPr>
            <w:tcW w:w="1000" w:type="dxa"/>
            <w:tcBorders>
              <w:top w:val="nil"/>
              <w:left w:val="nil"/>
              <w:bottom w:val="single" w:sz="8" w:space="0" w:color="auto"/>
              <w:right w:val="single" w:sz="12" w:space="0" w:color="auto"/>
            </w:tcBorders>
            <w:shd w:val="clear" w:color="auto" w:fill="auto"/>
            <w:noWrap/>
            <w:vAlign w:val="center"/>
            <w:hideMark/>
          </w:tcPr>
          <w:p w14:paraId="641CF976" w14:textId="77777777" w:rsidR="00EC6583" w:rsidRPr="00EC6583" w:rsidRDefault="00EC6583" w:rsidP="00EC6583">
            <w:pPr>
              <w:ind w:firstLine="0"/>
              <w:jc w:val="right"/>
              <w:rPr>
                <w:rFonts w:ascii="Calibri" w:hAnsi="Calibri" w:cs="Calibri"/>
                <w:color w:val="000000"/>
                <w:sz w:val="22"/>
                <w:szCs w:val="22"/>
                <w:lang/>
              </w:rPr>
            </w:pPr>
            <w:r w:rsidRPr="00EC6583">
              <w:rPr>
                <w:rFonts w:ascii="Calibri" w:hAnsi="Calibri" w:cs="Calibri"/>
                <w:color w:val="000000"/>
                <w:sz w:val="22"/>
                <w:szCs w:val="22"/>
                <w:lang/>
              </w:rPr>
              <w:t>880</w:t>
            </w:r>
          </w:p>
        </w:tc>
      </w:tr>
      <w:tr w:rsidR="00EC6583" w:rsidRPr="00EC6583" w14:paraId="7D552769" w14:textId="77777777" w:rsidTr="00EC6583">
        <w:trPr>
          <w:trHeight w:val="294"/>
          <w:jc w:val="center"/>
        </w:trPr>
        <w:tc>
          <w:tcPr>
            <w:tcW w:w="1695" w:type="dxa"/>
            <w:tcBorders>
              <w:top w:val="nil"/>
              <w:left w:val="single" w:sz="12" w:space="0" w:color="auto"/>
              <w:bottom w:val="single" w:sz="12" w:space="0" w:color="auto"/>
              <w:right w:val="single" w:sz="8" w:space="0" w:color="auto"/>
            </w:tcBorders>
            <w:shd w:val="clear" w:color="auto" w:fill="auto"/>
            <w:noWrap/>
            <w:vAlign w:val="center"/>
            <w:hideMark/>
          </w:tcPr>
          <w:p w14:paraId="484DBD83" w14:textId="77777777" w:rsidR="00EC6583" w:rsidRPr="00EC6583" w:rsidRDefault="00EC6583" w:rsidP="00EC6583">
            <w:pPr>
              <w:ind w:firstLine="0"/>
              <w:jc w:val="left"/>
              <w:rPr>
                <w:rFonts w:ascii="Calibri" w:hAnsi="Calibri" w:cs="Calibri"/>
                <w:color w:val="000000"/>
                <w:sz w:val="22"/>
                <w:szCs w:val="22"/>
                <w:lang/>
              </w:rPr>
            </w:pPr>
            <w:r w:rsidRPr="00EC6583">
              <w:rPr>
                <w:rFonts w:ascii="Calibri" w:hAnsi="Calibri" w:cs="Calibri"/>
                <w:color w:val="000000"/>
                <w:sz w:val="22"/>
                <w:szCs w:val="22"/>
                <w:lang/>
              </w:rPr>
              <w:t>Healthy</w:t>
            </w:r>
          </w:p>
        </w:tc>
        <w:tc>
          <w:tcPr>
            <w:tcW w:w="1170" w:type="dxa"/>
            <w:tcBorders>
              <w:top w:val="nil"/>
              <w:left w:val="nil"/>
              <w:bottom w:val="single" w:sz="12" w:space="0" w:color="auto"/>
              <w:right w:val="single" w:sz="8" w:space="0" w:color="auto"/>
            </w:tcBorders>
            <w:shd w:val="clear" w:color="auto" w:fill="auto"/>
            <w:noWrap/>
            <w:vAlign w:val="center"/>
            <w:hideMark/>
          </w:tcPr>
          <w:p w14:paraId="696C337D" w14:textId="77777777" w:rsidR="00EC6583" w:rsidRPr="00EC6583" w:rsidRDefault="00EC6583" w:rsidP="00EC6583">
            <w:pPr>
              <w:ind w:firstLine="0"/>
              <w:jc w:val="right"/>
              <w:rPr>
                <w:rFonts w:ascii="Calibri" w:hAnsi="Calibri" w:cs="Calibri"/>
                <w:color w:val="000000"/>
                <w:sz w:val="22"/>
                <w:szCs w:val="22"/>
                <w:lang/>
              </w:rPr>
            </w:pPr>
            <w:r w:rsidRPr="00EC6583">
              <w:rPr>
                <w:rFonts w:ascii="Calibri" w:hAnsi="Calibri" w:cs="Calibri"/>
                <w:color w:val="000000"/>
                <w:sz w:val="22"/>
                <w:szCs w:val="22"/>
                <w:lang/>
              </w:rPr>
              <w:t>1</w:t>
            </w:r>
          </w:p>
        </w:tc>
        <w:tc>
          <w:tcPr>
            <w:tcW w:w="1000" w:type="dxa"/>
            <w:tcBorders>
              <w:top w:val="nil"/>
              <w:left w:val="nil"/>
              <w:bottom w:val="single" w:sz="12" w:space="0" w:color="auto"/>
              <w:right w:val="single" w:sz="8" w:space="0" w:color="auto"/>
            </w:tcBorders>
            <w:shd w:val="clear" w:color="auto" w:fill="auto"/>
            <w:noWrap/>
            <w:vAlign w:val="center"/>
            <w:hideMark/>
          </w:tcPr>
          <w:p w14:paraId="770027A3" w14:textId="77777777" w:rsidR="00EC6583" w:rsidRPr="00EC6583" w:rsidRDefault="00EC6583" w:rsidP="00EC6583">
            <w:pPr>
              <w:ind w:firstLine="0"/>
              <w:jc w:val="right"/>
              <w:rPr>
                <w:rFonts w:ascii="Calibri" w:hAnsi="Calibri" w:cs="Calibri"/>
                <w:color w:val="000000"/>
                <w:sz w:val="22"/>
                <w:szCs w:val="22"/>
                <w:lang/>
              </w:rPr>
            </w:pPr>
            <w:r w:rsidRPr="00EC6583">
              <w:rPr>
                <w:rFonts w:ascii="Calibri" w:hAnsi="Calibri" w:cs="Calibri"/>
                <w:color w:val="000000"/>
                <w:sz w:val="22"/>
                <w:szCs w:val="22"/>
                <w:lang/>
              </w:rPr>
              <w:t>1</w:t>
            </w:r>
          </w:p>
        </w:tc>
        <w:tc>
          <w:tcPr>
            <w:tcW w:w="1001" w:type="dxa"/>
            <w:tcBorders>
              <w:top w:val="nil"/>
              <w:left w:val="nil"/>
              <w:bottom w:val="single" w:sz="12" w:space="0" w:color="auto"/>
              <w:right w:val="single" w:sz="8" w:space="0" w:color="auto"/>
            </w:tcBorders>
            <w:shd w:val="clear" w:color="auto" w:fill="auto"/>
            <w:noWrap/>
            <w:vAlign w:val="center"/>
            <w:hideMark/>
          </w:tcPr>
          <w:p w14:paraId="5BFD8143" w14:textId="77777777" w:rsidR="00EC6583" w:rsidRPr="00EC6583" w:rsidRDefault="00EC6583" w:rsidP="00EC6583">
            <w:pPr>
              <w:ind w:firstLine="0"/>
              <w:jc w:val="right"/>
              <w:rPr>
                <w:rFonts w:ascii="Calibri" w:hAnsi="Calibri" w:cs="Calibri"/>
                <w:color w:val="000000"/>
                <w:sz w:val="22"/>
                <w:szCs w:val="22"/>
                <w:lang/>
              </w:rPr>
            </w:pPr>
            <w:r w:rsidRPr="00EC6583">
              <w:rPr>
                <w:rFonts w:ascii="Calibri" w:hAnsi="Calibri" w:cs="Calibri"/>
                <w:color w:val="000000"/>
                <w:sz w:val="22"/>
                <w:szCs w:val="22"/>
                <w:lang/>
              </w:rPr>
              <w:t>1</w:t>
            </w:r>
          </w:p>
        </w:tc>
        <w:tc>
          <w:tcPr>
            <w:tcW w:w="1000" w:type="dxa"/>
            <w:tcBorders>
              <w:top w:val="nil"/>
              <w:left w:val="nil"/>
              <w:bottom w:val="single" w:sz="12" w:space="0" w:color="auto"/>
              <w:right w:val="single" w:sz="12" w:space="0" w:color="auto"/>
            </w:tcBorders>
            <w:shd w:val="clear" w:color="auto" w:fill="auto"/>
            <w:noWrap/>
            <w:vAlign w:val="center"/>
            <w:hideMark/>
          </w:tcPr>
          <w:p w14:paraId="2754DAA8" w14:textId="77777777" w:rsidR="00EC6583" w:rsidRPr="00EC6583" w:rsidRDefault="00EC6583" w:rsidP="00EC6583">
            <w:pPr>
              <w:ind w:firstLine="0"/>
              <w:jc w:val="right"/>
              <w:rPr>
                <w:rFonts w:ascii="Calibri" w:hAnsi="Calibri" w:cs="Calibri"/>
                <w:color w:val="000000"/>
                <w:sz w:val="22"/>
                <w:szCs w:val="22"/>
                <w:lang/>
              </w:rPr>
            </w:pPr>
            <w:r w:rsidRPr="00EC6583">
              <w:rPr>
                <w:rFonts w:ascii="Calibri" w:hAnsi="Calibri" w:cs="Calibri"/>
                <w:color w:val="000000"/>
                <w:sz w:val="22"/>
                <w:szCs w:val="22"/>
                <w:lang/>
              </w:rPr>
              <w:t>880</w:t>
            </w:r>
          </w:p>
        </w:tc>
      </w:tr>
      <w:tr w:rsidR="00EC6583" w:rsidRPr="00EC6583" w14:paraId="160BDAAD" w14:textId="77777777" w:rsidTr="00EC6583">
        <w:trPr>
          <w:trHeight w:val="300"/>
          <w:jc w:val="center"/>
        </w:trPr>
        <w:tc>
          <w:tcPr>
            <w:tcW w:w="1695" w:type="dxa"/>
            <w:tcBorders>
              <w:top w:val="nil"/>
              <w:left w:val="single" w:sz="12" w:space="0" w:color="auto"/>
              <w:bottom w:val="single" w:sz="8" w:space="0" w:color="auto"/>
              <w:right w:val="single" w:sz="8" w:space="0" w:color="auto"/>
            </w:tcBorders>
            <w:shd w:val="clear" w:color="auto" w:fill="auto"/>
            <w:noWrap/>
            <w:vAlign w:val="center"/>
            <w:hideMark/>
          </w:tcPr>
          <w:p w14:paraId="46D5D2D1" w14:textId="77777777" w:rsidR="00EC6583" w:rsidRPr="00EC6583" w:rsidRDefault="00EC6583" w:rsidP="00EC6583">
            <w:pPr>
              <w:ind w:firstLine="0"/>
              <w:jc w:val="left"/>
              <w:rPr>
                <w:rFonts w:ascii="Calibri" w:hAnsi="Calibri" w:cs="Calibri"/>
                <w:color w:val="000000"/>
                <w:sz w:val="22"/>
                <w:szCs w:val="22"/>
                <w:lang/>
              </w:rPr>
            </w:pPr>
            <w:r w:rsidRPr="00EC6583">
              <w:rPr>
                <w:rFonts w:ascii="Calibri" w:hAnsi="Calibri" w:cs="Calibri"/>
                <w:color w:val="000000"/>
                <w:sz w:val="22"/>
                <w:szCs w:val="22"/>
                <w:lang/>
              </w:rPr>
              <w:t>accuracy</w:t>
            </w:r>
          </w:p>
        </w:tc>
        <w:tc>
          <w:tcPr>
            <w:tcW w:w="3171" w:type="dxa"/>
            <w:gridSpan w:val="3"/>
            <w:tcBorders>
              <w:top w:val="single" w:sz="12" w:space="0" w:color="auto"/>
              <w:left w:val="nil"/>
              <w:bottom w:val="single" w:sz="8" w:space="0" w:color="auto"/>
              <w:right w:val="single" w:sz="8" w:space="0" w:color="000000"/>
            </w:tcBorders>
            <w:shd w:val="clear" w:color="auto" w:fill="auto"/>
            <w:noWrap/>
            <w:vAlign w:val="center"/>
            <w:hideMark/>
          </w:tcPr>
          <w:p w14:paraId="14057684" w14:textId="77777777" w:rsidR="00EC6583" w:rsidRPr="00EC6583" w:rsidRDefault="00EC6583" w:rsidP="00EC6583">
            <w:pPr>
              <w:ind w:firstLine="0"/>
              <w:jc w:val="right"/>
              <w:rPr>
                <w:rFonts w:ascii="Calibri" w:hAnsi="Calibri" w:cs="Calibri"/>
                <w:color w:val="000000"/>
                <w:sz w:val="22"/>
                <w:szCs w:val="22"/>
                <w:lang/>
              </w:rPr>
            </w:pPr>
            <w:r w:rsidRPr="00EC6583">
              <w:rPr>
                <w:rFonts w:ascii="Calibri" w:hAnsi="Calibri" w:cs="Calibri"/>
                <w:color w:val="000000"/>
                <w:sz w:val="22"/>
                <w:szCs w:val="22"/>
                <w:lang/>
              </w:rPr>
              <w:t>1</w:t>
            </w:r>
          </w:p>
        </w:tc>
        <w:tc>
          <w:tcPr>
            <w:tcW w:w="1000" w:type="dxa"/>
            <w:tcBorders>
              <w:top w:val="nil"/>
              <w:left w:val="nil"/>
              <w:bottom w:val="single" w:sz="8" w:space="0" w:color="auto"/>
              <w:right w:val="single" w:sz="12" w:space="0" w:color="auto"/>
            </w:tcBorders>
            <w:shd w:val="clear" w:color="auto" w:fill="auto"/>
            <w:noWrap/>
            <w:vAlign w:val="center"/>
            <w:hideMark/>
          </w:tcPr>
          <w:p w14:paraId="30A07095" w14:textId="77777777" w:rsidR="00EC6583" w:rsidRPr="00EC6583" w:rsidRDefault="00EC6583" w:rsidP="00EC6583">
            <w:pPr>
              <w:ind w:firstLine="0"/>
              <w:jc w:val="right"/>
              <w:rPr>
                <w:rFonts w:ascii="Calibri" w:hAnsi="Calibri" w:cs="Calibri"/>
                <w:color w:val="000000"/>
                <w:sz w:val="22"/>
                <w:szCs w:val="22"/>
                <w:lang/>
              </w:rPr>
            </w:pPr>
            <w:r w:rsidRPr="00EC6583">
              <w:rPr>
                <w:rFonts w:ascii="Calibri" w:hAnsi="Calibri" w:cs="Calibri"/>
                <w:color w:val="000000"/>
                <w:sz w:val="22"/>
                <w:szCs w:val="22"/>
                <w:lang/>
              </w:rPr>
              <w:t>1760</w:t>
            </w:r>
          </w:p>
        </w:tc>
      </w:tr>
      <w:tr w:rsidR="00EC6583" w:rsidRPr="00EC6583" w14:paraId="419C2EAB" w14:textId="77777777" w:rsidTr="00EC6583">
        <w:trPr>
          <w:trHeight w:val="294"/>
          <w:jc w:val="center"/>
        </w:trPr>
        <w:tc>
          <w:tcPr>
            <w:tcW w:w="1695" w:type="dxa"/>
            <w:tcBorders>
              <w:top w:val="nil"/>
              <w:left w:val="single" w:sz="12" w:space="0" w:color="auto"/>
              <w:bottom w:val="single" w:sz="8" w:space="0" w:color="auto"/>
              <w:right w:val="single" w:sz="8" w:space="0" w:color="auto"/>
            </w:tcBorders>
            <w:shd w:val="clear" w:color="auto" w:fill="auto"/>
            <w:noWrap/>
            <w:vAlign w:val="center"/>
            <w:hideMark/>
          </w:tcPr>
          <w:p w14:paraId="5FD0CA74" w14:textId="77777777" w:rsidR="00EC6583" w:rsidRPr="00EC6583" w:rsidRDefault="00EC6583" w:rsidP="00EC6583">
            <w:pPr>
              <w:ind w:firstLine="0"/>
              <w:jc w:val="left"/>
              <w:rPr>
                <w:rFonts w:ascii="Calibri" w:hAnsi="Calibri" w:cs="Calibri"/>
                <w:color w:val="000000"/>
                <w:sz w:val="22"/>
                <w:szCs w:val="22"/>
                <w:lang/>
              </w:rPr>
            </w:pPr>
            <w:r w:rsidRPr="00EC6583">
              <w:rPr>
                <w:rFonts w:ascii="Calibri" w:hAnsi="Calibri" w:cs="Calibri"/>
                <w:color w:val="000000"/>
                <w:sz w:val="22"/>
                <w:szCs w:val="22"/>
                <w:lang/>
              </w:rPr>
              <w:t>macro avg</w:t>
            </w:r>
          </w:p>
        </w:tc>
        <w:tc>
          <w:tcPr>
            <w:tcW w:w="1170" w:type="dxa"/>
            <w:tcBorders>
              <w:top w:val="nil"/>
              <w:left w:val="nil"/>
              <w:bottom w:val="single" w:sz="8" w:space="0" w:color="auto"/>
              <w:right w:val="single" w:sz="8" w:space="0" w:color="auto"/>
            </w:tcBorders>
            <w:shd w:val="clear" w:color="auto" w:fill="auto"/>
            <w:noWrap/>
            <w:vAlign w:val="center"/>
            <w:hideMark/>
          </w:tcPr>
          <w:p w14:paraId="67F3B967" w14:textId="77777777" w:rsidR="00EC6583" w:rsidRPr="00EC6583" w:rsidRDefault="00EC6583" w:rsidP="00EC6583">
            <w:pPr>
              <w:ind w:firstLine="0"/>
              <w:jc w:val="right"/>
              <w:rPr>
                <w:rFonts w:ascii="Calibri" w:hAnsi="Calibri" w:cs="Calibri"/>
                <w:color w:val="000000"/>
                <w:sz w:val="22"/>
                <w:szCs w:val="22"/>
                <w:lang/>
              </w:rPr>
            </w:pPr>
            <w:r w:rsidRPr="00EC6583">
              <w:rPr>
                <w:rFonts w:ascii="Calibri" w:hAnsi="Calibri" w:cs="Calibri"/>
                <w:color w:val="000000"/>
                <w:sz w:val="22"/>
                <w:szCs w:val="22"/>
                <w:lang/>
              </w:rPr>
              <w:t>1</w:t>
            </w:r>
          </w:p>
        </w:tc>
        <w:tc>
          <w:tcPr>
            <w:tcW w:w="1000" w:type="dxa"/>
            <w:tcBorders>
              <w:top w:val="nil"/>
              <w:left w:val="nil"/>
              <w:bottom w:val="single" w:sz="8" w:space="0" w:color="auto"/>
              <w:right w:val="single" w:sz="8" w:space="0" w:color="auto"/>
            </w:tcBorders>
            <w:shd w:val="clear" w:color="auto" w:fill="auto"/>
            <w:noWrap/>
            <w:vAlign w:val="center"/>
            <w:hideMark/>
          </w:tcPr>
          <w:p w14:paraId="0C1C8887" w14:textId="77777777" w:rsidR="00EC6583" w:rsidRPr="00EC6583" w:rsidRDefault="00EC6583" w:rsidP="00EC6583">
            <w:pPr>
              <w:ind w:firstLine="0"/>
              <w:jc w:val="right"/>
              <w:rPr>
                <w:rFonts w:ascii="Calibri" w:hAnsi="Calibri" w:cs="Calibri"/>
                <w:color w:val="000000"/>
                <w:sz w:val="22"/>
                <w:szCs w:val="22"/>
                <w:lang/>
              </w:rPr>
            </w:pPr>
            <w:r w:rsidRPr="00EC6583">
              <w:rPr>
                <w:rFonts w:ascii="Calibri" w:hAnsi="Calibri" w:cs="Calibri"/>
                <w:color w:val="000000"/>
                <w:sz w:val="22"/>
                <w:szCs w:val="22"/>
                <w:lang/>
              </w:rPr>
              <w:t>1</w:t>
            </w:r>
          </w:p>
        </w:tc>
        <w:tc>
          <w:tcPr>
            <w:tcW w:w="1001" w:type="dxa"/>
            <w:tcBorders>
              <w:top w:val="nil"/>
              <w:left w:val="nil"/>
              <w:bottom w:val="single" w:sz="8" w:space="0" w:color="auto"/>
              <w:right w:val="single" w:sz="8" w:space="0" w:color="auto"/>
            </w:tcBorders>
            <w:shd w:val="clear" w:color="auto" w:fill="auto"/>
            <w:noWrap/>
            <w:vAlign w:val="center"/>
            <w:hideMark/>
          </w:tcPr>
          <w:p w14:paraId="3DAE49EE" w14:textId="77777777" w:rsidR="00EC6583" w:rsidRPr="00EC6583" w:rsidRDefault="00EC6583" w:rsidP="00EC6583">
            <w:pPr>
              <w:ind w:firstLine="0"/>
              <w:jc w:val="right"/>
              <w:rPr>
                <w:rFonts w:ascii="Calibri" w:hAnsi="Calibri" w:cs="Calibri"/>
                <w:color w:val="000000"/>
                <w:sz w:val="22"/>
                <w:szCs w:val="22"/>
                <w:lang/>
              </w:rPr>
            </w:pPr>
            <w:r w:rsidRPr="00EC6583">
              <w:rPr>
                <w:rFonts w:ascii="Calibri" w:hAnsi="Calibri" w:cs="Calibri"/>
                <w:color w:val="000000"/>
                <w:sz w:val="22"/>
                <w:szCs w:val="22"/>
                <w:lang/>
              </w:rPr>
              <w:t>1</w:t>
            </w:r>
          </w:p>
        </w:tc>
        <w:tc>
          <w:tcPr>
            <w:tcW w:w="1000" w:type="dxa"/>
            <w:tcBorders>
              <w:top w:val="nil"/>
              <w:left w:val="nil"/>
              <w:bottom w:val="single" w:sz="8" w:space="0" w:color="auto"/>
              <w:right w:val="single" w:sz="12" w:space="0" w:color="auto"/>
            </w:tcBorders>
            <w:shd w:val="clear" w:color="auto" w:fill="auto"/>
            <w:noWrap/>
            <w:vAlign w:val="center"/>
            <w:hideMark/>
          </w:tcPr>
          <w:p w14:paraId="625713B7" w14:textId="77777777" w:rsidR="00EC6583" w:rsidRPr="00EC6583" w:rsidRDefault="00EC6583" w:rsidP="00EC6583">
            <w:pPr>
              <w:ind w:firstLine="0"/>
              <w:jc w:val="right"/>
              <w:rPr>
                <w:rFonts w:ascii="Calibri" w:hAnsi="Calibri" w:cs="Calibri"/>
                <w:color w:val="000000"/>
                <w:sz w:val="22"/>
                <w:szCs w:val="22"/>
                <w:lang/>
              </w:rPr>
            </w:pPr>
            <w:r w:rsidRPr="00EC6583">
              <w:rPr>
                <w:rFonts w:ascii="Calibri" w:hAnsi="Calibri" w:cs="Calibri"/>
                <w:color w:val="000000"/>
                <w:sz w:val="22"/>
                <w:szCs w:val="22"/>
                <w:lang/>
              </w:rPr>
              <w:t>1760</w:t>
            </w:r>
          </w:p>
        </w:tc>
      </w:tr>
      <w:tr w:rsidR="00EC6583" w:rsidRPr="00EC6583" w14:paraId="03F5980A" w14:textId="77777777" w:rsidTr="00EC6583">
        <w:trPr>
          <w:trHeight w:val="294"/>
          <w:jc w:val="center"/>
        </w:trPr>
        <w:tc>
          <w:tcPr>
            <w:tcW w:w="1695" w:type="dxa"/>
            <w:tcBorders>
              <w:top w:val="nil"/>
              <w:left w:val="single" w:sz="12" w:space="0" w:color="auto"/>
              <w:bottom w:val="single" w:sz="12" w:space="0" w:color="auto"/>
              <w:right w:val="single" w:sz="8" w:space="0" w:color="auto"/>
            </w:tcBorders>
            <w:shd w:val="clear" w:color="auto" w:fill="auto"/>
            <w:noWrap/>
            <w:vAlign w:val="center"/>
            <w:hideMark/>
          </w:tcPr>
          <w:p w14:paraId="1FB73223" w14:textId="77777777" w:rsidR="00EC6583" w:rsidRPr="00EC6583" w:rsidRDefault="00EC6583" w:rsidP="00EC6583">
            <w:pPr>
              <w:ind w:firstLine="0"/>
              <w:jc w:val="left"/>
              <w:rPr>
                <w:rFonts w:ascii="Calibri" w:hAnsi="Calibri" w:cs="Calibri"/>
                <w:color w:val="000000"/>
                <w:sz w:val="22"/>
                <w:szCs w:val="22"/>
                <w:lang/>
              </w:rPr>
            </w:pPr>
            <w:r w:rsidRPr="00EC6583">
              <w:rPr>
                <w:rFonts w:ascii="Calibri" w:hAnsi="Calibri" w:cs="Calibri"/>
                <w:color w:val="000000"/>
                <w:sz w:val="22"/>
                <w:szCs w:val="22"/>
                <w:lang/>
              </w:rPr>
              <w:t>weighted avg</w:t>
            </w:r>
          </w:p>
        </w:tc>
        <w:tc>
          <w:tcPr>
            <w:tcW w:w="1170" w:type="dxa"/>
            <w:tcBorders>
              <w:top w:val="nil"/>
              <w:left w:val="nil"/>
              <w:bottom w:val="single" w:sz="12" w:space="0" w:color="auto"/>
              <w:right w:val="single" w:sz="8" w:space="0" w:color="auto"/>
            </w:tcBorders>
            <w:shd w:val="clear" w:color="auto" w:fill="auto"/>
            <w:noWrap/>
            <w:vAlign w:val="center"/>
            <w:hideMark/>
          </w:tcPr>
          <w:p w14:paraId="520B1E4A" w14:textId="77777777" w:rsidR="00EC6583" w:rsidRPr="00EC6583" w:rsidRDefault="00EC6583" w:rsidP="00EC6583">
            <w:pPr>
              <w:ind w:firstLine="0"/>
              <w:jc w:val="right"/>
              <w:rPr>
                <w:rFonts w:ascii="Calibri" w:hAnsi="Calibri" w:cs="Calibri"/>
                <w:color w:val="000000"/>
                <w:sz w:val="22"/>
                <w:szCs w:val="22"/>
                <w:lang/>
              </w:rPr>
            </w:pPr>
            <w:r w:rsidRPr="00EC6583">
              <w:rPr>
                <w:rFonts w:ascii="Calibri" w:hAnsi="Calibri" w:cs="Calibri"/>
                <w:color w:val="000000"/>
                <w:sz w:val="22"/>
                <w:szCs w:val="22"/>
                <w:lang/>
              </w:rPr>
              <w:t>1</w:t>
            </w:r>
          </w:p>
        </w:tc>
        <w:tc>
          <w:tcPr>
            <w:tcW w:w="1000" w:type="dxa"/>
            <w:tcBorders>
              <w:top w:val="nil"/>
              <w:left w:val="nil"/>
              <w:bottom w:val="single" w:sz="12" w:space="0" w:color="auto"/>
              <w:right w:val="single" w:sz="8" w:space="0" w:color="auto"/>
            </w:tcBorders>
            <w:shd w:val="clear" w:color="auto" w:fill="auto"/>
            <w:noWrap/>
            <w:vAlign w:val="center"/>
            <w:hideMark/>
          </w:tcPr>
          <w:p w14:paraId="0F95D1DB" w14:textId="77777777" w:rsidR="00EC6583" w:rsidRPr="00EC6583" w:rsidRDefault="00EC6583" w:rsidP="00EC6583">
            <w:pPr>
              <w:ind w:firstLine="0"/>
              <w:jc w:val="right"/>
              <w:rPr>
                <w:rFonts w:ascii="Calibri" w:hAnsi="Calibri" w:cs="Calibri"/>
                <w:color w:val="000000"/>
                <w:sz w:val="22"/>
                <w:szCs w:val="22"/>
                <w:lang/>
              </w:rPr>
            </w:pPr>
            <w:r w:rsidRPr="00EC6583">
              <w:rPr>
                <w:rFonts w:ascii="Calibri" w:hAnsi="Calibri" w:cs="Calibri"/>
                <w:color w:val="000000"/>
                <w:sz w:val="22"/>
                <w:szCs w:val="22"/>
                <w:lang/>
              </w:rPr>
              <w:t>1</w:t>
            </w:r>
          </w:p>
        </w:tc>
        <w:tc>
          <w:tcPr>
            <w:tcW w:w="1001" w:type="dxa"/>
            <w:tcBorders>
              <w:top w:val="nil"/>
              <w:left w:val="nil"/>
              <w:bottom w:val="single" w:sz="12" w:space="0" w:color="auto"/>
              <w:right w:val="single" w:sz="8" w:space="0" w:color="auto"/>
            </w:tcBorders>
            <w:shd w:val="clear" w:color="auto" w:fill="auto"/>
            <w:noWrap/>
            <w:vAlign w:val="center"/>
            <w:hideMark/>
          </w:tcPr>
          <w:p w14:paraId="01A0714A" w14:textId="77777777" w:rsidR="00EC6583" w:rsidRPr="00EC6583" w:rsidRDefault="00EC6583" w:rsidP="00EC6583">
            <w:pPr>
              <w:ind w:firstLine="0"/>
              <w:jc w:val="right"/>
              <w:rPr>
                <w:rFonts w:ascii="Calibri" w:hAnsi="Calibri" w:cs="Calibri"/>
                <w:color w:val="000000"/>
                <w:sz w:val="22"/>
                <w:szCs w:val="22"/>
                <w:lang/>
              </w:rPr>
            </w:pPr>
            <w:r w:rsidRPr="00EC6583">
              <w:rPr>
                <w:rFonts w:ascii="Calibri" w:hAnsi="Calibri" w:cs="Calibri"/>
                <w:color w:val="000000"/>
                <w:sz w:val="22"/>
                <w:szCs w:val="22"/>
                <w:lang/>
              </w:rPr>
              <w:t>1</w:t>
            </w:r>
          </w:p>
        </w:tc>
        <w:tc>
          <w:tcPr>
            <w:tcW w:w="1000" w:type="dxa"/>
            <w:tcBorders>
              <w:top w:val="nil"/>
              <w:left w:val="nil"/>
              <w:bottom w:val="single" w:sz="12" w:space="0" w:color="auto"/>
              <w:right w:val="single" w:sz="12" w:space="0" w:color="auto"/>
            </w:tcBorders>
            <w:shd w:val="clear" w:color="auto" w:fill="auto"/>
            <w:noWrap/>
            <w:vAlign w:val="center"/>
            <w:hideMark/>
          </w:tcPr>
          <w:p w14:paraId="0326D63D" w14:textId="77777777" w:rsidR="00EC6583" w:rsidRPr="00EC6583" w:rsidRDefault="00EC6583" w:rsidP="00EC6583">
            <w:pPr>
              <w:ind w:firstLine="0"/>
              <w:jc w:val="right"/>
              <w:rPr>
                <w:rFonts w:ascii="Calibri" w:hAnsi="Calibri" w:cs="Calibri"/>
                <w:color w:val="000000"/>
                <w:sz w:val="22"/>
                <w:szCs w:val="22"/>
                <w:lang/>
              </w:rPr>
            </w:pPr>
            <w:r w:rsidRPr="00EC6583">
              <w:rPr>
                <w:rFonts w:ascii="Calibri" w:hAnsi="Calibri" w:cs="Calibri"/>
                <w:color w:val="000000"/>
                <w:sz w:val="22"/>
                <w:szCs w:val="22"/>
                <w:lang/>
              </w:rPr>
              <w:t>1760</w:t>
            </w:r>
          </w:p>
        </w:tc>
      </w:tr>
    </w:tbl>
    <w:p w14:paraId="274B26C4" w14:textId="77777777" w:rsidR="007D6A55" w:rsidRDefault="007D6A55" w:rsidP="00EC6583">
      <w:pPr>
        <w:jc w:val="center"/>
      </w:pPr>
    </w:p>
    <w:p w14:paraId="091AE9C0" w14:textId="329D02EC" w:rsidR="00674176" w:rsidRPr="002024E5" w:rsidRDefault="00674176" w:rsidP="007D6A55">
      <w:pPr>
        <w:rPr>
          <w:color w:val="C00000"/>
        </w:rPr>
      </w:pPr>
      <w:r w:rsidRPr="002024E5">
        <w:rPr>
          <w:color w:val="C00000"/>
        </w:rPr>
        <w:t>Comparison between networks:</w:t>
      </w:r>
    </w:p>
    <w:p w14:paraId="094A8825" w14:textId="4BD0BC55" w:rsidR="000B5BD7" w:rsidRDefault="000B5BD7">
      <w:pPr>
        <w:ind w:firstLine="0"/>
        <w:jc w:val="left"/>
      </w:pPr>
    </w:p>
    <w:p w14:paraId="59B797C4" w14:textId="2C071AA1" w:rsidR="000B5BD7" w:rsidRDefault="000B5BD7" w:rsidP="000B5BD7">
      <w:pPr>
        <w:pStyle w:val="Caption"/>
        <w:keepNext/>
      </w:pPr>
      <w:r>
        <w:t xml:space="preserve">Table </w:t>
      </w:r>
      <w:r>
        <w:fldChar w:fldCharType="begin"/>
      </w:r>
      <w:r>
        <w:instrText xml:space="preserve"> SEQ Table \* ARABIC </w:instrText>
      </w:r>
      <w:r>
        <w:fldChar w:fldCharType="separate"/>
      </w:r>
      <w:r>
        <w:rPr>
          <w:noProof/>
        </w:rPr>
        <w:t>5</w:t>
      </w:r>
      <w:r>
        <w:fldChar w:fldCharType="end"/>
      </w:r>
      <w:r>
        <w:t>.</w:t>
      </w:r>
    </w:p>
    <w:tbl>
      <w:tblPr>
        <w:tblW w:w="3605" w:type="dxa"/>
        <w:jc w:val="center"/>
        <w:tblLook w:val="04A0" w:firstRow="1" w:lastRow="0" w:firstColumn="1" w:lastColumn="0" w:noHBand="0" w:noVBand="1"/>
      </w:tblPr>
      <w:tblGrid>
        <w:gridCol w:w="1605"/>
        <w:gridCol w:w="1000"/>
        <w:gridCol w:w="1000"/>
      </w:tblGrid>
      <w:tr w:rsidR="000B5BD7" w:rsidRPr="000B5BD7" w14:paraId="0A5975DD" w14:textId="77777777" w:rsidTr="000B5BD7">
        <w:trPr>
          <w:trHeight w:val="300"/>
          <w:jc w:val="center"/>
        </w:trPr>
        <w:tc>
          <w:tcPr>
            <w:tcW w:w="1605" w:type="dxa"/>
            <w:tcBorders>
              <w:top w:val="single" w:sz="12" w:space="0" w:color="auto"/>
              <w:left w:val="single" w:sz="12" w:space="0" w:color="auto"/>
              <w:bottom w:val="single" w:sz="8" w:space="0" w:color="auto"/>
              <w:right w:val="single" w:sz="8" w:space="0" w:color="auto"/>
            </w:tcBorders>
            <w:shd w:val="clear" w:color="000000" w:fill="BDD6EE"/>
            <w:noWrap/>
            <w:vAlign w:val="center"/>
            <w:hideMark/>
          </w:tcPr>
          <w:p w14:paraId="0B55A6C5" w14:textId="77777777" w:rsidR="000B5BD7" w:rsidRPr="000B5BD7" w:rsidRDefault="000B5BD7" w:rsidP="000B5BD7">
            <w:pPr>
              <w:ind w:firstLine="0"/>
              <w:jc w:val="center"/>
              <w:rPr>
                <w:color w:val="000000"/>
                <w:sz w:val="22"/>
                <w:szCs w:val="22"/>
                <w:lang/>
              </w:rPr>
            </w:pPr>
            <w:r w:rsidRPr="000B5BD7">
              <w:rPr>
                <w:color w:val="000000"/>
                <w:sz w:val="22"/>
                <w:szCs w:val="22"/>
                <w:lang/>
              </w:rPr>
              <w:t>Structure</w:t>
            </w:r>
          </w:p>
        </w:tc>
        <w:tc>
          <w:tcPr>
            <w:tcW w:w="1000" w:type="dxa"/>
            <w:tcBorders>
              <w:top w:val="single" w:sz="12" w:space="0" w:color="auto"/>
              <w:left w:val="nil"/>
              <w:bottom w:val="single" w:sz="8" w:space="0" w:color="auto"/>
              <w:right w:val="single" w:sz="8" w:space="0" w:color="auto"/>
            </w:tcBorders>
            <w:shd w:val="clear" w:color="000000" w:fill="BDD6EE"/>
            <w:noWrap/>
            <w:vAlign w:val="center"/>
            <w:hideMark/>
          </w:tcPr>
          <w:p w14:paraId="6FEB974D" w14:textId="77777777" w:rsidR="000B5BD7" w:rsidRPr="000B5BD7" w:rsidRDefault="000B5BD7" w:rsidP="000B5BD7">
            <w:pPr>
              <w:ind w:firstLine="0"/>
              <w:jc w:val="center"/>
              <w:rPr>
                <w:color w:val="000000"/>
                <w:sz w:val="22"/>
                <w:szCs w:val="22"/>
                <w:lang/>
              </w:rPr>
            </w:pPr>
            <w:r w:rsidRPr="000B5BD7">
              <w:rPr>
                <w:color w:val="000000"/>
                <w:sz w:val="22"/>
                <w:szCs w:val="22"/>
                <w:lang/>
              </w:rPr>
              <w:t xml:space="preserve">f1-score </w:t>
            </w:r>
          </w:p>
        </w:tc>
        <w:tc>
          <w:tcPr>
            <w:tcW w:w="1000" w:type="dxa"/>
            <w:tcBorders>
              <w:top w:val="single" w:sz="12" w:space="0" w:color="auto"/>
              <w:left w:val="nil"/>
              <w:bottom w:val="single" w:sz="8" w:space="0" w:color="auto"/>
              <w:right w:val="single" w:sz="12" w:space="0" w:color="auto"/>
            </w:tcBorders>
            <w:shd w:val="clear" w:color="000000" w:fill="BDD6EE"/>
            <w:noWrap/>
            <w:vAlign w:val="center"/>
            <w:hideMark/>
          </w:tcPr>
          <w:p w14:paraId="3C18469B" w14:textId="77777777" w:rsidR="000B5BD7" w:rsidRPr="000B5BD7" w:rsidRDefault="000B5BD7" w:rsidP="000B5BD7">
            <w:pPr>
              <w:ind w:firstLine="0"/>
              <w:jc w:val="center"/>
              <w:rPr>
                <w:color w:val="000000"/>
                <w:sz w:val="22"/>
                <w:szCs w:val="22"/>
                <w:lang/>
              </w:rPr>
            </w:pPr>
            <w:r w:rsidRPr="000B5BD7">
              <w:rPr>
                <w:color w:val="000000"/>
                <w:sz w:val="22"/>
                <w:szCs w:val="22"/>
                <w:lang/>
              </w:rPr>
              <w:t>support</w:t>
            </w:r>
          </w:p>
        </w:tc>
      </w:tr>
      <w:tr w:rsidR="000B5BD7" w:rsidRPr="000B5BD7" w14:paraId="3F7AE135" w14:textId="77777777" w:rsidTr="000B5BD7">
        <w:trPr>
          <w:trHeight w:val="294"/>
          <w:jc w:val="center"/>
        </w:trPr>
        <w:tc>
          <w:tcPr>
            <w:tcW w:w="1605" w:type="dxa"/>
            <w:tcBorders>
              <w:top w:val="nil"/>
              <w:left w:val="single" w:sz="12" w:space="0" w:color="auto"/>
              <w:bottom w:val="single" w:sz="8" w:space="0" w:color="auto"/>
              <w:right w:val="single" w:sz="8" w:space="0" w:color="auto"/>
            </w:tcBorders>
            <w:shd w:val="clear" w:color="auto" w:fill="auto"/>
            <w:noWrap/>
            <w:vAlign w:val="center"/>
            <w:hideMark/>
          </w:tcPr>
          <w:p w14:paraId="250B52B0" w14:textId="77777777" w:rsidR="000B5BD7" w:rsidRPr="000B5BD7" w:rsidRDefault="000B5BD7" w:rsidP="000B5BD7">
            <w:pPr>
              <w:ind w:firstLine="0"/>
              <w:jc w:val="center"/>
              <w:rPr>
                <w:color w:val="000000"/>
                <w:sz w:val="22"/>
                <w:szCs w:val="22"/>
                <w:lang/>
              </w:rPr>
            </w:pPr>
            <w:r w:rsidRPr="000B5BD7">
              <w:rPr>
                <w:color w:val="000000"/>
                <w:sz w:val="22"/>
                <w:szCs w:val="22"/>
                <w:lang/>
              </w:rPr>
              <w:t>CNN</w:t>
            </w:r>
          </w:p>
        </w:tc>
        <w:tc>
          <w:tcPr>
            <w:tcW w:w="1000" w:type="dxa"/>
            <w:tcBorders>
              <w:top w:val="nil"/>
              <w:left w:val="nil"/>
              <w:bottom w:val="single" w:sz="8" w:space="0" w:color="auto"/>
              <w:right w:val="single" w:sz="8" w:space="0" w:color="auto"/>
            </w:tcBorders>
            <w:shd w:val="clear" w:color="auto" w:fill="auto"/>
            <w:noWrap/>
            <w:vAlign w:val="center"/>
            <w:hideMark/>
          </w:tcPr>
          <w:p w14:paraId="3E6FF4A4" w14:textId="77777777" w:rsidR="000B5BD7" w:rsidRPr="000B5BD7" w:rsidRDefault="000B5BD7" w:rsidP="000B5BD7">
            <w:pPr>
              <w:ind w:firstLine="0"/>
              <w:jc w:val="center"/>
              <w:rPr>
                <w:color w:val="000000"/>
                <w:sz w:val="22"/>
                <w:szCs w:val="22"/>
                <w:lang/>
              </w:rPr>
            </w:pPr>
            <w:r w:rsidRPr="000B5BD7">
              <w:rPr>
                <w:color w:val="000000"/>
                <w:sz w:val="22"/>
                <w:szCs w:val="22"/>
                <w:lang/>
              </w:rPr>
              <w:t>0.94</w:t>
            </w:r>
          </w:p>
        </w:tc>
        <w:tc>
          <w:tcPr>
            <w:tcW w:w="1000" w:type="dxa"/>
            <w:tcBorders>
              <w:top w:val="nil"/>
              <w:left w:val="nil"/>
              <w:bottom w:val="single" w:sz="8" w:space="0" w:color="auto"/>
              <w:right w:val="single" w:sz="12" w:space="0" w:color="auto"/>
            </w:tcBorders>
            <w:shd w:val="clear" w:color="auto" w:fill="auto"/>
            <w:noWrap/>
            <w:vAlign w:val="center"/>
            <w:hideMark/>
          </w:tcPr>
          <w:p w14:paraId="68091516" w14:textId="77777777" w:rsidR="000B5BD7" w:rsidRPr="000B5BD7" w:rsidRDefault="000B5BD7" w:rsidP="000B5BD7">
            <w:pPr>
              <w:ind w:firstLine="0"/>
              <w:jc w:val="center"/>
              <w:rPr>
                <w:color w:val="000000"/>
                <w:sz w:val="22"/>
                <w:szCs w:val="22"/>
                <w:lang/>
              </w:rPr>
            </w:pPr>
            <w:r w:rsidRPr="000B5BD7">
              <w:rPr>
                <w:color w:val="000000"/>
                <w:sz w:val="22"/>
                <w:szCs w:val="22"/>
                <w:lang/>
              </w:rPr>
              <w:t>880</w:t>
            </w:r>
          </w:p>
        </w:tc>
      </w:tr>
      <w:tr w:rsidR="000B5BD7" w:rsidRPr="000B5BD7" w14:paraId="33D8777B" w14:textId="77777777" w:rsidTr="000B5BD7">
        <w:trPr>
          <w:trHeight w:val="294"/>
          <w:jc w:val="center"/>
        </w:trPr>
        <w:tc>
          <w:tcPr>
            <w:tcW w:w="1605" w:type="dxa"/>
            <w:tcBorders>
              <w:top w:val="nil"/>
              <w:left w:val="single" w:sz="12" w:space="0" w:color="auto"/>
              <w:bottom w:val="single" w:sz="8" w:space="0" w:color="auto"/>
              <w:right w:val="single" w:sz="8" w:space="0" w:color="auto"/>
            </w:tcBorders>
            <w:shd w:val="clear" w:color="auto" w:fill="auto"/>
            <w:noWrap/>
            <w:vAlign w:val="center"/>
            <w:hideMark/>
          </w:tcPr>
          <w:p w14:paraId="681E7D87" w14:textId="77777777" w:rsidR="000B5BD7" w:rsidRPr="000B5BD7" w:rsidRDefault="000B5BD7" w:rsidP="000B5BD7">
            <w:pPr>
              <w:ind w:firstLine="0"/>
              <w:jc w:val="center"/>
              <w:rPr>
                <w:color w:val="000000"/>
                <w:sz w:val="22"/>
                <w:szCs w:val="22"/>
                <w:lang/>
              </w:rPr>
            </w:pPr>
            <w:r w:rsidRPr="000B5BD7">
              <w:rPr>
                <w:color w:val="000000"/>
                <w:sz w:val="22"/>
                <w:szCs w:val="22"/>
                <w:lang/>
              </w:rPr>
              <w:t>LSTM</w:t>
            </w:r>
          </w:p>
        </w:tc>
        <w:tc>
          <w:tcPr>
            <w:tcW w:w="1000" w:type="dxa"/>
            <w:tcBorders>
              <w:top w:val="nil"/>
              <w:left w:val="nil"/>
              <w:bottom w:val="single" w:sz="8" w:space="0" w:color="auto"/>
              <w:right w:val="single" w:sz="8" w:space="0" w:color="auto"/>
            </w:tcBorders>
            <w:shd w:val="clear" w:color="auto" w:fill="auto"/>
            <w:noWrap/>
            <w:vAlign w:val="center"/>
            <w:hideMark/>
          </w:tcPr>
          <w:p w14:paraId="74C2849F" w14:textId="77777777" w:rsidR="000B5BD7" w:rsidRPr="000B5BD7" w:rsidRDefault="000B5BD7" w:rsidP="000B5BD7">
            <w:pPr>
              <w:ind w:firstLine="0"/>
              <w:jc w:val="center"/>
              <w:rPr>
                <w:color w:val="000000"/>
                <w:sz w:val="22"/>
                <w:szCs w:val="22"/>
                <w:lang/>
              </w:rPr>
            </w:pPr>
            <w:r w:rsidRPr="000B5BD7">
              <w:rPr>
                <w:color w:val="000000"/>
                <w:sz w:val="22"/>
                <w:szCs w:val="22"/>
                <w:lang/>
              </w:rPr>
              <w:t>0.98</w:t>
            </w:r>
          </w:p>
        </w:tc>
        <w:tc>
          <w:tcPr>
            <w:tcW w:w="1000" w:type="dxa"/>
            <w:tcBorders>
              <w:top w:val="nil"/>
              <w:left w:val="nil"/>
              <w:bottom w:val="single" w:sz="8" w:space="0" w:color="auto"/>
              <w:right w:val="single" w:sz="12" w:space="0" w:color="auto"/>
            </w:tcBorders>
            <w:shd w:val="clear" w:color="auto" w:fill="auto"/>
            <w:noWrap/>
            <w:vAlign w:val="center"/>
            <w:hideMark/>
          </w:tcPr>
          <w:p w14:paraId="6566CD22" w14:textId="77777777" w:rsidR="000B5BD7" w:rsidRPr="000B5BD7" w:rsidRDefault="000B5BD7" w:rsidP="000B5BD7">
            <w:pPr>
              <w:ind w:firstLine="0"/>
              <w:jc w:val="center"/>
              <w:rPr>
                <w:color w:val="000000"/>
                <w:sz w:val="22"/>
                <w:szCs w:val="22"/>
                <w:lang/>
              </w:rPr>
            </w:pPr>
            <w:r w:rsidRPr="000B5BD7">
              <w:rPr>
                <w:color w:val="000000"/>
                <w:sz w:val="22"/>
                <w:szCs w:val="22"/>
                <w:lang/>
              </w:rPr>
              <w:t>880</w:t>
            </w:r>
          </w:p>
        </w:tc>
      </w:tr>
      <w:tr w:rsidR="000B5BD7" w:rsidRPr="000B5BD7" w14:paraId="5CCE8137" w14:textId="77777777" w:rsidTr="000B5BD7">
        <w:trPr>
          <w:trHeight w:val="300"/>
          <w:jc w:val="center"/>
        </w:trPr>
        <w:tc>
          <w:tcPr>
            <w:tcW w:w="1605" w:type="dxa"/>
            <w:tcBorders>
              <w:top w:val="nil"/>
              <w:left w:val="single" w:sz="12" w:space="0" w:color="auto"/>
              <w:bottom w:val="single" w:sz="12" w:space="0" w:color="auto"/>
              <w:right w:val="single" w:sz="8" w:space="0" w:color="auto"/>
            </w:tcBorders>
            <w:shd w:val="clear" w:color="auto" w:fill="FFE599" w:themeFill="accent4" w:themeFillTint="66"/>
            <w:noWrap/>
            <w:vAlign w:val="center"/>
            <w:hideMark/>
          </w:tcPr>
          <w:p w14:paraId="126C7344" w14:textId="77777777" w:rsidR="000B5BD7" w:rsidRPr="000B5BD7" w:rsidRDefault="000B5BD7" w:rsidP="000B5BD7">
            <w:pPr>
              <w:ind w:firstLine="0"/>
              <w:jc w:val="center"/>
              <w:rPr>
                <w:color w:val="000000"/>
                <w:sz w:val="22"/>
                <w:szCs w:val="22"/>
                <w:lang/>
              </w:rPr>
            </w:pPr>
            <w:r w:rsidRPr="000B5BD7">
              <w:rPr>
                <w:color w:val="000000"/>
                <w:sz w:val="22"/>
                <w:szCs w:val="22"/>
                <w:lang/>
              </w:rPr>
              <w:t>CNN-LSTM</w:t>
            </w:r>
          </w:p>
        </w:tc>
        <w:tc>
          <w:tcPr>
            <w:tcW w:w="1000" w:type="dxa"/>
            <w:tcBorders>
              <w:top w:val="nil"/>
              <w:left w:val="nil"/>
              <w:bottom w:val="single" w:sz="12" w:space="0" w:color="auto"/>
              <w:right w:val="single" w:sz="8" w:space="0" w:color="auto"/>
            </w:tcBorders>
            <w:shd w:val="clear" w:color="auto" w:fill="FFE599" w:themeFill="accent4" w:themeFillTint="66"/>
            <w:noWrap/>
            <w:vAlign w:val="center"/>
            <w:hideMark/>
          </w:tcPr>
          <w:p w14:paraId="658EB96A" w14:textId="77777777" w:rsidR="000B5BD7" w:rsidRPr="000B5BD7" w:rsidRDefault="000B5BD7" w:rsidP="000B5BD7">
            <w:pPr>
              <w:ind w:firstLine="0"/>
              <w:jc w:val="center"/>
              <w:rPr>
                <w:color w:val="000000"/>
                <w:sz w:val="22"/>
                <w:szCs w:val="22"/>
                <w:lang/>
              </w:rPr>
            </w:pPr>
            <w:r w:rsidRPr="000B5BD7">
              <w:rPr>
                <w:color w:val="000000"/>
                <w:sz w:val="22"/>
                <w:szCs w:val="22"/>
                <w:lang/>
              </w:rPr>
              <w:t>1</w:t>
            </w:r>
          </w:p>
        </w:tc>
        <w:tc>
          <w:tcPr>
            <w:tcW w:w="1000" w:type="dxa"/>
            <w:tcBorders>
              <w:top w:val="nil"/>
              <w:left w:val="nil"/>
              <w:bottom w:val="single" w:sz="12" w:space="0" w:color="auto"/>
              <w:right w:val="single" w:sz="12" w:space="0" w:color="auto"/>
            </w:tcBorders>
            <w:shd w:val="clear" w:color="auto" w:fill="FFE599" w:themeFill="accent4" w:themeFillTint="66"/>
            <w:noWrap/>
            <w:vAlign w:val="center"/>
            <w:hideMark/>
          </w:tcPr>
          <w:p w14:paraId="2F6BFCD0" w14:textId="77777777" w:rsidR="000B5BD7" w:rsidRPr="000B5BD7" w:rsidRDefault="000B5BD7" w:rsidP="000B5BD7">
            <w:pPr>
              <w:ind w:firstLine="0"/>
              <w:jc w:val="center"/>
              <w:rPr>
                <w:color w:val="000000"/>
                <w:sz w:val="22"/>
                <w:szCs w:val="22"/>
                <w:lang/>
              </w:rPr>
            </w:pPr>
            <w:r w:rsidRPr="000B5BD7">
              <w:rPr>
                <w:color w:val="000000"/>
                <w:sz w:val="22"/>
                <w:szCs w:val="22"/>
                <w:lang/>
              </w:rPr>
              <w:t>880</w:t>
            </w:r>
          </w:p>
        </w:tc>
      </w:tr>
    </w:tbl>
    <w:p w14:paraId="4C85EC54" w14:textId="1BB4FC94" w:rsidR="00674176" w:rsidRDefault="00674176">
      <w:pPr>
        <w:ind w:firstLine="0"/>
        <w:jc w:val="left"/>
      </w:pPr>
    </w:p>
    <w:p w14:paraId="46472681" w14:textId="77777777" w:rsidR="007D6A55" w:rsidRDefault="007D6A55" w:rsidP="007D6A55"/>
    <w:p w14:paraId="6886153B" w14:textId="77777777" w:rsidR="007D6A55" w:rsidRDefault="007D6A55" w:rsidP="007D6A55"/>
    <w:p w14:paraId="7AE97842" w14:textId="77777777" w:rsidR="007D6A55" w:rsidRPr="007D6A55" w:rsidRDefault="007D6A55" w:rsidP="007D6A55"/>
    <w:p w14:paraId="69B77788" w14:textId="77777777" w:rsidR="00375F99" w:rsidRDefault="007D6A55" w:rsidP="007D6A55">
      <w:pPr>
        <w:pStyle w:val="Heading1"/>
      </w:pPr>
      <w:r>
        <w:t>Conclusions</w:t>
      </w:r>
      <w:r w:rsidR="00375F99">
        <w:t xml:space="preserve"> </w:t>
      </w:r>
    </w:p>
    <w:p w14:paraId="3E718A7A" w14:textId="77777777" w:rsidR="007D6A55" w:rsidRDefault="007D6A55" w:rsidP="00326A77">
      <w:r w:rsidRPr="007D6A55">
        <w:t xml:space="preserve">In this study, we have presented an innovative approach for enhancing gearbox fault diagnosis by integrating </w:t>
      </w:r>
      <w:r>
        <w:t>LSTM</w:t>
      </w:r>
      <w:r w:rsidRPr="007D6A55">
        <w:t xml:space="preserve"> networks and </w:t>
      </w:r>
      <w:r>
        <w:t>CNNs</w:t>
      </w:r>
      <w:r w:rsidRPr="007D6A55">
        <w:t>. Our research aimed to leverage the strengths of these architectures to provide a comprehensive and accurate analysis of vibrational data, ultimately advancing the state-of-the-art in machinery condition monitoring.</w:t>
      </w:r>
      <w:r>
        <w:t xml:space="preserve"> </w:t>
      </w:r>
      <w:r w:rsidRPr="007D6A55">
        <w:t>Through the integration of LSTM and CNN, we achieved exceptional accuracy in identifying gearbox faults, even in the early stages of their development. The fusion of spatial and temporal insights provided by these two architectures created a holistic feature representation that enhanced our model's fault detection capabilities.</w:t>
      </w:r>
      <w:r w:rsidR="00326A77">
        <w:t xml:space="preserve"> </w:t>
      </w:r>
      <w:r w:rsidR="00326A77" w:rsidRPr="00326A77">
        <w:t>Our methodology, which included Continuous Wavelet Transform (CWT) for frequency-domain feature extraction and the Inception architecture for spatial feature extraction, showcased its robustness and generalizability through rigorous evaluation and cross-validation. We demonstrated the model's effectiveness in real-world scenarios, where early fault detection proved instrumental in reducing downtime and operational costs.</w:t>
      </w:r>
    </w:p>
    <w:p w14:paraId="24DA3DA4" w14:textId="77777777" w:rsidR="00326A77" w:rsidRPr="007D6A55" w:rsidRDefault="00326A77" w:rsidP="00326A77">
      <w:pPr>
        <w:rPr>
          <w:rtl/>
        </w:rPr>
      </w:pPr>
      <w:r w:rsidRPr="00326A77">
        <w:t>As we look to the future, further exploration of hybrid deep learning approaches, like the one presented here, holds promise in addressing complex industrial challenges. We anticipate that our research will inspire continued innovation in predictive maintenance strategies and foster collaboration between the fields of machine learning and industrial engineering. Ultimately, this work contributes to the goal of achieving greater efficiency, reliability, and sustainability in industrial operations.</w:t>
      </w:r>
    </w:p>
    <w:p w14:paraId="637B95D1" w14:textId="77777777" w:rsidR="008C4FF0" w:rsidRDefault="008C4FF0" w:rsidP="008C4FF0">
      <w:pPr>
        <w:rPr>
          <w:lang w:val="en-US"/>
        </w:rPr>
      </w:pPr>
    </w:p>
    <w:p w14:paraId="172F5995" w14:textId="77777777" w:rsidR="00492698" w:rsidRDefault="00492698" w:rsidP="008C4FF0">
      <w:pPr>
        <w:rPr>
          <w:lang w:val="en-US"/>
        </w:rPr>
      </w:pPr>
    </w:p>
    <w:p w14:paraId="0E8C56C3" w14:textId="77777777" w:rsidR="00492698" w:rsidRDefault="00492698" w:rsidP="008C4FF0">
      <w:pPr>
        <w:rPr>
          <w:lang w:val="en-US"/>
        </w:rPr>
      </w:pPr>
    </w:p>
    <w:p w14:paraId="38E94212" w14:textId="77777777" w:rsidR="00492698" w:rsidRDefault="00492698" w:rsidP="008C4FF0">
      <w:pPr>
        <w:rPr>
          <w:lang w:val="en-US"/>
        </w:rPr>
      </w:pPr>
    </w:p>
    <w:p w14:paraId="67986E19" w14:textId="77777777" w:rsidR="00305E62" w:rsidRPr="00BE27F6" w:rsidRDefault="00305E62"/>
    <w:p w14:paraId="5DC4B2CF" w14:textId="77777777" w:rsidR="008F35F3" w:rsidRDefault="00305E62" w:rsidP="004C3EF5">
      <w:pPr>
        <w:pStyle w:val="RefHeading"/>
      </w:pPr>
      <w:r w:rsidRPr="00BE27F6">
        <w:t>REFERENCES</w:t>
      </w:r>
    </w:p>
    <w:p w14:paraId="5E0CA775" w14:textId="77777777" w:rsidR="0087404F" w:rsidRPr="0087404F" w:rsidRDefault="008F35F3" w:rsidP="0087404F">
      <w:pPr>
        <w:pStyle w:val="EndNoteBibliography"/>
        <w:ind w:left="720" w:hanging="720"/>
      </w:pPr>
      <w:r>
        <w:fldChar w:fldCharType="begin"/>
      </w:r>
      <w:r>
        <w:instrText xml:space="preserve"> ADDIN EN.REFLIST </w:instrText>
      </w:r>
      <w:r>
        <w:fldChar w:fldCharType="separate"/>
      </w:r>
      <w:r w:rsidR="0087404F" w:rsidRPr="0087404F">
        <w:t>1.</w:t>
      </w:r>
      <w:r w:rsidR="0087404F" w:rsidRPr="0087404F">
        <w:tab/>
        <w:t xml:space="preserve">Zhao, D., T. Wang, and F. Chu, </w:t>
      </w:r>
      <w:r w:rsidR="0087404F" w:rsidRPr="0087404F">
        <w:rPr>
          <w:i/>
        </w:rPr>
        <w:t>Deep convolutional neural network based planet bearing fault classification.</w:t>
      </w:r>
      <w:r w:rsidR="0087404F" w:rsidRPr="0087404F">
        <w:t xml:space="preserve"> Computers in Industry, 2019. </w:t>
      </w:r>
      <w:r w:rsidR="0087404F" w:rsidRPr="0087404F">
        <w:rPr>
          <w:b/>
        </w:rPr>
        <w:t>107</w:t>
      </w:r>
      <w:r w:rsidR="0087404F" w:rsidRPr="0087404F">
        <w:t>: p. 59-66.</w:t>
      </w:r>
    </w:p>
    <w:p w14:paraId="268121CD" w14:textId="77777777" w:rsidR="0087404F" w:rsidRPr="0087404F" w:rsidRDefault="0087404F" w:rsidP="0087404F">
      <w:pPr>
        <w:pStyle w:val="EndNoteBibliography"/>
        <w:ind w:left="720" w:hanging="720"/>
      </w:pPr>
      <w:r w:rsidRPr="0087404F">
        <w:t>2.</w:t>
      </w:r>
      <w:r w:rsidRPr="0087404F">
        <w:tab/>
        <w:t xml:space="preserve">Guo, Q., et al., </w:t>
      </w:r>
      <w:r w:rsidRPr="0087404F">
        <w:rPr>
          <w:i/>
        </w:rPr>
        <w:t>Fault diagnosis of modular multilevel converter based on adaptive chirp mode decomposition and temporal convolutional network.</w:t>
      </w:r>
      <w:r w:rsidRPr="0087404F">
        <w:t xml:space="preserve"> Engineering Applications of Artificial Intelligence, 2022. </w:t>
      </w:r>
      <w:r w:rsidRPr="0087404F">
        <w:rPr>
          <w:b/>
        </w:rPr>
        <w:t>107</w:t>
      </w:r>
      <w:r w:rsidRPr="0087404F">
        <w:t>.</w:t>
      </w:r>
    </w:p>
    <w:p w14:paraId="42FA7756" w14:textId="77777777" w:rsidR="0087404F" w:rsidRPr="0087404F" w:rsidRDefault="0087404F" w:rsidP="0087404F">
      <w:pPr>
        <w:pStyle w:val="EndNoteBibliography"/>
        <w:ind w:left="720" w:hanging="720"/>
      </w:pPr>
      <w:r w:rsidRPr="0087404F">
        <w:t>3.</w:t>
      </w:r>
      <w:r w:rsidRPr="0087404F">
        <w:tab/>
        <w:t xml:space="preserve">Xu, J., Zhou, et al., </w:t>
      </w:r>
      <w:r w:rsidRPr="0087404F">
        <w:rPr>
          <w:i/>
        </w:rPr>
        <w:t>Zero-shot learning for compound fault diagnosis of bearings.</w:t>
      </w:r>
      <w:r w:rsidRPr="0087404F">
        <w:t xml:space="preserve"> Expert Systems with Applications, 2022. </w:t>
      </w:r>
      <w:r w:rsidRPr="0087404F">
        <w:rPr>
          <w:b/>
        </w:rPr>
        <w:t>190</w:t>
      </w:r>
      <w:r w:rsidRPr="0087404F">
        <w:t>.</w:t>
      </w:r>
    </w:p>
    <w:p w14:paraId="1DC0EB1F" w14:textId="77777777" w:rsidR="0087404F" w:rsidRPr="0087404F" w:rsidRDefault="0087404F" w:rsidP="0087404F">
      <w:pPr>
        <w:pStyle w:val="EndNoteBibliography"/>
        <w:ind w:left="720" w:hanging="720"/>
      </w:pPr>
      <w:r w:rsidRPr="0087404F">
        <w:t>4.</w:t>
      </w:r>
      <w:r w:rsidRPr="0087404F">
        <w:tab/>
      </w:r>
      <w:r w:rsidRPr="0087404F">
        <w:rPr>
          <w:sz w:val="18"/>
        </w:rPr>
        <w:t>Baraldi, P.</w:t>
      </w:r>
      <w:r w:rsidRPr="0087404F">
        <w:t xml:space="preserve">, et al., </w:t>
      </w:r>
      <w:r w:rsidRPr="0087404F">
        <w:rPr>
          <w:i/>
        </w:rPr>
        <w:t>Hierarchical k-nearest neighbours classification and binary differential evolution for fault diagnostics of automotive bearings operating under variable conditions.</w:t>
      </w:r>
      <w:r w:rsidRPr="0087404F">
        <w:t xml:space="preserve"> Engineering Applications of Artificial Intelligence, 2016. </w:t>
      </w:r>
      <w:r w:rsidRPr="0087404F">
        <w:rPr>
          <w:b/>
        </w:rPr>
        <w:t>56</w:t>
      </w:r>
      <w:r w:rsidRPr="0087404F">
        <w:t>: p. 1-13.</w:t>
      </w:r>
    </w:p>
    <w:p w14:paraId="0D08C5AD" w14:textId="77777777" w:rsidR="0087404F" w:rsidRPr="0087404F" w:rsidRDefault="0087404F" w:rsidP="0087404F">
      <w:pPr>
        <w:pStyle w:val="EndNoteBibliography"/>
        <w:ind w:left="720" w:hanging="720"/>
      </w:pPr>
      <w:r w:rsidRPr="0087404F">
        <w:t>5.</w:t>
      </w:r>
      <w:r w:rsidRPr="0087404F">
        <w:tab/>
        <w:t xml:space="preserve">Chen, Z., et al., </w:t>
      </w:r>
      <w:r w:rsidRPr="0087404F">
        <w:rPr>
          <w:i/>
        </w:rPr>
        <w:t>Vibration-based gearbox fault diagnosis using deep neural networks.</w:t>
      </w:r>
      <w:r w:rsidRPr="0087404F">
        <w:t xml:space="preserve"> Journal of Vibroengineering, 2017. </w:t>
      </w:r>
      <w:r w:rsidRPr="0087404F">
        <w:rPr>
          <w:b/>
        </w:rPr>
        <w:t>19</w:t>
      </w:r>
      <w:r w:rsidRPr="0087404F">
        <w:t>(4): p. 2475-2496.</w:t>
      </w:r>
    </w:p>
    <w:p w14:paraId="24944748" w14:textId="77777777" w:rsidR="0087404F" w:rsidRPr="0087404F" w:rsidRDefault="0087404F" w:rsidP="0087404F">
      <w:pPr>
        <w:pStyle w:val="EndNoteBibliography"/>
        <w:ind w:left="720" w:hanging="720"/>
      </w:pPr>
      <w:r w:rsidRPr="0087404F">
        <w:t>6.</w:t>
      </w:r>
      <w:r w:rsidRPr="0087404F">
        <w:tab/>
        <w:t xml:space="preserve">Jiang, G., et al., </w:t>
      </w:r>
      <w:r w:rsidRPr="0087404F">
        <w:rPr>
          <w:i/>
        </w:rPr>
        <w:t>Multiscale Convolutional Neural Networks for Fault Diagnosis of Wind Turbine Gearbox.</w:t>
      </w:r>
      <w:r w:rsidRPr="0087404F">
        <w:t xml:space="preserve"> IEEE Transactions on Industrial Electronics, 2019. </w:t>
      </w:r>
      <w:r w:rsidRPr="0087404F">
        <w:rPr>
          <w:b/>
        </w:rPr>
        <w:t>66</w:t>
      </w:r>
      <w:r w:rsidRPr="0087404F">
        <w:t>(4): p. 3196-3207.</w:t>
      </w:r>
    </w:p>
    <w:p w14:paraId="677F48EE" w14:textId="77777777" w:rsidR="0087404F" w:rsidRPr="0087404F" w:rsidRDefault="0087404F" w:rsidP="0087404F">
      <w:pPr>
        <w:pStyle w:val="EndNoteBibliography"/>
        <w:ind w:left="720" w:hanging="720"/>
      </w:pPr>
      <w:r w:rsidRPr="0087404F">
        <w:t>7.</w:t>
      </w:r>
      <w:r w:rsidRPr="0087404F">
        <w:tab/>
        <w:t xml:space="preserve">Chen, R., et al., </w:t>
      </w:r>
      <w:r w:rsidRPr="0087404F">
        <w:rPr>
          <w:i/>
        </w:rPr>
        <w:t>Intelligent fault diagnosis method of planetary gearboxes based on convolution neural network and discrete wavelet transform.</w:t>
      </w:r>
      <w:r w:rsidRPr="0087404F">
        <w:t xml:space="preserve"> Computers in Industry, 2019. </w:t>
      </w:r>
      <w:r w:rsidRPr="0087404F">
        <w:rPr>
          <w:b/>
        </w:rPr>
        <w:t>106</w:t>
      </w:r>
      <w:r w:rsidRPr="0087404F">
        <w:t>: p. 48-59.</w:t>
      </w:r>
    </w:p>
    <w:p w14:paraId="191DC002" w14:textId="77777777" w:rsidR="0087404F" w:rsidRPr="0087404F" w:rsidRDefault="0087404F" w:rsidP="0087404F">
      <w:pPr>
        <w:pStyle w:val="EndNoteBibliography"/>
        <w:ind w:left="720" w:hanging="720"/>
      </w:pPr>
      <w:r w:rsidRPr="0087404F">
        <w:lastRenderedPageBreak/>
        <w:t>8.</w:t>
      </w:r>
      <w:r w:rsidRPr="0087404F">
        <w:tab/>
        <w:t xml:space="preserve">Gao, S., et al., </w:t>
      </w:r>
      <w:r w:rsidRPr="0087404F">
        <w:rPr>
          <w:i/>
        </w:rPr>
        <w:t>Rolling bearing fault diagnosis based on SSA optimized self-adaptive DBN.</w:t>
      </w:r>
      <w:r w:rsidRPr="0087404F">
        <w:t xml:space="preserve"> ISA Transactions, 2021. </w:t>
      </w:r>
      <w:r w:rsidRPr="0087404F">
        <w:rPr>
          <w:b/>
        </w:rPr>
        <w:t>128</w:t>
      </w:r>
      <w:r w:rsidRPr="0087404F">
        <w:t>: p. 485-502.</w:t>
      </w:r>
    </w:p>
    <w:p w14:paraId="255BD5A2" w14:textId="77777777" w:rsidR="0087404F" w:rsidRPr="0087404F" w:rsidRDefault="0087404F" w:rsidP="0087404F">
      <w:pPr>
        <w:pStyle w:val="EndNoteBibliography"/>
        <w:ind w:left="720" w:hanging="720"/>
      </w:pPr>
      <w:r w:rsidRPr="0087404F">
        <w:t>9.</w:t>
      </w:r>
      <w:r w:rsidRPr="0087404F">
        <w:tab/>
        <w:t xml:space="preserve">Liang, P., et al., </w:t>
      </w:r>
      <w:r w:rsidRPr="0087404F">
        <w:rPr>
          <w:i/>
        </w:rPr>
        <w:t>Intelligent fault diagnosis of rolling bearing based on wavelet transform and improved ResNet under noisy labels and environment.</w:t>
      </w:r>
      <w:r w:rsidRPr="0087404F">
        <w:t xml:space="preserve"> Engineering Applications of Artificial Intelligence, 2022. </w:t>
      </w:r>
      <w:r w:rsidRPr="0087404F">
        <w:rPr>
          <w:b/>
        </w:rPr>
        <w:t>115</w:t>
      </w:r>
      <w:r w:rsidRPr="0087404F">
        <w:t>.</w:t>
      </w:r>
    </w:p>
    <w:p w14:paraId="4F1F7793" w14:textId="77777777" w:rsidR="0087404F" w:rsidRPr="0087404F" w:rsidRDefault="0087404F" w:rsidP="0087404F">
      <w:pPr>
        <w:pStyle w:val="EndNoteBibliography"/>
        <w:ind w:left="720" w:hanging="720"/>
      </w:pPr>
      <w:r w:rsidRPr="0087404F">
        <w:t>10.</w:t>
      </w:r>
      <w:r w:rsidRPr="0087404F">
        <w:tab/>
        <w:t xml:space="preserve">Xiao, D., et al., </w:t>
      </w:r>
      <w:r w:rsidRPr="0087404F">
        <w:rPr>
          <w:i/>
        </w:rPr>
        <w:t>Fault Diagnosis of Asynchronous Motors Based on LSTM Neural Network</w:t>
      </w:r>
      <w:r w:rsidRPr="0087404F">
        <w:t xml:space="preserve">, in </w:t>
      </w:r>
      <w:r w:rsidRPr="0087404F">
        <w:rPr>
          <w:i/>
        </w:rPr>
        <w:t>Prognostics and System Health Management Conference (PHM-Chongqing)</w:t>
      </w:r>
      <w:r w:rsidRPr="0087404F">
        <w:t>. 2018.</w:t>
      </w:r>
    </w:p>
    <w:p w14:paraId="053B266F" w14:textId="77777777" w:rsidR="0087404F" w:rsidRPr="0087404F" w:rsidRDefault="0087404F" w:rsidP="0087404F">
      <w:pPr>
        <w:pStyle w:val="EndNoteBibliography"/>
        <w:ind w:left="720" w:hanging="720"/>
      </w:pPr>
      <w:r w:rsidRPr="0087404F">
        <w:t>11.</w:t>
      </w:r>
      <w:r w:rsidRPr="0087404F">
        <w:tab/>
      </w:r>
      <w:r w:rsidRPr="0087404F">
        <w:rPr>
          <w:sz w:val="18"/>
        </w:rPr>
        <w:t>Morlet, J.</w:t>
      </w:r>
      <w:r w:rsidRPr="0087404F">
        <w:t xml:space="preserve">, et al., </w:t>
      </w:r>
      <w:r w:rsidRPr="0087404F">
        <w:rPr>
          <w:i/>
        </w:rPr>
        <w:t>Continuous Wavelet Transforms - Part 1: Review and Extensions</w:t>
      </w:r>
      <w:r w:rsidRPr="0087404F">
        <w:t xml:space="preserve">, in </w:t>
      </w:r>
      <w:r w:rsidRPr="0087404F">
        <w:rPr>
          <w:i/>
          <w:sz w:val="18"/>
        </w:rPr>
        <w:t>International Conference on Acoustics, Speech, and Signal Processing (ICASSP)</w:t>
      </w:r>
      <w:r w:rsidRPr="0087404F">
        <w:t>. 1982. p. 234-238.</w:t>
      </w:r>
    </w:p>
    <w:p w14:paraId="493E369B" w14:textId="77777777" w:rsidR="0087404F" w:rsidRPr="0087404F" w:rsidRDefault="0087404F" w:rsidP="0087404F">
      <w:pPr>
        <w:pStyle w:val="EndNoteBibliography"/>
        <w:ind w:left="720" w:hanging="720"/>
      </w:pPr>
      <w:r w:rsidRPr="0087404F">
        <w:t>12.</w:t>
      </w:r>
      <w:r w:rsidRPr="0087404F">
        <w:tab/>
        <w:t xml:space="preserve">Wang, D., et al., </w:t>
      </w:r>
      <w:r w:rsidRPr="0087404F">
        <w:rPr>
          <w:i/>
        </w:rPr>
        <w:t>Sparsity guided empirical wavelet transform for fault diagnosis of rolling element bearings.</w:t>
      </w:r>
      <w:r w:rsidRPr="0087404F">
        <w:t xml:space="preserve"> Mechanical Systems and Signal Processing, 2018. </w:t>
      </w:r>
      <w:r w:rsidRPr="0087404F">
        <w:rPr>
          <w:b/>
        </w:rPr>
        <w:t>101</w:t>
      </w:r>
      <w:r w:rsidRPr="0087404F">
        <w:t>: p. 292-308.</w:t>
      </w:r>
    </w:p>
    <w:p w14:paraId="72C1C0AE" w14:textId="77777777" w:rsidR="0087404F" w:rsidRPr="0087404F" w:rsidRDefault="0087404F" w:rsidP="0087404F">
      <w:pPr>
        <w:pStyle w:val="EndNoteBibliography"/>
        <w:ind w:left="720" w:hanging="720"/>
      </w:pPr>
      <w:r w:rsidRPr="0087404F">
        <w:t>13.</w:t>
      </w:r>
      <w:r w:rsidRPr="0087404F">
        <w:tab/>
        <w:t xml:space="preserve">Lecun, Y., et al., </w:t>
      </w:r>
      <w:r w:rsidRPr="0087404F">
        <w:rPr>
          <w:i/>
        </w:rPr>
        <w:t>Gradient-based learning applied to document recognition.</w:t>
      </w:r>
      <w:r w:rsidRPr="0087404F">
        <w:t xml:space="preserve"> Proceedings of the IEEE, 1998. </w:t>
      </w:r>
      <w:r w:rsidRPr="0087404F">
        <w:rPr>
          <w:b/>
        </w:rPr>
        <w:t>86</w:t>
      </w:r>
      <w:r w:rsidRPr="0087404F">
        <w:t>(11): p. 2278-2324.</w:t>
      </w:r>
    </w:p>
    <w:p w14:paraId="0E09D464" w14:textId="77777777" w:rsidR="0087404F" w:rsidRPr="0087404F" w:rsidRDefault="0087404F" w:rsidP="0087404F">
      <w:pPr>
        <w:pStyle w:val="EndNoteBibliography"/>
        <w:ind w:left="720" w:hanging="720"/>
      </w:pPr>
      <w:r w:rsidRPr="0087404F">
        <w:t>14.</w:t>
      </w:r>
      <w:r w:rsidRPr="0087404F">
        <w:tab/>
        <w:t xml:space="preserve">Phung, V.H. and E.J. Rhee, </w:t>
      </w:r>
      <w:r w:rsidRPr="0087404F">
        <w:rPr>
          <w:i/>
        </w:rPr>
        <w:t>A High-Accuracy Model Average Ensemble of Convolutional Neural Networks for Classification of Cloud Image Patches on Small Datasets.</w:t>
      </w:r>
      <w:r w:rsidRPr="0087404F">
        <w:t xml:space="preserve"> Applied Science 2019.</w:t>
      </w:r>
    </w:p>
    <w:p w14:paraId="2A25B980" w14:textId="77777777" w:rsidR="0087404F" w:rsidRPr="0087404F" w:rsidRDefault="0087404F" w:rsidP="0087404F">
      <w:pPr>
        <w:pStyle w:val="EndNoteBibliography"/>
        <w:ind w:left="720" w:hanging="720"/>
      </w:pPr>
      <w:r w:rsidRPr="0087404F">
        <w:t>15.</w:t>
      </w:r>
      <w:r w:rsidRPr="0087404F">
        <w:tab/>
        <w:t xml:space="preserve">Szegedy, C., et al., </w:t>
      </w:r>
      <w:r w:rsidRPr="0087404F">
        <w:rPr>
          <w:i/>
        </w:rPr>
        <w:t>Going Deeper with Convolutions</w:t>
      </w:r>
      <w:r w:rsidRPr="0087404F">
        <w:t xml:space="preserve">, in </w:t>
      </w:r>
      <w:r w:rsidRPr="0087404F">
        <w:rPr>
          <w:i/>
        </w:rPr>
        <w:t>Computer Vision and Pattern Recognition (CVPR)</w:t>
      </w:r>
      <w:r w:rsidRPr="0087404F">
        <w:t>. 2014. p. 1-9.</w:t>
      </w:r>
    </w:p>
    <w:p w14:paraId="044A2DAF" w14:textId="77777777" w:rsidR="0087404F" w:rsidRPr="0087404F" w:rsidRDefault="0087404F" w:rsidP="0087404F">
      <w:pPr>
        <w:pStyle w:val="EndNoteBibliography"/>
        <w:ind w:left="720" w:hanging="720"/>
      </w:pPr>
      <w:r w:rsidRPr="0087404F">
        <w:t>16.</w:t>
      </w:r>
      <w:r w:rsidRPr="0087404F">
        <w:tab/>
        <w:t xml:space="preserve">Hochreiter, S. and J. Schmidhuber, </w:t>
      </w:r>
      <w:r w:rsidRPr="0087404F">
        <w:rPr>
          <w:i/>
        </w:rPr>
        <w:t>Long Short-Term Memory.</w:t>
      </w:r>
      <w:r w:rsidRPr="0087404F">
        <w:t xml:space="preserve"> Neural Computation, 1997. </w:t>
      </w:r>
      <w:r w:rsidRPr="0087404F">
        <w:rPr>
          <w:b/>
        </w:rPr>
        <w:t>9</w:t>
      </w:r>
      <w:r w:rsidRPr="0087404F">
        <w:t>(8): p. 1735-1780.</w:t>
      </w:r>
    </w:p>
    <w:p w14:paraId="2CC73F4F" w14:textId="77777777" w:rsidR="003E7EBF" w:rsidRDefault="008F35F3" w:rsidP="0087404F">
      <w:pPr>
        <w:widowControl w:val="0"/>
        <w:numPr>
          <w:ilvl w:val="0"/>
          <w:numId w:val="7"/>
        </w:numPr>
        <w:adjustRightInd w:val="0"/>
        <w:snapToGrid w:val="0"/>
        <w:spacing w:after="60"/>
        <w:ind w:right="-38"/>
      </w:pPr>
      <w:r>
        <w:fldChar w:fldCharType="end"/>
      </w:r>
    </w:p>
    <w:sectPr w:rsidR="003E7EBF" w:rsidSect="00510C71">
      <w:type w:val="continuous"/>
      <w:pgSz w:w="11906" w:h="16838"/>
      <w:pgMar w:top="1134" w:right="1134" w:bottom="1134"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C71BA" w14:textId="77777777" w:rsidR="00A119FC" w:rsidRDefault="00A119FC">
      <w:r>
        <w:separator/>
      </w:r>
    </w:p>
  </w:endnote>
  <w:endnote w:type="continuationSeparator" w:id="0">
    <w:p w14:paraId="192E7282" w14:textId="77777777" w:rsidR="00A119FC" w:rsidRDefault="00A11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Yagut">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AC66A" w14:textId="77777777" w:rsidR="008C01AF" w:rsidRDefault="008C01AF">
    <w:pPr>
      <w:pStyle w:val="Footer"/>
      <w:pBdr>
        <w:bottom w:val="double" w:sz="6" w:space="1" w:color="auto"/>
      </w:pBdr>
      <w:ind w:firstLine="0"/>
      <w:rPr>
        <w:rStyle w:val="PageNumber"/>
      </w:rPr>
    </w:pPr>
  </w:p>
  <w:p w14:paraId="46BAA002" w14:textId="77777777" w:rsidR="008C01AF" w:rsidRDefault="008C01AF">
    <w:pPr>
      <w:pStyle w:val="Footer"/>
      <w:ind w:firstLine="0"/>
    </w:pPr>
    <w:r>
      <w:rPr>
        <w:rStyle w:val="PageNumber"/>
      </w:rPr>
      <w:fldChar w:fldCharType="begin"/>
    </w:r>
    <w:r>
      <w:rPr>
        <w:rStyle w:val="PageNumber"/>
      </w:rPr>
      <w:instrText xml:space="preserve"> PAGE </w:instrText>
    </w:r>
    <w:r>
      <w:rPr>
        <w:rStyle w:val="PageNumber"/>
      </w:rPr>
      <w:fldChar w:fldCharType="separate"/>
    </w:r>
    <w:r w:rsidR="00AA53F1">
      <w:rPr>
        <w:rStyle w:val="PageNumber"/>
        <w:noProof/>
      </w:rPr>
      <w:t>8</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9ECD8" w14:textId="77777777" w:rsidR="008C01AF" w:rsidRDefault="008C01AF">
    <w:pPr>
      <w:pStyle w:val="Footer"/>
      <w:pBdr>
        <w:bottom w:val="double" w:sz="6" w:space="1" w:color="auto"/>
      </w:pBdr>
      <w:rPr>
        <w:lang w:val="pl-PL"/>
      </w:rPr>
    </w:pPr>
  </w:p>
  <w:p w14:paraId="591FDB5B" w14:textId="77777777" w:rsidR="008C01AF" w:rsidRDefault="008C01AF">
    <w:pPr>
      <w:pStyle w:val="Footer"/>
      <w:ind w:firstLine="0"/>
      <w:jc w:val="right"/>
      <w:rPr>
        <w:lang w:val="pl-PL"/>
      </w:rPr>
    </w:pPr>
    <w:r>
      <w:rPr>
        <w:rStyle w:val="PageNumber"/>
      </w:rPr>
      <w:fldChar w:fldCharType="begin"/>
    </w:r>
    <w:r>
      <w:rPr>
        <w:rStyle w:val="PageNumber"/>
      </w:rPr>
      <w:instrText xml:space="preserve"> PAGE </w:instrText>
    </w:r>
    <w:r>
      <w:rPr>
        <w:rStyle w:val="PageNumber"/>
      </w:rPr>
      <w:fldChar w:fldCharType="separate"/>
    </w:r>
    <w:r w:rsidR="00AA53F1">
      <w:rPr>
        <w:rStyle w:val="PageNumber"/>
        <w:noProof/>
      </w:rPr>
      <w:t>7</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3B264" w14:textId="77777777" w:rsidR="008C01AF" w:rsidRDefault="008C01AF" w:rsidP="00066B0D">
    <w:pPr>
      <w:pStyle w:val="Footer"/>
      <w:tabs>
        <w:tab w:val="clear" w:pos="9072"/>
        <w:tab w:val="right" w:pos="9540"/>
      </w:tabs>
      <w:ind w:firstLine="0"/>
      <w:rPr>
        <w:lang w:val="pl-PL"/>
      </w:rPr>
    </w:pPr>
    <w:r>
      <w:rPr>
        <w:lang w:val="pl-PL"/>
      </w:rPr>
      <w:tab/>
    </w:r>
    <w:r>
      <w:rPr>
        <w:lang w:val="pl-PL"/>
      </w:rPr>
      <w:tab/>
    </w:r>
    <w:r>
      <w:rPr>
        <w:rStyle w:val="PageNumber"/>
      </w:rPr>
      <w:fldChar w:fldCharType="begin"/>
    </w:r>
    <w:r>
      <w:rPr>
        <w:rStyle w:val="PageNumber"/>
        <w:lang w:val="pl-PL"/>
      </w:rPr>
      <w:instrText xml:space="preserve"> PAGE </w:instrText>
    </w:r>
    <w:r>
      <w:rPr>
        <w:rStyle w:val="PageNumber"/>
      </w:rPr>
      <w:fldChar w:fldCharType="separate"/>
    </w:r>
    <w:r w:rsidR="00AA53F1">
      <w:rPr>
        <w:rStyle w:val="PageNumber"/>
        <w:noProof/>
        <w:lang w:val="pl-PL"/>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B1599" w14:textId="77777777" w:rsidR="00A119FC" w:rsidRDefault="00A119FC">
      <w:r>
        <w:separator/>
      </w:r>
    </w:p>
  </w:footnote>
  <w:footnote w:type="continuationSeparator" w:id="0">
    <w:p w14:paraId="629E92E1" w14:textId="77777777" w:rsidR="00A119FC" w:rsidRDefault="00A119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9C8D3" w14:textId="77777777" w:rsidR="008C01AF" w:rsidRPr="00C83414" w:rsidRDefault="008C01AF" w:rsidP="00C83414">
    <w:pPr>
      <w:pStyle w:val="Header"/>
      <w:pBdr>
        <w:bottom w:val="double" w:sz="6" w:space="1" w:color="auto"/>
      </w:pBdr>
      <w:ind w:firstLine="0"/>
      <w:jc w:val="center"/>
      <w:rPr>
        <w:b/>
        <w:bCs/>
        <w:sz w:val="21"/>
        <w:szCs w:val="21"/>
      </w:rPr>
    </w:pPr>
    <w:r w:rsidRPr="00C83414">
      <w:rPr>
        <w:b/>
        <w:bCs/>
        <w:sz w:val="21"/>
        <w:szCs w:val="21"/>
      </w:rPr>
      <w:t>The 13th International Conference on Acoustics &amp; Vibration (ISAV2023), Tehran, Iran, December 2023</w:t>
    </w:r>
  </w:p>
  <w:p w14:paraId="774A3638" w14:textId="77777777" w:rsidR="008C01AF" w:rsidRDefault="008C01AF">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B0A18" w14:textId="77777777" w:rsidR="008C01AF" w:rsidRPr="00C83414" w:rsidRDefault="008C01AF" w:rsidP="00C83414">
    <w:pPr>
      <w:pStyle w:val="Header"/>
      <w:pBdr>
        <w:bottom w:val="double" w:sz="6" w:space="1" w:color="auto"/>
      </w:pBdr>
      <w:ind w:firstLine="0"/>
      <w:jc w:val="center"/>
      <w:rPr>
        <w:b/>
        <w:bCs/>
        <w:sz w:val="21"/>
        <w:szCs w:val="21"/>
      </w:rPr>
    </w:pPr>
    <w:r w:rsidRPr="00C83414">
      <w:rPr>
        <w:b/>
        <w:bCs/>
        <w:sz w:val="21"/>
        <w:szCs w:val="21"/>
      </w:rPr>
      <w:t>The 13th International Conference on Acoustics &amp; Vibration (ISAV2023), Tehran, Iran, December 2023</w:t>
    </w:r>
  </w:p>
  <w:p w14:paraId="004F28F1" w14:textId="77777777" w:rsidR="008C01AF" w:rsidRPr="00C83414" w:rsidRDefault="008C01AF" w:rsidP="00C834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307F" w14:textId="77777777" w:rsidR="008C01AF" w:rsidRPr="0055118C" w:rsidRDefault="008C01AF" w:rsidP="00671AD0">
    <w:pPr>
      <w:pStyle w:val="Header"/>
      <w:ind w:firstLine="0"/>
      <w:jc w:val="center"/>
    </w:pPr>
    <w:r>
      <w:rPr>
        <w:noProof/>
        <w:lang w:val="en-US" w:eastAsia="en-US"/>
      </w:rPr>
      <w:drawing>
        <wp:anchor distT="0" distB="0" distL="114300" distR="114300" simplePos="0" relativeHeight="251657728" behindDoc="0" locked="0" layoutInCell="1" allowOverlap="1" wp14:anchorId="7EC0D66F" wp14:editId="46EF6E9B">
          <wp:simplePos x="0" y="0"/>
          <wp:positionH relativeFrom="margin">
            <wp:align>center</wp:align>
          </wp:positionH>
          <wp:positionV relativeFrom="paragraph">
            <wp:align>center</wp:align>
          </wp:positionV>
          <wp:extent cx="6562725" cy="1095375"/>
          <wp:effectExtent l="0" t="0" r="0" b="0"/>
          <wp:wrapNone/>
          <wp:docPr id="2" name="Picture 2" descr="LEGO-E-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GO-E-20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62725" cy="1095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A4E63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3F1632"/>
    <w:multiLevelType w:val="hybridMultilevel"/>
    <w:tmpl w:val="426A4846"/>
    <w:lvl w:ilvl="0" w:tplc="EFD2E9AC">
      <w:start w:val="1"/>
      <w:numFmt w:val="decimal"/>
      <w:lvlText w:val="%1."/>
      <w:lvlJc w:val="left"/>
      <w:pPr>
        <w:tabs>
          <w:tab w:val="num" w:pos="644"/>
        </w:tabs>
        <w:ind w:left="644" w:hanging="360"/>
      </w:pPr>
      <w:rPr>
        <w:rFonts w:hint="default"/>
        <w:vertAlign w:val="superscript"/>
      </w:rPr>
    </w:lvl>
    <w:lvl w:ilvl="1" w:tplc="04160019" w:tentative="1">
      <w:start w:val="1"/>
      <w:numFmt w:val="lowerLetter"/>
      <w:lvlText w:val="%2."/>
      <w:lvlJc w:val="left"/>
      <w:pPr>
        <w:tabs>
          <w:tab w:val="num" w:pos="1582"/>
        </w:tabs>
        <w:ind w:left="1582" w:hanging="360"/>
      </w:pPr>
    </w:lvl>
    <w:lvl w:ilvl="2" w:tplc="0416001B" w:tentative="1">
      <w:start w:val="1"/>
      <w:numFmt w:val="lowerRoman"/>
      <w:lvlText w:val="%3."/>
      <w:lvlJc w:val="right"/>
      <w:pPr>
        <w:tabs>
          <w:tab w:val="num" w:pos="2302"/>
        </w:tabs>
        <w:ind w:left="2302" w:hanging="180"/>
      </w:pPr>
    </w:lvl>
    <w:lvl w:ilvl="3" w:tplc="0416000F" w:tentative="1">
      <w:start w:val="1"/>
      <w:numFmt w:val="decimal"/>
      <w:lvlText w:val="%4."/>
      <w:lvlJc w:val="left"/>
      <w:pPr>
        <w:tabs>
          <w:tab w:val="num" w:pos="3022"/>
        </w:tabs>
        <w:ind w:left="3022" w:hanging="360"/>
      </w:pPr>
    </w:lvl>
    <w:lvl w:ilvl="4" w:tplc="04160019" w:tentative="1">
      <w:start w:val="1"/>
      <w:numFmt w:val="lowerLetter"/>
      <w:lvlText w:val="%5."/>
      <w:lvlJc w:val="left"/>
      <w:pPr>
        <w:tabs>
          <w:tab w:val="num" w:pos="3742"/>
        </w:tabs>
        <w:ind w:left="3742" w:hanging="360"/>
      </w:pPr>
    </w:lvl>
    <w:lvl w:ilvl="5" w:tplc="0416001B" w:tentative="1">
      <w:start w:val="1"/>
      <w:numFmt w:val="lowerRoman"/>
      <w:lvlText w:val="%6."/>
      <w:lvlJc w:val="right"/>
      <w:pPr>
        <w:tabs>
          <w:tab w:val="num" w:pos="4462"/>
        </w:tabs>
        <w:ind w:left="4462" w:hanging="180"/>
      </w:pPr>
    </w:lvl>
    <w:lvl w:ilvl="6" w:tplc="0416000F" w:tentative="1">
      <w:start w:val="1"/>
      <w:numFmt w:val="decimal"/>
      <w:lvlText w:val="%7."/>
      <w:lvlJc w:val="left"/>
      <w:pPr>
        <w:tabs>
          <w:tab w:val="num" w:pos="5182"/>
        </w:tabs>
        <w:ind w:left="5182" w:hanging="360"/>
      </w:pPr>
    </w:lvl>
    <w:lvl w:ilvl="7" w:tplc="04160019" w:tentative="1">
      <w:start w:val="1"/>
      <w:numFmt w:val="lowerLetter"/>
      <w:lvlText w:val="%8."/>
      <w:lvlJc w:val="left"/>
      <w:pPr>
        <w:tabs>
          <w:tab w:val="num" w:pos="5902"/>
        </w:tabs>
        <w:ind w:left="5902" w:hanging="360"/>
      </w:pPr>
    </w:lvl>
    <w:lvl w:ilvl="8" w:tplc="0416001B" w:tentative="1">
      <w:start w:val="1"/>
      <w:numFmt w:val="lowerRoman"/>
      <w:lvlText w:val="%9."/>
      <w:lvlJc w:val="right"/>
      <w:pPr>
        <w:tabs>
          <w:tab w:val="num" w:pos="6622"/>
        </w:tabs>
        <w:ind w:left="6622" w:hanging="180"/>
      </w:pPr>
    </w:lvl>
  </w:abstractNum>
  <w:abstractNum w:abstractNumId="2" w15:restartNumberingAfterBreak="0">
    <w:nsid w:val="1F0C522C"/>
    <w:multiLevelType w:val="hybridMultilevel"/>
    <w:tmpl w:val="4FAA9EC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3A551B5F"/>
    <w:multiLevelType w:val="multilevel"/>
    <w:tmpl w:val="1070E6D0"/>
    <w:lvl w:ilvl="0">
      <w:start w:val="1"/>
      <w:numFmt w:val="decimal"/>
      <w:lvlText w:val="%1."/>
      <w:lvlJc w:val="left"/>
      <w:pPr>
        <w:tabs>
          <w:tab w:val="num" w:pos="927"/>
        </w:tabs>
        <w:ind w:left="927" w:hanging="360"/>
      </w:pPr>
    </w:lvl>
    <w:lvl w:ilvl="1">
      <w:start w:val="1"/>
      <w:numFmt w:val="decimal"/>
      <w:lvlText w:val="%1.%2."/>
      <w:lvlJc w:val="left"/>
      <w:pPr>
        <w:tabs>
          <w:tab w:val="num" w:pos="1359"/>
        </w:tabs>
        <w:ind w:left="1359" w:hanging="432"/>
      </w:pPr>
    </w:lvl>
    <w:lvl w:ilvl="2">
      <w:start w:val="1"/>
      <w:numFmt w:val="decimal"/>
      <w:lvlText w:val="%1.%2.%3."/>
      <w:lvlJc w:val="left"/>
      <w:pPr>
        <w:tabs>
          <w:tab w:val="num" w:pos="1791"/>
        </w:tabs>
        <w:ind w:left="1791" w:hanging="504"/>
      </w:pPr>
    </w:lvl>
    <w:lvl w:ilvl="3">
      <w:start w:val="1"/>
      <w:numFmt w:val="decimal"/>
      <w:lvlText w:val="%1.%2.%3.%4."/>
      <w:lvlJc w:val="left"/>
      <w:pPr>
        <w:tabs>
          <w:tab w:val="num" w:pos="2295"/>
        </w:tabs>
        <w:ind w:left="2295" w:hanging="648"/>
      </w:pPr>
    </w:lvl>
    <w:lvl w:ilvl="4">
      <w:start w:val="1"/>
      <w:numFmt w:val="decimal"/>
      <w:lvlText w:val="%1.%2.%3.%4.%5."/>
      <w:lvlJc w:val="left"/>
      <w:pPr>
        <w:tabs>
          <w:tab w:val="num" w:pos="2799"/>
        </w:tabs>
        <w:ind w:left="2799" w:hanging="792"/>
      </w:pPr>
    </w:lvl>
    <w:lvl w:ilvl="5">
      <w:start w:val="1"/>
      <w:numFmt w:val="decimal"/>
      <w:lvlText w:val="%1.%2.%3.%4.%5.%6."/>
      <w:lvlJc w:val="left"/>
      <w:pPr>
        <w:tabs>
          <w:tab w:val="num" w:pos="3303"/>
        </w:tabs>
        <w:ind w:left="3303" w:hanging="936"/>
      </w:pPr>
    </w:lvl>
    <w:lvl w:ilvl="6">
      <w:start w:val="1"/>
      <w:numFmt w:val="decimal"/>
      <w:lvlText w:val="%1.%2.%3.%4.%5.%6.%7."/>
      <w:lvlJc w:val="left"/>
      <w:pPr>
        <w:tabs>
          <w:tab w:val="num" w:pos="3807"/>
        </w:tabs>
        <w:ind w:left="3807" w:hanging="1080"/>
      </w:pPr>
    </w:lvl>
    <w:lvl w:ilvl="7">
      <w:start w:val="1"/>
      <w:numFmt w:val="decimal"/>
      <w:lvlText w:val="%1.%2.%3.%4.%5.%6.%7.%8."/>
      <w:lvlJc w:val="left"/>
      <w:pPr>
        <w:tabs>
          <w:tab w:val="num" w:pos="4311"/>
        </w:tabs>
        <w:ind w:left="4311" w:hanging="1224"/>
      </w:pPr>
    </w:lvl>
    <w:lvl w:ilvl="8">
      <w:start w:val="1"/>
      <w:numFmt w:val="decimal"/>
      <w:lvlText w:val="%1.%2.%3.%4.%5.%6.%7.%8.%9."/>
      <w:lvlJc w:val="left"/>
      <w:pPr>
        <w:tabs>
          <w:tab w:val="num" w:pos="4887"/>
        </w:tabs>
        <w:ind w:left="4887" w:hanging="1440"/>
      </w:pPr>
    </w:lvl>
  </w:abstractNum>
  <w:abstractNum w:abstractNumId="4" w15:restartNumberingAfterBreak="0">
    <w:nsid w:val="405114D3"/>
    <w:multiLevelType w:val="hybridMultilevel"/>
    <w:tmpl w:val="DD42CC32"/>
    <w:lvl w:ilvl="0" w:tplc="4A10C9E2">
      <w:start w:val="1"/>
      <w:numFmt w:val="decimal"/>
      <w:lvlText w:val="%1."/>
      <w:lvlJc w:val="left"/>
      <w:pPr>
        <w:tabs>
          <w:tab w:val="num" w:pos="720"/>
        </w:tabs>
        <w:ind w:left="720" w:hanging="360"/>
      </w:pPr>
    </w:lvl>
    <w:lvl w:ilvl="1" w:tplc="FF82AFDA">
      <w:numFmt w:val="bullet"/>
      <w:lvlText w:val=""/>
      <w:lvlJc w:val="left"/>
      <w:pPr>
        <w:tabs>
          <w:tab w:val="num" w:pos="1440"/>
        </w:tabs>
        <w:ind w:left="1440" w:hanging="360"/>
      </w:pPr>
      <w:rPr>
        <w:rFonts w:ascii="Symbol" w:eastAsia="Times New Roman" w:hAnsi="Symbol" w:cs="Times New Roman"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15:restartNumberingAfterBreak="0">
    <w:nsid w:val="4BEF644F"/>
    <w:multiLevelType w:val="multilevel"/>
    <w:tmpl w:val="C726967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20"/>
        </w:tabs>
        <w:ind w:left="720" w:hanging="720"/>
      </w:pPr>
      <w:rPr>
        <w:rFonts w:hint="default"/>
        <w:strike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4BFE1B44"/>
    <w:multiLevelType w:val="singleLevel"/>
    <w:tmpl w:val="EFD2E9AC"/>
    <w:lvl w:ilvl="0">
      <w:start w:val="1"/>
      <w:numFmt w:val="decimal"/>
      <w:lvlText w:val="%1."/>
      <w:lvlJc w:val="left"/>
      <w:pPr>
        <w:tabs>
          <w:tab w:val="num" w:pos="502"/>
        </w:tabs>
        <w:ind w:left="502" w:hanging="360"/>
      </w:pPr>
      <w:rPr>
        <w:rFonts w:hint="default"/>
        <w:sz w:val="24"/>
        <w:szCs w:val="24"/>
        <w:vertAlign w:val="superscript"/>
      </w:rPr>
    </w:lvl>
  </w:abstractNum>
  <w:abstractNum w:abstractNumId="7" w15:restartNumberingAfterBreak="0">
    <w:nsid w:val="67242CDA"/>
    <w:multiLevelType w:val="hybridMultilevel"/>
    <w:tmpl w:val="D348FB32"/>
    <w:lvl w:ilvl="0" w:tplc="CF6E2BEE">
      <w:start w:val="1"/>
      <w:numFmt w:val="decimal"/>
      <w:pStyle w:val="References"/>
      <w:lvlText w:val="%1"/>
      <w:lvlJc w:val="left"/>
      <w:pPr>
        <w:tabs>
          <w:tab w:val="num" w:pos="1004"/>
        </w:tabs>
        <w:ind w:left="1004" w:hanging="360"/>
      </w:pPr>
      <w:rPr>
        <w:rFonts w:hint="default"/>
        <w:caps w:val="0"/>
        <w:strike w:val="0"/>
        <w:dstrike w:val="0"/>
        <w:vanish w:val="0"/>
        <w:color w:val="000000"/>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num w:numId="1" w16cid:durableId="1857695319">
    <w:abstractNumId w:val="4"/>
  </w:num>
  <w:num w:numId="2" w16cid:durableId="1131676808">
    <w:abstractNumId w:val="0"/>
  </w:num>
  <w:num w:numId="3" w16cid:durableId="269972250">
    <w:abstractNumId w:val="3"/>
  </w:num>
  <w:num w:numId="4" w16cid:durableId="603225636">
    <w:abstractNumId w:val="5"/>
  </w:num>
  <w:num w:numId="5" w16cid:durableId="811287244">
    <w:abstractNumId w:val="7"/>
  </w:num>
  <w:num w:numId="6" w16cid:durableId="1661154168">
    <w:abstractNumId w:val="6"/>
  </w:num>
  <w:num w:numId="7" w16cid:durableId="1354960042">
    <w:abstractNumId w:val="1"/>
  </w:num>
  <w:num w:numId="8" w16cid:durableId="772282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0"/>
  <w:activeWritingStyle w:appName="MSWord" w:lang="en-GB" w:vendorID="64" w:dllVersion="6"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przdzwnfaz2nestv2vtvztwds9xrxzsasa&quot;&gt;My EndNote Library&lt;record-ids&gt;&lt;item&gt;18&lt;/item&gt;&lt;item&gt;23&lt;/item&gt;&lt;item&gt;24&lt;/item&gt;&lt;item&gt;26&lt;/item&gt;&lt;item&gt;27&lt;/item&gt;&lt;item&gt;28&lt;/item&gt;&lt;item&gt;29&lt;/item&gt;&lt;item&gt;30&lt;/item&gt;&lt;item&gt;31&lt;/item&gt;&lt;item&gt;32&lt;/item&gt;&lt;item&gt;33&lt;/item&gt;&lt;item&gt;34&lt;/item&gt;&lt;item&gt;35&lt;/item&gt;&lt;item&gt;36&lt;/item&gt;&lt;item&gt;37&lt;/item&gt;&lt;item&gt;38&lt;/item&gt;&lt;/record-ids&gt;&lt;/item&gt;&lt;/Libraries&gt;"/>
  </w:docVars>
  <w:rsids>
    <w:rsidRoot w:val="00CB7507"/>
    <w:rsid w:val="00004762"/>
    <w:rsid w:val="00042842"/>
    <w:rsid w:val="00050616"/>
    <w:rsid w:val="00057818"/>
    <w:rsid w:val="00066B0D"/>
    <w:rsid w:val="000715FB"/>
    <w:rsid w:val="00071C06"/>
    <w:rsid w:val="000A07A3"/>
    <w:rsid w:val="000A2019"/>
    <w:rsid w:val="000A6600"/>
    <w:rsid w:val="000A7DBB"/>
    <w:rsid w:val="000B0F64"/>
    <w:rsid w:val="000B50C3"/>
    <w:rsid w:val="000B5BD7"/>
    <w:rsid w:val="000C15D6"/>
    <w:rsid w:val="000C5DC1"/>
    <w:rsid w:val="000D1E3D"/>
    <w:rsid w:val="000E08E5"/>
    <w:rsid w:val="000E6A76"/>
    <w:rsid w:val="000F77FC"/>
    <w:rsid w:val="0010006A"/>
    <w:rsid w:val="00104B77"/>
    <w:rsid w:val="0010555B"/>
    <w:rsid w:val="00107100"/>
    <w:rsid w:val="0010768D"/>
    <w:rsid w:val="001133DF"/>
    <w:rsid w:val="001215D2"/>
    <w:rsid w:val="00131881"/>
    <w:rsid w:val="001338B1"/>
    <w:rsid w:val="00135DE7"/>
    <w:rsid w:val="00137640"/>
    <w:rsid w:val="00142582"/>
    <w:rsid w:val="0016639C"/>
    <w:rsid w:val="0017766C"/>
    <w:rsid w:val="00182773"/>
    <w:rsid w:val="00184713"/>
    <w:rsid w:val="00185FD5"/>
    <w:rsid w:val="001B1523"/>
    <w:rsid w:val="001D4826"/>
    <w:rsid w:val="001D5F82"/>
    <w:rsid w:val="001D725F"/>
    <w:rsid w:val="001E4403"/>
    <w:rsid w:val="001F0BAE"/>
    <w:rsid w:val="00201502"/>
    <w:rsid w:val="00201F18"/>
    <w:rsid w:val="002024E5"/>
    <w:rsid w:val="00211095"/>
    <w:rsid w:val="002201BF"/>
    <w:rsid w:val="00231A25"/>
    <w:rsid w:val="00232AFC"/>
    <w:rsid w:val="002367FC"/>
    <w:rsid w:val="0024050B"/>
    <w:rsid w:val="00241313"/>
    <w:rsid w:val="00241411"/>
    <w:rsid w:val="00241EBD"/>
    <w:rsid w:val="00251BD0"/>
    <w:rsid w:val="00252DF3"/>
    <w:rsid w:val="00257DC7"/>
    <w:rsid w:val="00266A1E"/>
    <w:rsid w:val="002A3CFB"/>
    <w:rsid w:val="002A56D3"/>
    <w:rsid w:val="002B5977"/>
    <w:rsid w:val="002B6406"/>
    <w:rsid w:val="002D3BE6"/>
    <w:rsid w:val="002E072E"/>
    <w:rsid w:val="002E44B5"/>
    <w:rsid w:val="002E6DF2"/>
    <w:rsid w:val="002F30F8"/>
    <w:rsid w:val="002F7AED"/>
    <w:rsid w:val="003015D8"/>
    <w:rsid w:val="00302F45"/>
    <w:rsid w:val="003039B3"/>
    <w:rsid w:val="00305E62"/>
    <w:rsid w:val="00316ABC"/>
    <w:rsid w:val="00321951"/>
    <w:rsid w:val="003228DD"/>
    <w:rsid w:val="00326A77"/>
    <w:rsid w:val="00333FEA"/>
    <w:rsid w:val="00342104"/>
    <w:rsid w:val="00344386"/>
    <w:rsid w:val="0035432E"/>
    <w:rsid w:val="00362CB4"/>
    <w:rsid w:val="00364C97"/>
    <w:rsid w:val="0037248F"/>
    <w:rsid w:val="00375F99"/>
    <w:rsid w:val="00377CCA"/>
    <w:rsid w:val="00383F9C"/>
    <w:rsid w:val="00391C0E"/>
    <w:rsid w:val="0039407E"/>
    <w:rsid w:val="00396E39"/>
    <w:rsid w:val="00397D81"/>
    <w:rsid w:val="003A1BCC"/>
    <w:rsid w:val="003B200A"/>
    <w:rsid w:val="003C0EEB"/>
    <w:rsid w:val="003D6621"/>
    <w:rsid w:val="003E3549"/>
    <w:rsid w:val="003E36B2"/>
    <w:rsid w:val="003E7EBF"/>
    <w:rsid w:val="004011CA"/>
    <w:rsid w:val="00422BA4"/>
    <w:rsid w:val="00422C85"/>
    <w:rsid w:val="004255D4"/>
    <w:rsid w:val="00444DF4"/>
    <w:rsid w:val="00446E5E"/>
    <w:rsid w:val="00447A9F"/>
    <w:rsid w:val="00457F33"/>
    <w:rsid w:val="00461BB8"/>
    <w:rsid w:val="00467C12"/>
    <w:rsid w:val="00487626"/>
    <w:rsid w:val="004918DB"/>
    <w:rsid w:val="00492698"/>
    <w:rsid w:val="004A566B"/>
    <w:rsid w:val="004C3EF5"/>
    <w:rsid w:val="004C4CF3"/>
    <w:rsid w:val="004D0B06"/>
    <w:rsid w:val="004D3E8B"/>
    <w:rsid w:val="004D502C"/>
    <w:rsid w:val="00510C71"/>
    <w:rsid w:val="00513E83"/>
    <w:rsid w:val="0053046A"/>
    <w:rsid w:val="0053272D"/>
    <w:rsid w:val="00536DEA"/>
    <w:rsid w:val="0055118C"/>
    <w:rsid w:val="00560FDB"/>
    <w:rsid w:val="00563594"/>
    <w:rsid w:val="00577C50"/>
    <w:rsid w:val="005808B2"/>
    <w:rsid w:val="00582005"/>
    <w:rsid w:val="005876E4"/>
    <w:rsid w:val="005A3501"/>
    <w:rsid w:val="005B296C"/>
    <w:rsid w:val="005E215F"/>
    <w:rsid w:val="006267E8"/>
    <w:rsid w:val="0065184C"/>
    <w:rsid w:val="006549D3"/>
    <w:rsid w:val="00655633"/>
    <w:rsid w:val="00671AD0"/>
    <w:rsid w:val="00674176"/>
    <w:rsid w:val="00683C5E"/>
    <w:rsid w:val="00691FC8"/>
    <w:rsid w:val="0069657D"/>
    <w:rsid w:val="006C2A18"/>
    <w:rsid w:val="006C6A91"/>
    <w:rsid w:val="006D6041"/>
    <w:rsid w:val="006E2603"/>
    <w:rsid w:val="006E66DB"/>
    <w:rsid w:val="00700CA6"/>
    <w:rsid w:val="00703AF3"/>
    <w:rsid w:val="00706AC3"/>
    <w:rsid w:val="0072676E"/>
    <w:rsid w:val="00730B41"/>
    <w:rsid w:val="00731495"/>
    <w:rsid w:val="00733689"/>
    <w:rsid w:val="0074540C"/>
    <w:rsid w:val="00746CCB"/>
    <w:rsid w:val="00752437"/>
    <w:rsid w:val="007654C0"/>
    <w:rsid w:val="00766531"/>
    <w:rsid w:val="00767C1A"/>
    <w:rsid w:val="0077477A"/>
    <w:rsid w:val="00776601"/>
    <w:rsid w:val="0079078F"/>
    <w:rsid w:val="007C0F28"/>
    <w:rsid w:val="007C1D2F"/>
    <w:rsid w:val="007D6A55"/>
    <w:rsid w:val="007E1590"/>
    <w:rsid w:val="007F2184"/>
    <w:rsid w:val="007F43EF"/>
    <w:rsid w:val="0081011D"/>
    <w:rsid w:val="008244D7"/>
    <w:rsid w:val="00827DCC"/>
    <w:rsid w:val="008317E7"/>
    <w:rsid w:val="00834C12"/>
    <w:rsid w:val="00846E6B"/>
    <w:rsid w:val="008605DE"/>
    <w:rsid w:val="00862C13"/>
    <w:rsid w:val="00862E5A"/>
    <w:rsid w:val="00870731"/>
    <w:rsid w:val="008736D4"/>
    <w:rsid w:val="0087404F"/>
    <w:rsid w:val="00876AB5"/>
    <w:rsid w:val="008863B3"/>
    <w:rsid w:val="008A79E4"/>
    <w:rsid w:val="008B7727"/>
    <w:rsid w:val="008C01AF"/>
    <w:rsid w:val="008C4FF0"/>
    <w:rsid w:val="008D7F8E"/>
    <w:rsid w:val="008E1D4F"/>
    <w:rsid w:val="008E299D"/>
    <w:rsid w:val="008F35F3"/>
    <w:rsid w:val="0091494A"/>
    <w:rsid w:val="00916844"/>
    <w:rsid w:val="009276B0"/>
    <w:rsid w:val="009316C3"/>
    <w:rsid w:val="00932875"/>
    <w:rsid w:val="00946816"/>
    <w:rsid w:val="00960423"/>
    <w:rsid w:val="00960AE8"/>
    <w:rsid w:val="00962EA4"/>
    <w:rsid w:val="00962F5D"/>
    <w:rsid w:val="00966AAF"/>
    <w:rsid w:val="00985C57"/>
    <w:rsid w:val="009B0ACF"/>
    <w:rsid w:val="009B2C14"/>
    <w:rsid w:val="009C7FD2"/>
    <w:rsid w:val="009F2441"/>
    <w:rsid w:val="009F42F0"/>
    <w:rsid w:val="00A119FC"/>
    <w:rsid w:val="00A152D9"/>
    <w:rsid w:val="00A162AA"/>
    <w:rsid w:val="00A20EF5"/>
    <w:rsid w:val="00A22C6C"/>
    <w:rsid w:val="00A41DD0"/>
    <w:rsid w:val="00A50C60"/>
    <w:rsid w:val="00A55EA4"/>
    <w:rsid w:val="00A57C2F"/>
    <w:rsid w:val="00A605CD"/>
    <w:rsid w:val="00A6107C"/>
    <w:rsid w:val="00A61B10"/>
    <w:rsid w:val="00A62E63"/>
    <w:rsid w:val="00A77050"/>
    <w:rsid w:val="00A90E20"/>
    <w:rsid w:val="00AA47BA"/>
    <w:rsid w:val="00AA53F1"/>
    <w:rsid w:val="00AA65F4"/>
    <w:rsid w:val="00AB3FDE"/>
    <w:rsid w:val="00AB4EF7"/>
    <w:rsid w:val="00AB502C"/>
    <w:rsid w:val="00AC0BAC"/>
    <w:rsid w:val="00AD2BB9"/>
    <w:rsid w:val="00AD3830"/>
    <w:rsid w:val="00AD459E"/>
    <w:rsid w:val="00AD4C6C"/>
    <w:rsid w:val="00AF2F42"/>
    <w:rsid w:val="00AF7549"/>
    <w:rsid w:val="00B055CE"/>
    <w:rsid w:val="00B10CCC"/>
    <w:rsid w:val="00B116AA"/>
    <w:rsid w:val="00B164EF"/>
    <w:rsid w:val="00B275C6"/>
    <w:rsid w:val="00B32ED0"/>
    <w:rsid w:val="00B35B5C"/>
    <w:rsid w:val="00B434F8"/>
    <w:rsid w:val="00B47D26"/>
    <w:rsid w:val="00B5689D"/>
    <w:rsid w:val="00B66C76"/>
    <w:rsid w:val="00B70268"/>
    <w:rsid w:val="00B72321"/>
    <w:rsid w:val="00B81A59"/>
    <w:rsid w:val="00B85E59"/>
    <w:rsid w:val="00BB0AA6"/>
    <w:rsid w:val="00BB739D"/>
    <w:rsid w:val="00BC4642"/>
    <w:rsid w:val="00BE0164"/>
    <w:rsid w:val="00BE27F6"/>
    <w:rsid w:val="00BF3555"/>
    <w:rsid w:val="00C05B13"/>
    <w:rsid w:val="00C07B7E"/>
    <w:rsid w:val="00C10724"/>
    <w:rsid w:val="00C14699"/>
    <w:rsid w:val="00C25433"/>
    <w:rsid w:val="00C33471"/>
    <w:rsid w:val="00C35979"/>
    <w:rsid w:val="00C400CE"/>
    <w:rsid w:val="00C436D2"/>
    <w:rsid w:val="00C6797F"/>
    <w:rsid w:val="00C70EF1"/>
    <w:rsid w:val="00C83414"/>
    <w:rsid w:val="00C86786"/>
    <w:rsid w:val="00CB0F53"/>
    <w:rsid w:val="00CB7507"/>
    <w:rsid w:val="00CC7192"/>
    <w:rsid w:val="00CD7575"/>
    <w:rsid w:val="00CF5A3E"/>
    <w:rsid w:val="00D0590D"/>
    <w:rsid w:val="00D15429"/>
    <w:rsid w:val="00D17EF9"/>
    <w:rsid w:val="00D20A0C"/>
    <w:rsid w:val="00D23445"/>
    <w:rsid w:val="00D34362"/>
    <w:rsid w:val="00D355F7"/>
    <w:rsid w:val="00D46A9C"/>
    <w:rsid w:val="00D52185"/>
    <w:rsid w:val="00D5229A"/>
    <w:rsid w:val="00D63681"/>
    <w:rsid w:val="00D65524"/>
    <w:rsid w:val="00D708FB"/>
    <w:rsid w:val="00D71464"/>
    <w:rsid w:val="00D73D7E"/>
    <w:rsid w:val="00D745C6"/>
    <w:rsid w:val="00D805FA"/>
    <w:rsid w:val="00D843E3"/>
    <w:rsid w:val="00D86338"/>
    <w:rsid w:val="00D91F2D"/>
    <w:rsid w:val="00DA07AC"/>
    <w:rsid w:val="00DA6BBB"/>
    <w:rsid w:val="00DB7377"/>
    <w:rsid w:val="00DD0655"/>
    <w:rsid w:val="00DD634D"/>
    <w:rsid w:val="00DE4EDE"/>
    <w:rsid w:val="00DF0A04"/>
    <w:rsid w:val="00DF1067"/>
    <w:rsid w:val="00E021DB"/>
    <w:rsid w:val="00E0234A"/>
    <w:rsid w:val="00E042BF"/>
    <w:rsid w:val="00E10061"/>
    <w:rsid w:val="00E13783"/>
    <w:rsid w:val="00E37A3F"/>
    <w:rsid w:val="00E44B9B"/>
    <w:rsid w:val="00E6073C"/>
    <w:rsid w:val="00E60D82"/>
    <w:rsid w:val="00E6208B"/>
    <w:rsid w:val="00E73E27"/>
    <w:rsid w:val="00E91EA3"/>
    <w:rsid w:val="00EB0414"/>
    <w:rsid w:val="00EB0DE8"/>
    <w:rsid w:val="00EC4DC1"/>
    <w:rsid w:val="00EC6583"/>
    <w:rsid w:val="00ED1ACE"/>
    <w:rsid w:val="00EF3086"/>
    <w:rsid w:val="00EF584D"/>
    <w:rsid w:val="00EF5F4A"/>
    <w:rsid w:val="00F05EA0"/>
    <w:rsid w:val="00F11B83"/>
    <w:rsid w:val="00F151CA"/>
    <w:rsid w:val="00F1768F"/>
    <w:rsid w:val="00F3633F"/>
    <w:rsid w:val="00F3641A"/>
    <w:rsid w:val="00F37303"/>
    <w:rsid w:val="00F42F14"/>
    <w:rsid w:val="00F54EC6"/>
    <w:rsid w:val="00F67D9A"/>
    <w:rsid w:val="00F701F3"/>
    <w:rsid w:val="00F70B4A"/>
    <w:rsid w:val="00F936F4"/>
    <w:rsid w:val="00F96A02"/>
    <w:rsid w:val="00FA31F1"/>
    <w:rsid w:val="00FB1B05"/>
    <w:rsid w:val="00FB3887"/>
    <w:rsid w:val="00FD0428"/>
    <w:rsid w:val="00FD7A47"/>
    <w:rsid w:val="00FE3C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CE56A4"/>
  <w15:chartTrackingRefBased/>
  <w15:docId w15:val="{D627458D-C06D-4731-AAB4-72A2DB22E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firstLine="567"/>
      <w:jc w:val="both"/>
    </w:pPr>
    <w:rPr>
      <w:sz w:val="24"/>
      <w:szCs w:val="24"/>
      <w:lang w:val="en-GB" w:eastAsia="pl-PL"/>
    </w:rPr>
  </w:style>
  <w:style w:type="paragraph" w:styleId="Heading1">
    <w:name w:val="heading 1"/>
    <w:basedOn w:val="Normal"/>
    <w:next w:val="Normal"/>
    <w:qFormat/>
    <w:pPr>
      <w:keepNext/>
      <w:numPr>
        <w:numId w:val="4"/>
      </w:numPr>
      <w:tabs>
        <w:tab w:val="clear" w:pos="432"/>
        <w:tab w:val="left" w:pos="567"/>
      </w:tabs>
      <w:spacing w:before="284" w:after="200"/>
      <w:ind w:left="0" w:firstLine="0"/>
      <w:outlineLvl w:val="0"/>
    </w:pPr>
    <w:rPr>
      <w:rFonts w:ascii="Arial" w:hAnsi="Arial" w:cs="Arial"/>
      <w:b/>
      <w:bCs/>
      <w:sz w:val="28"/>
    </w:rPr>
  </w:style>
  <w:style w:type="paragraph" w:styleId="Heading2">
    <w:name w:val="heading 2"/>
    <w:basedOn w:val="Heading1"/>
    <w:next w:val="Normal"/>
    <w:qFormat/>
    <w:pPr>
      <w:numPr>
        <w:ilvl w:val="1"/>
      </w:numPr>
      <w:spacing w:before="240" w:after="60"/>
      <w:outlineLvl w:val="1"/>
    </w:pPr>
    <w:rPr>
      <w:bCs w:val="0"/>
      <w:iCs/>
      <w:sz w:val="24"/>
      <w:szCs w:val="28"/>
    </w:rPr>
  </w:style>
  <w:style w:type="paragraph" w:styleId="Heading3">
    <w:name w:val="heading 3"/>
    <w:basedOn w:val="Heading2"/>
    <w:next w:val="Normal"/>
    <w:qFormat/>
    <w:pPr>
      <w:numPr>
        <w:ilvl w:val="2"/>
      </w:numPr>
      <w:spacing w:before="120"/>
      <w:outlineLvl w:val="2"/>
    </w:pPr>
    <w:rPr>
      <w:b w:val="0"/>
      <w:bCs/>
      <w:i/>
      <w:szCs w:val="26"/>
    </w:rPr>
  </w:style>
  <w:style w:type="paragraph" w:styleId="Heading4">
    <w:name w:val="heading 4"/>
    <w:basedOn w:val="Normal"/>
    <w:next w:val="Normal"/>
    <w:qFormat/>
    <w:pPr>
      <w:keepNext/>
      <w:numPr>
        <w:ilvl w:val="3"/>
        <w:numId w:val="4"/>
      </w:numPr>
      <w:spacing w:before="240" w:after="60"/>
      <w:outlineLvl w:val="3"/>
    </w:pPr>
    <w:rPr>
      <w:b/>
      <w:bCs/>
      <w:sz w:val="28"/>
      <w:szCs w:val="28"/>
    </w:rPr>
  </w:style>
  <w:style w:type="paragraph" w:styleId="Heading5">
    <w:name w:val="heading 5"/>
    <w:basedOn w:val="Normal"/>
    <w:next w:val="Normal"/>
    <w:qFormat/>
    <w:pPr>
      <w:numPr>
        <w:ilvl w:val="4"/>
        <w:numId w:val="4"/>
      </w:numPr>
      <w:spacing w:before="240" w:after="60"/>
      <w:outlineLvl w:val="4"/>
    </w:pPr>
    <w:rPr>
      <w:b/>
      <w:bCs/>
      <w:i/>
      <w:iCs/>
      <w:sz w:val="26"/>
      <w:szCs w:val="26"/>
    </w:rPr>
  </w:style>
  <w:style w:type="paragraph" w:styleId="Heading6">
    <w:name w:val="heading 6"/>
    <w:basedOn w:val="Normal"/>
    <w:next w:val="Normal"/>
    <w:qFormat/>
    <w:pPr>
      <w:numPr>
        <w:ilvl w:val="5"/>
        <w:numId w:val="4"/>
      </w:numPr>
      <w:spacing w:before="240" w:after="60"/>
      <w:outlineLvl w:val="5"/>
    </w:pPr>
    <w:rPr>
      <w:b/>
      <w:bCs/>
      <w:sz w:val="22"/>
      <w:szCs w:val="22"/>
    </w:rPr>
  </w:style>
  <w:style w:type="paragraph" w:styleId="Heading7">
    <w:name w:val="heading 7"/>
    <w:basedOn w:val="Normal"/>
    <w:next w:val="Normal"/>
    <w:qFormat/>
    <w:pPr>
      <w:numPr>
        <w:ilvl w:val="6"/>
        <w:numId w:val="4"/>
      </w:numPr>
      <w:spacing w:before="240" w:after="60"/>
      <w:outlineLvl w:val="6"/>
    </w:pPr>
  </w:style>
  <w:style w:type="paragraph" w:styleId="Heading8">
    <w:name w:val="heading 8"/>
    <w:basedOn w:val="Normal"/>
    <w:next w:val="Normal"/>
    <w:qFormat/>
    <w:pPr>
      <w:numPr>
        <w:ilvl w:val="7"/>
        <w:numId w:val="4"/>
      </w:numPr>
      <w:spacing w:before="240" w:after="60"/>
      <w:outlineLvl w:val="7"/>
    </w:pPr>
    <w:rPr>
      <w:i/>
      <w:iCs/>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Hyperlink">
    <w:name w:val="Hyperlink"/>
    <w:rPr>
      <w:color w:val="0000FF"/>
      <w:u w:val="single"/>
    </w:rPr>
  </w:style>
  <w:style w:type="paragraph" w:styleId="Title">
    <w:name w:val="Title"/>
    <w:basedOn w:val="Normal"/>
    <w:next w:val="Author"/>
    <w:autoRedefine/>
    <w:qFormat/>
    <w:rsid w:val="0024050B"/>
    <w:pPr>
      <w:spacing w:after="120"/>
      <w:ind w:left="340" w:right="284" w:firstLine="0"/>
      <w:jc w:val="center"/>
      <w:outlineLvl w:val="0"/>
    </w:pPr>
    <w:rPr>
      <w:rFonts w:ascii="Arial" w:hAnsi="Arial" w:cs="Arial"/>
      <w:b/>
      <w:bCs/>
      <w:kern w:val="28"/>
      <w:sz w:val="34"/>
      <w:szCs w:val="32"/>
      <w:lang w:val="en-US"/>
    </w:rPr>
  </w:style>
  <w:style w:type="paragraph" w:customStyle="1" w:styleId="Affiliation">
    <w:name w:val="Affiliation"/>
    <w:basedOn w:val="Normal"/>
    <w:next w:val="Abstract"/>
    <w:pPr>
      <w:spacing w:after="160"/>
      <w:ind w:left="340" w:right="284" w:firstLine="0"/>
      <w:jc w:val="left"/>
    </w:pPr>
    <w:rPr>
      <w:i/>
    </w:rPr>
  </w:style>
  <w:style w:type="paragraph" w:customStyle="1" w:styleId="Author">
    <w:name w:val="Author"/>
    <w:basedOn w:val="Normal"/>
    <w:next w:val="Affiliation"/>
    <w:pPr>
      <w:spacing w:after="80"/>
      <w:ind w:left="340" w:right="284" w:firstLine="0"/>
      <w:jc w:val="left"/>
    </w:pPr>
    <w:rPr>
      <w:sz w:val="28"/>
    </w:rPr>
  </w:style>
  <w:style w:type="paragraph" w:styleId="BodyTextIndent">
    <w:name w:val="Body Text Indent"/>
    <w:basedOn w:val="Normal"/>
  </w:style>
  <w:style w:type="paragraph" w:customStyle="1" w:styleId="Abstract">
    <w:name w:val="Abstract"/>
    <w:basedOn w:val="Normal"/>
    <w:next w:val="Normal"/>
    <w:pPr>
      <w:pBdr>
        <w:bottom w:val="single" w:sz="8" w:space="14" w:color="auto"/>
      </w:pBdr>
      <w:spacing w:before="240" w:after="480"/>
      <w:ind w:left="340" w:right="284" w:firstLine="0"/>
    </w:pPr>
    <w:rPr>
      <w:lang w:val="en-US"/>
    </w:rPr>
  </w:style>
  <w:style w:type="character" w:styleId="PageNumber">
    <w:name w:val="page number"/>
    <w:basedOn w:val="DefaultParagraphFont"/>
  </w:style>
  <w:style w:type="paragraph" w:styleId="ListBullet">
    <w:name w:val="List Bullet"/>
    <w:basedOn w:val="Normal"/>
    <w:autoRedefine/>
    <w:pPr>
      <w:numPr>
        <w:numId w:val="2"/>
      </w:numPr>
      <w:spacing w:before="60" w:after="60"/>
      <w:ind w:left="720" w:hanging="436"/>
    </w:pPr>
    <w:rPr>
      <w:lang w:val="en-US"/>
    </w:rPr>
  </w:style>
  <w:style w:type="paragraph" w:styleId="Caption">
    <w:name w:val="caption"/>
    <w:basedOn w:val="Normal"/>
    <w:next w:val="Normal"/>
    <w:qFormat/>
    <w:pPr>
      <w:spacing w:before="120" w:after="120"/>
      <w:ind w:firstLine="0"/>
      <w:jc w:val="center"/>
    </w:pPr>
    <w:rPr>
      <w:b/>
      <w:bCs/>
      <w:sz w:val="22"/>
      <w:szCs w:val="20"/>
    </w:rPr>
  </w:style>
  <w:style w:type="paragraph" w:customStyle="1" w:styleId="Equation">
    <w:name w:val="Equation"/>
    <w:basedOn w:val="Normal"/>
    <w:next w:val="Normal"/>
    <w:pPr>
      <w:tabs>
        <w:tab w:val="center" w:pos="4820"/>
        <w:tab w:val="right" w:pos="9639"/>
      </w:tabs>
      <w:spacing w:before="120" w:after="120"/>
      <w:ind w:firstLine="0"/>
    </w:pPr>
  </w:style>
  <w:style w:type="paragraph" w:customStyle="1" w:styleId="p1a">
    <w:name w:val="p1a"/>
    <w:basedOn w:val="Normal"/>
    <w:next w:val="Normal"/>
    <w:pPr>
      <w:ind w:firstLine="0"/>
    </w:pPr>
    <w:rPr>
      <w:rFonts w:ascii="Times" w:eastAsia="Batang" w:hAnsi="Times"/>
      <w:szCs w:val="20"/>
      <w:lang w:val="en-US" w:eastAsia="de-DE"/>
    </w:rPr>
  </w:style>
  <w:style w:type="paragraph" w:styleId="BodyText">
    <w:name w:val="Body Text"/>
    <w:basedOn w:val="Normal"/>
    <w:rsid w:val="00766531"/>
    <w:pPr>
      <w:spacing w:after="120"/>
    </w:pPr>
  </w:style>
  <w:style w:type="paragraph" w:customStyle="1" w:styleId="References">
    <w:name w:val="References"/>
    <w:basedOn w:val="Normal"/>
    <w:next w:val="Normal"/>
    <w:pPr>
      <w:numPr>
        <w:numId w:val="5"/>
      </w:numPr>
      <w:tabs>
        <w:tab w:val="clear" w:pos="1004"/>
        <w:tab w:val="left" w:pos="284"/>
      </w:tabs>
      <w:ind w:left="568" w:hanging="284"/>
    </w:pPr>
  </w:style>
  <w:style w:type="paragraph" w:customStyle="1" w:styleId="RefHeading">
    <w:name w:val="RefHeading"/>
    <w:basedOn w:val="Heading1"/>
    <w:next w:val="Normal"/>
    <w:pPr>
      <w:numPr>
        <w:numId w:val="0"/>
      </w:numPr>
    </w:pPr>
  </w:style>
  <w:style w:type="table" w:styleId="TableGrid">
    <w:name w:val="Table Grid"/>
    <w:basedOn w:val="TableNormal"/>
    <w:uiPriority w:val="59"/>
    <w:rsid w:val="0081011D"/>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Normal">
    <w:name w:val="FNormal"/>
    <w:basedOn w:val="Normal"/>
    <w:next w:val="Normal"/>
    <w:link w:val="FNormalCharChar"/>
    <w:rsid w:val="002367FC"/>
    <w:pPr>
      <w:widowControl w:val="0"/>
      <w:bidi/>
      <w:ind w:firstLine="0"/>
      <w:jc w:val="lowKashida"/>
    </w:pPr>
    <w:rPr>
      <w:sz w:val="20"/>
      <w:szCs w:val="22"/>
      <w:lang w:val="x-none" w:eastAsia="x-none"/>
    </w:rPr>
  </w:style>
  <w:style w:type="character" w:customStyle="1" w:styleId="FNormalCharChar">
    <w:name w:val="FNormal Char Char"/>
    <w:link w:val="FNormal"/>
    <w:rsid w:val="002367FC"/>
    <w:rPr>
      <w:rFonts w:cs="Yagut"/>
      <w:szCs w:val="22"/>
    </w:rPr>
  </w:style>
  <w:style w:type="character" w:styleId="Emphasis">
    <w:name w:val="Emphasis"/>
    <w:qFormat/>
    <w:rsid w:val="00A6107C"/>
    <w:rPr>
      <w:i/>
      <w:iCs/>
    </w:rPr>
  </w:style>
  <w:style w:type="paragraph" w:styleId="NormalWeb">
    <w:name w:val="Normal (Web)"/>
    <w:basedOn w:val="Normal"/>
    <w:link w:val="NormalWebChar"/>
    <w:uiPriority w:val="99"/>
    <w:unhideWhenUsed/>
    <w:rsid w:val="002A3CFB"/>
    <w:pPr>
      <w:spacing w:before="100" w:beforeAutospacing="1" w:after="100" w:afterAutospacing="1"/>
      <w:ind w:firstLine="0"/>
      <w:jc w:val="left"/>
    </w:pPr>
    <w:rPr>
      <w:lang w:val="en-US" w:eastAsia="en-US"/>
    </w:rPr>
  </w:style>
  <w:style w:type="paragraph" w:customStyle="1" w:styleId="EndNoteBibliographyTitle">
    <w:name w:val="EndNote Bibliography Title"/>
    <w:basedOn w:val="Normal"/>
    <w:link w:val="EndNoteBibliographyTitleChar"/>
    <w:rsid w:val="008F35F3"/>
    <w:pPr>
      <w:jc w:val="center"/>
    </w:pPr>
    <w:rPr>
      <w:noProof/>
      <w:lang w:val="pl-PL"/>
    </w:rPr>
  </w:style>
  <w:style w:type="character" w:customStyle="1" w:styleId="NormalWebChar">
    <w:name w:val="Normal (Web) Char"/>
    <w:basedOn w:val="DefaultParagraphFont"/>
    <w:link w:val="NormalWeb"/>
    <w:uiPriority w:val="99"/>
    <w:rsid w:val="008F35F3"/>
    <w:rPr>
      <w:sz w:val="24"/>
      <w:szCs w:val="24"/>
    </w:rPr>
  </w:style>
  <w:style w:type="character" w:customStyle="1" w:styleId="EndNoteBibliographyTitleChar">
    <w:name w:val="EndNote Bibliography Title Char"/>
    <w:basedOn w:val="NormalWebChar"/>
    <w:link w:val="EndNoteBibliographyTitle"/>
    <w:rsid w:val="008F35F3"/>
    <w:rPr>
      <w:noProof/>
      <w:sz w:val="24"/>
      <w:szCs w:val="24"/>
      <w:lang w:val="pl-PL" w:eastAsia="pl-PL"/>
    </w:rPr>
  </w:style>
  <w:style w:type="paragraph" w:customStyle="1" w:styleId="EndNoteBibliography">
    <w:name w:val="EndNote Bibliography"/>
    <w:basedOn w:val="Normal"/>
    <w:link w:val="EndNoteBibliographyChar"/>
    <w:rsid w:val="008F35F3"/>
    <w:rPr>
      <w:noProof/>
      <w:lang w:val="pl-PL"/>
    </w:rPr>
  </w:style>
  <w:style w:type="character" w:customStyle="1" w:styleId="EndNoteBibliographyChar">
    <w:name w:val="EndNote Bibliography Char"/>
    <w:basedOn w:val="NormalWebChar"/>
    <w:link w:val="EndNoteBibliography"/>
    <w:rsid w:val="008F35F3"/>
    <w:rPr>
      <w:noProof/>
      <w:sz w:val="24"/>
      <w:szCs w:val="24"/>
      <w:lang w:val="pl-PL" w:eastAsia="pl-PL"/>
    </w:rPr>
  </w:style>
  <w:style w:type="character" w:customStyle="1" w:styleId="katex-mathml">
    <w:name w:val="katex-mathml"/>
    <w:basedOn w:val="DefaultParagraphFont"/>
    <w:rsid w:val="002F30F8"/>
  </w:style>
  <w:style w:type="character" w:customStyle="1" w:styleId="mord">
    <w:name w:val="mord"/>
    <w:basedOn w:val="DefaultParagraphFont"/>
    <w:rsid w:val="002F30F8"/>
  </w:style>
  <w:style w:type="character" w:customStyle="1" w:styleId="mopen">
    <w:name w:val="mopen"/>
    <w:basedOn w:val="DefaultParagraphFont"/>
    <w:rsid w:val="002F30F8"/>
  </w:style>
  <w:style w:type="character" w:customStyle="1" w:styleId="mclose">
    <w:name w:val="mclose"/>
    <w:basedOn w:val="DefaultParagraphFont"/>
    <w:rsid w:val="002F30F8"/>
  </w:style>
  <w:style w:type="character" w:styleId="PlaceholderText">
    <w:name w:val="Placeholder Text"/>
    <w:basedOn w:val="DefaultParagraphFont"/>
    <w:uiPriority w:val="99"/>
    <w:semiHidden/>
    <w:rsid w:val="002F30F8"/>
    <w:rPr>
      <w:color w:val="808080"/>
    </w:rPr>
  </w:style>
  <w:style w:type="paragraph" w:styleId="ListParagraph">
    <w:name w:val="List Paragraph"/>
    <w:basedOn w:val="Normal"/>
    <w:uiPriority w:val="34"/>
    <w:qFormat/>
    <w:rsid w:val="00FB1B05"/>
    <w:pPr>
      <w:ind w:left="720"/>
      <w:contextualSpacing/>
    </w:pPr>
  </w:style>
  <w:style w:type="character" w:styleId="UnresolvedMention">
    <w:name w:val="Unresolved Mention"/>
    <w:basedOn w:val="DefaultParagraphFont"/>
    <w:uiPriority w:val="99"/>
    <w:semiHidden/>
    <w:unhideWhenUsed/>
    <w:rsid w:val="00042842"/>
    <w:rPr>
      <w:color w:val="605E5C"/>
      <w:shd w:val="clear" w:color="auto" w:fill="E1DFDD"/>
    </w:rPr>
  </w:style>
  <w:style w:type="character" w:styleId="FollowedHyperlink">
    <w:name w:val="FollowedHyperlink"/>
    <w:basedOn w:val="DefaultParagraphFont"/>
    <w:rsid w:val="000428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40695">
      <w:bodyDiv w:val="1"/>
      <w:marLeft w:val="0"/>
      <w:marRight w:val="0"/>
      <w:marTop w:val="0"/>
      <w:marBottom w:val="0"/>
      <w:divBdr>
        <w:top w:val="none" w:sz="0" w:space="0" w:color="auto"/>
        <w:left w:val="none" w:sz="0" w:space="0" w:color="auto"/>
        <w:bottom w:val="none" w:sz="0" w:space="0" w:color="auto"/>
        <w:right w:val="none" w:sz="0" w:space="0" w:color="auto"/>
      </w:divBdr>
    </w:div>
    <w:div w:id="327948794">
      <w:bodyDiv w:val="1"/>
      <w:marLeft w:val="0"/>
      <w:marRight w:val="0"/>
      <w:marTop w:val="0"/>
      <w:marBottom w:val="0"/>
      <w:divBdr>
        <w:top w:val="none" w:sz="0" w:space="0" w:color="auto"/>
        <w:left w:val="none" w:sz="0" w:space="0" w:color="auto"/>
        <w:bottom w:val="none" w:sz="0" w:space="0" w:color="auto"/>
        <w:right w:val="none" w:sz="0" w:space="0" w:color="auto"/>
      </w:divBdr>
    </w:div>
    <w:div w:id="470294793">
      <w:bodyDiv w:val="1"/>
      <w:marLeft w:val="0"/>
      <w:marRight w:val="0"/>
      <w:marTop w:val="0"/>
      <w:marBottom w:val="0"/>
      <w:divBdr>
        <w:top w:val="none" w:sz="0" w:space="0" w:color="auto"/>
        <w:left w:val="none" w:sz="0" w:space="0" w:color="auto"/>
        <w:bottom w:val="none" w:sz="0" w:space="0" w:color="auto"/>
        <w:right w:val="none" w:sz="0" w:space="0" w:color="auto"/>
      </w:divBdr>
    </w:div>
    <w:div w:id="731586050">
      <w:bodyDiv w:val="1"/>
      <w:marLeft w:val="0"/>
      <w:marRight w:val="0"/>
      <w:marTop w:val="0"/>
      <w:marBottom w:val="0"/>
      <w:divBdr>
        <w:top w:val="none" w:sz="0" w:space="0" w:color="auto"/>
        <w:left w:val="none" w:sz="0" w:space="0" w:color="auto"/>
        <w:bottom w:val="none" w:sz="0" w:space="0" w:color="auto"/>
        <w:right w:val="none" w:sz="0" w:space="0" w:color="auto"/>
      </w:divBdr>
    </w:div>
    <w:div w:id="868495604">
      <w:bodyDiv w:val="1"/>
      <w:marLeft w:val="0"/>
      <w:marRight w:val="0"/>
      <w:marTop w:val="0"/>
      <w:marBottom w:val="0"/>
      <w:divBdr>
        <w:top w:val="none" w:sz="0" w:space="0" w:color="auto"/>
        <w:left w:val="none" w:sz="0" w:space="0" w:color="auto"/>
        <w:bottom w:val="none" w:sz="0" w:space="0" w:color="auto"/>
        <w:right w:val="none" w:sz="0" w:space="0" w:color="auto"/>
      </w:divBdr>
    </w:div>
    <w:div w:id="1022365106">
      <w:bodyDiv w:val="1"/>
      <w:marLeft w:val="0"/>
      <w:marRight w:val="0"/>
      <w:marTop w:val="0"/>
      <w:marBottom w:val="0"/>
      <w:divBdr>
        <w:top w:val="none" w:sz="0" w:space="0" w:color="auto"/>
        <w:left w:val="none" w:sz="0" w:space="0" w:color="auto"/>
        <w:bottom w:val="none" w:sz="0" w:space="0" w:color="auto"/>
        <w:right w:val="none" w:sz="0" w:space="0" w:color="auto"/>
      </w:divBdr>
    </w:div>
    <w:div w:id="1283078831">
      <w:bodyDiv w:val="1"/>
      <w:marLeft w:val="0"/>
      <w:marRight w:val="0"/>
      <w:marTop w:val="0"/>
      <w:marBottom w:val="0"/>
      <w:divBdr>
        <w:top w:val="none" w:sz="0" w:space="0" w:color="auto"/>
        <w:left w:val="none" w:sz="0" w:space="0" w:color="auto"/>
        <w:bottom w:val="none" w:sz="0" w:space="0" w:color="auto"/>
        <w:right w:val="none" w:sz="0" w:space="0" w:color="auto"/>
      </w:divBdr>
    </w:div>
    <w:div w:id="1754204503">
      <w:bodyDiv w:val="1"/>
      <w:marLeft w:val="0"/>
      <w:marRight w:val="0"/>
      <w:marTop w:val="0"/>
      <w:marBottom w:val="0"/>
      <w:divBdr>
        <w:top w:val="none" w:sz="0" w:space="0" w:color="auto"/>
        <w:left w:val="none" w:sz="0" w:space="0" w:color="auto"/>
        <w:bottom w:val="none" w:sz="0" w:space="0" w:color="auto"/>
        <w:right w:val="none" w:sz="0" w:space="0" w:color="auto"/>
      </w:divBdr>
    </w:div>
    <w:div w:id="196287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shirazi@ut.ac.ir"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yriyazi/Enhanced-Gearbox-Fault-Diagnosis-with-Fusion-LSTM-CNN-Network-ISAV_2023" TargetMode="External"/><Relationship Id="rId14" Type="http://schemas.openxmlformats.org/officeDocument/2006/relationships/image" Target="media/image5.pn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5EE6630-D8E3-44FF-8C69-D117C1DC2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9</Pages>
  <Words>5610</Words>
  <Characters>33325</Characters>
  <Application>Microsoft Office Word</Application>
  <DocSecurity>0</DocSecurity>
  <Lines>854</Lines>
  <Paragraphs>447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ICSV18 Template</vt:lpstr>
      <vt:lpstr>Test</vt:lpstr>
    </vt:vector>
  </TitlesOfParts>
  <Company>UFRJ</Company>
  <LinksUpToDate>false</LinksUpToDate>
  <CharactersWithSpaces>38488</CharactersWithSpaces>
  <SharedDoc>false</SharedDoc>
  <HLinks>
    <vt:vector size="18" baseType="variant">
      <vt:variant>
        <vt:i4>4391014</vt:i4>
      </vt:variant>
      <vt:variant>
        <vt:i4>6</vt:i4>
      </vt:variant>
      <vt:variant>
        <vt:i4>0</vt:i4>
      </vt:variant>
      <vt:variant>
        <vt:i4>5</vt:i4>
      </vt:variant>
      <vt:variant>
        <vt:lpwstr>mailto:conf2023@isav.ir</vt:lpwstr>
      </vt:variant>
      <vt:variant>
        <vt:lpwstr/>
      </vt:variant>
      <vt:variant>
        <vt:i4>2097263</vt:i4>
      </vt:variant>
      <vt:variant>
        <vt:i4>3</vt:i4>
      </vt:variant>
      <vt:variant>
        <vt:i4>0</vt:i4>
      </vt:variant>
      <vt:variant>
        <vt:i4>5</vt:i4>
      </vt:variant>
      <vt:variant>
        <vt:lpwstr>mailto:2023.isav.ir</vt:lpwstr>
      </vt:variant>
      <vt:variant>
        <vt:lpwstr/>
      </vt:variant>
      <vt:variant>
        <vt:i4>4391014</vt:i4>
      </vt:variant>
      <vt:variant>
        <vt:i4>0</vt:i4>
      </vt:variant>
      <vt:variant>
        <vt:i4>0</vt:i4>
      </vt:variant>
      <vt:variant>
        <vt:i4>5</vt:i4>
      </vt:variant>
      <vt:variant>
        <vt:lpwstr>mailto:conf2023@isav.ir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ICSV18 Template</dc:title>
  <dc:subject/>
  <dc:creator>R E Musafir, R C Ferreira and others</dc:creator>
  <cp:keywords/>
  <cp:lastModifiedBy>YSNsec</cp:lastModifiedBy>
  <cp:revision>62</cp:revision>
  <cp:lastPrinted>2016-04-24T08:49:00Z</cp:lastPrinted>
  <dcterms:created xsi:type="dcterms:W3CDTF">2023-08-28T09:45:00Z</dcterms:created>
  <dcterms:modified xsi:type="dcterms:W3CDTF">2023-09-11T13:38:00Z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aae51e2b7cd8d4b2405a7b4545be053572dcc842fde56285ffef11fe5942f7eb</vt:lpwstr>
  </property>
</Properties>
</file>