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C9" w:rsidRDefault="002C4B2E">
      <w:pPr>
        <w:pStyle w:val="Title"/>
      </w:pPr>
      <w:r>
        <w:t>Assignment 2</w:t>
      </w:r>
    </w:p>
    <w:p w:rsidR="00EE3BC9" w:rsidRDefault="00041BC0">
      <w:pPr>
        <w:pStyle w:val="Heading1"/>
      </w:pPr>
      <w:r>
        <w:t xml:space="preserve"> </w:t>
      </w:r>
    </w:p>
    <w:p w:rsidR="00EE3BC9" w:rsidRDefault="00634153" w:rsidP="002C4B2E">
      <w:pPr>
        <w:pStyle w:val="ListParagraph"/>
        <w:numPr>
          <w:ilvl w:val="0"/>
          <w:numId w:val="27"/>
        </w:numPr>
      </w:pPr>
      <w:r>
        <w:t xml:space="preserve">See </w:t>
      </w:r>
      <w:proofErr w:type="spellStart"/>
      <w:r>
        <w:t>applyFilter</w:t>
      </w:r>
      <w:r w:rsidR="00041BC0" w:rsidRPr="002C4B2E">
        <w:t>.m</w:t>
      </w:r>
      <w:proofErr w:type="spellEnd"/>
    </w:p>
    <w:p w:rsidR="00A04A33" w:rsidRDefault="00A04A33" w:rsidP="00A04A33">
      <w:pPr>
        <w:pStyle w:val="ListParagraph"/>
        <w:numPr>
          <w:ilvl w:val="0"/>
          <w:numId w:val="27"/>
        </w:numPr>
      </w:pPr>
      <w:r>
        <w:t>% s =</w:t>
      </w:r>
    </w:p>
    <w:p w:rsidR="00A04A33" w:rsidRDefault="00A04A33" w:rsidP="00A04A33">
      <w:pPr>
        <w:pStyle w:val="ListParagraph"/>
      </w:pPr>
      <w:r>
        <w:t>%</w:t>
      </w:r>
    </w:p>
    <w:p w:rsidR="00A04A33" w:rsidRDefault="00A04A33" w:rsidP="00A04A33">
      <w:pPr>
        <w:pStyle w:val="ListParagraph"/>
      </w:pPr>
      <w:r>
        <w:t>%        11657</w:t>
      </w:r>
    </w:p>
    <w:p w:rsidR="00A04A33" w:rsidRDefault="00A04A33" w:rsidP="00A04A33">
      <w:pPr>
        <w:pStyle w:val="ListParagraph"/>
      </w:pPr>
    </w:p>
    <w:p w:rsidR="002C4B2E" w:rsidRDefault="002C4B2E" w:rsidP="00A04A33">
      <w:pPr>
        <w:pStyle w:val="ListParagraph"/>
      </w:pPr>
      <w:r>
        <w:t>This filter is useful for highlighting or emphasizing vertical edges of an image.</w:t>
      </w:r>
    </w:p>
    <w:p w:rsidR="00962C0F" w:rsidRPr="002C4B2E" w:rsidRDefault="00962C0F" w:rsidP="00962C0F">
      <w:pPr>
        <w:ind w:left="360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45720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anFilter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A1" w:rsidRDefault="00041BC0" w:rsidP="00175EA1">
      <w:pPr>
        <w:pStyle w:val="Heading1"/>
      </w:pPr>
      <w:r>
        <w:t xml:space="preserve"> </w:t>
      </w:r>
    </w:p>
    <w:p w:rsidR="00041BC0" w:rsidRDefault="00A83EF9" w:rsidP="00A83EF9">
      <w:pPr>
        <w:pStyle w:val="ListParagraph"/>
        <w:numPr>
          <w:ilvl w:val="0"/>
          <w:numId w:val="28"/>
        </w:numPr>
      </w:pPr>
      <w:r>
        <w:t xml:space="preserve">See </w:t>
      </w:r>
      <w:proofErr w:type="spellStart"/>
      <w:r>
        <w:t>computeEngGrad.m</w:t>
      </w:r>
      <w:proofErr w:type="spellEnd"/>
    </w:p>
    <w:p w:rsidR="00A56A62" w:rsidRDefault="00A56A62" w:rsidP="00A56A62">
      <w:pPr>
        <w:pStyle w:val="ListParagraph"/>
        <w:numPr>
          <w:ilvl w:val="0"/>
          <w:numId w:val="28"/>
        </w:numPr>
      </w:pPr>
      <w:r>
        <w:t>% s =</w:t>
      </w:r>
    </w:p>
    <w:p w:rsidR="00A56A62" w:rsidRDefault="00A56A62" w:rsidP="00A56A62">
      <w:pPr>
        <w:pStyle w:val="ListParagraph"/>
      </w:pPr>
      <w:r>
        <w:t>%</w:t>
      </w:r>
    </w:p>
    <w:p w:rsidR="00A83EF9" w:rsidRDefault="00A56A62" w:rsidP="00A56A62">
      <w:pPr>
        <w:pStyle w:val="ListParagraph"/>
      </w:pPr>
      <w:r>
        <w:t>%    4.5304e+06</w:t>
      </w:r>
    </w:p>
    <w:p w:rsidR="00A56A62" w:rsidRDefault="00A56A62" w:rsidP="00A56A62">
      <w:pPr>
        <w:pStyle w:val="ListParagraph"/>
      </w:pPr>
    </w:p>
    <w:p w:rsidR="00A56A62" w:rsidRPr="00A83EF9" w:rsidRDefault="00A56A62" w:rsidP="00A56A62">
      <w:pPr>
        <w:pStyle w:val="ListParagraph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2466975" cy="184784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eEng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A1" w:rsidRDefault="00175EA1" w:rsidP="00175EA1">
      <w:pPr>
        <w:pStyle w:val="Heading1"/>
      </w:pPr>
    </w:p>
    <w:p w:rsidR="00782C35" w:rsidRDefault="00041BC0" w:rsidP="00782C35">
      <w:pPr>
        <w:pStyle w:val="ListParagraph"/>
        <w:numPr>
          <w:ilvl w:val="0"/>
          <w:numId w:val="15"/>
        </w:numPr>
      </w:pPr>
      <w:r>
        <w:t xml:space="preserve">See </w:t>
      </w:r>
      <w:proofErr w:type="spellStart"/>
      <w:r w:rsidR="000C7820" w:rsidRPr="000C7820">
        <w:t>computeEngColor</w:t>
      </w:r>
      <w:r w:rsidR="000C7820">
        <w:t>.m</w:t>
      </w:r>
      <w:proofErr w:type="spellEnd"/>
    </w:p>
    <w:p w:rsidR="00782C35" w:rsidRDefault="00782C35" w:rsidP="00782C35">
      <w:pPr>
        <w:pStyle w:val="ListParagraph"/>
      </w:pPr>
      <w:r>
        <w:t>% s =</w:t>
      </w:r>
    </w:p>
    <w:p w:rsidR="00782C35" w:rsidRDefault="00782C35" w:rsidP="00782C35">
      <w:pPr>
        <w:pStyle w:val="ListParagraph"/>
      </w:pPr>
      <w:r>
        <w:t>%</w:t>
      </w:r>
    </w:p>
    <w:p w:rsidR="00782C35" w:rsidRDefault="00782C35" w:rsidP="00782C35">
      <w:pPr>
        <w:pStyle w:val="ListParagraph"/>
      </w:pPr>
      <w:r>
        <w:t>%    -58999407</w:t>
      </w:r>
    </w:p>
    <w:p w:rsidR="00782C35" w:rsidRDefault="00782C35" w:rsidP="00782C35">
      <w:pPr>
        <w:pStyle w:val="ListParagraph"/>
      </w:pPr>
    </w:p>
    <w:p w:rsidR="00E87406" w:rsidRPr="00041BC0" w:rsidRDefault="00E87406" w:rsidP="00E87406">
      <w:pPr>
        <w:pStyle w:val="Li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347662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Eng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CA" w:rsidRDefault="00AC17CA" w:rsidP="00AC17CA">
      <w:pPr>
        <w:pStyle w:val="Heading1"/>
      </w:pPr>
    </w:p>
    <w:p w:rsidR="00EB7A13" w:rsidRDefault="00AC17CA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 w:rsidRPr="0070185C">
        <w:t xml:space="preserve">See </w:t>
      </w:r>
      <w:proofErr w:type="spellStart"/>
      <w:r w:rsidR="0070185C" w:rsidRPr="0070185C">
        <w:t>computeEng.m</w:t>
      </w:r>
      <w:proofErr w:type="spellEnd"/>
    </w:p>
    <w:p w:rsidR="0070185C" w:rsidRDefault="0070185C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 xml:space="preserve">See </w:t>
      </w:r>
      <w:proofErr w:type="spellStart"/>
      <w:r>
        <w:t>removeSeamV.m</w:t>
      </w:r>
      <w:proofErr w:type="spellEnd"/>
    </w:p>
    <w:p w:rsidR="0070185C" w:rsidRDefault="0070185C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 xml:space="preserve">See </w:t>
      </w:r>
      <w:proofErr w:type="spellStart"/>
      <w:r>
        <w:t>addSeamV.m</w:t>
      </w:r>
      <w:proofErr w:type="spellEnd"/>
    </w:p>
    <w:p w:rsidR="0070185C" w:rsidRDefault="004F16E9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 xml:space="preserve">See </w:t>
      </w:r>
      <w:proofErr w:type="spellStart"/>
      <w:r>
        <w:t>seamV_DP.m</w:t>
      </w:r>
      <w:proofErr w:type="spellEnd"/>
    </w:p>
    <w:p w:rsidR="004F16E9" w:rsidRDefault="004F16E9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 xml:space="preserve">See </w:t>
      </w:r>
      <w:proofErr w:type="spellStart"/>
      <w:r>
        <w:t>bestSeamV.m</w:t>
      </w:r>
      <w:proofErr w:type="spellEnd"/>
    </w:p>
    <w:p w:rsidR="004F16E9" w:rsidRDefault="004F16E9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 xml:space="preserve">See </w:t>
      </w:r>
      <w:proofErr w:type="spellStart"/>
      <w:r>
        <w:t>reduceWidth.m</w:t>
      </w:r>
      <w:proofErr w:type="spellEnd"/>
    </w:p>
    <w:p w:rsidR="004F16E9" w:rsidRDefault="004F16E9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 xml:space="preserve">See </w:t>
      </w:r>
      <w:proofErr w:type="spellStart"/>
      <w:r>
        <w:t>reduceHeight.m</w:t>
      </w:r>
      <w:proofErr w:type="spellEnd"/>
    </w:p>
    <w:p w:rsidR="00E87685" w:rsidRDefault="00E87685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 xml:space="preserve">See </w:t>
      </w:r>
      <w:proofErr w:type="spellStart"/>
      <w:r>
        <w:t>increaseWidth.m</w:t>
      </w:r>
      <w:proofErr w:type="spellEnd"/>
    </w:p>
    <w:p w:rsidR="00E87685" w:rsidRDefault="00E87685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 xml:space="preserve">See </w:t>
      </w:r>
      <w:proofErr w:type="spellStart"/>
      <w:r>
        <w:t>increaseHeight.m</w:t>
      </w:r>
      <w:proofErr w:type="spellEnd"/>
    </w:p>
    <w:p w:rsidR="00E87685" w:rsidRDefault="00A85615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 xml:space="preserve">See </w:t>
      </w:r>
      <w:proofErr w:type="spellStart"/>
      <w:r>
        <w:t>intelligentResize.m</w:t>
      </w:r>
      <w:proofErr w:type="spellEnd"/>
    </w:p>
    <w:p w:rsidR="00A85615" w:rsidRDefault="00A85615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 xml:space="preserve"> </w:t>
      </w:r>
    </w:p>
    <w:p w:rsidR="00A85615" w:rsidRDefault="00A85615" w:rsidP="00A85615">
      <w:pPr>
        <w:tabs>
          <w:tab w:val="left" w:pos="1410"/>
        </w:tabs>
        <w:ind w:left="720"/>
      </w:pPr>
      <w:r>
        <w:t>Cat:</w:t>
      </w:r>
    </w:p>
    <w:p w:rsidR="00A85615" w:rsidRDefault="00A85615" w:rsidP="00A85615">
      <w:pPr>
        <w:tabs>
          <w:tab w:val="left" w:pos="1410"/>
        </w:tabs>
        <w:ind w:left="720"/>
      </w:pPr>
      <w:r>
        <w:t xml:space="preserve">% </w:t>
      </w:r>
      <w:proofErr w:type="spellStart"/>
      <w:r>
        <w:t>totalCost</w:t>
      </w:r>
      <w:proofErr w:type="spellEnd"/>
      <w:r>
        <w:t xml:space="preserve"> =</w:t>
      </w:r>
    </w:p>
    <w:p w:rsidR="00A85615" w:rsidRDefault="00A85615" w:rsidP="00A85615">
      <w:pPr>
        <w:tabs>
          <w:tab w:val="left" w:pos="1410"/>
        </w:tabs>
        <w:ind w:left="720"/>
      </w:pPr>
      <w:r>
        <w:t>%</w:t>
      </w:r>
    </w:p>
    <w:p w:rsidR="00A85615" w:rsidRDefault="00A85615" w:rsidP="00A85615">
      <w:pPr>
        <w:tabs>
          <w:tab w:val="left" w:pos="1410"/>
        </w:tabs>
        <w:ind w:left="720"/>
      </w:pPr>
      <w:r>
        <w:t>%   -1.0109e+06</w:t>
      </w:r>
    </w:p>
    <w:p w:rsidR="00A85615" w:rsidRDefault="00A85615" w:rsidP="00A85615">
      <w:pPr>
        <w:tabs>
          <w:tab w:val="left" w:pos="1410"/>
        </w:tabs>
        <w:ind w:left="720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3286125" cy="255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Resiz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15" w:rsidRDefault="00A85615" w:rsidP="00A85615">
      <w:pPr>
        <w:tabs>
          <w:tab w:val="left" w:pos="1410"/>
        </w:tabs>
        <w:ind w:left="720"/>
      </w:pPr>
      <w:r>
        <w:t>Face:</w:t>
      </w:r>
    </w:p>
    <w:p w:rsidR="00A85615" w:rsidRDefault="00A85615" w:rsidP="00A85615">
      <w:pPr>
        <w:tabs>
          <w:tab w:val="left" w:pos="1410"/>
        </w:tabs>
        <w:ind w:left="720"/>
      </w:pPr>
      <w:r>
        <w:t xml:space="preserve">% </w:t>
      </w:r>
      <w:proofErr w:type="spellStart"/>
      <w:r>
        <w:t>totalCost</w:t>
      </w:r>
      <w:proofErr w:type="spellEnd"/>
      <w:r>
        <w:t xml:space="preserve"> =</w:t>
      </w:r>
    </w:p>
    <w:p w:rsidR="00A85615" w:rsidRDefault="00A85615" w:rsidP="00A85615">
      <w:pPr>
        <w:tabs>
          <w:tab w:val="left" w:pos="1410"/>
        </w:tabs>
        <w:ind w:left="720"/>
      </w:pPr>
      <w:r>
        <w:t>%</w:t>
      </w:r>
    </w:p>
    <w:p w:rsidR="00A85615" w:rsidRDefault="00A85615" w:rsidP="00A85615">
      <w:pPr>
        <w:tabs>
          <w:tab w:val="left" w:pos="1410"/>
        </w:tabs>
        <w:ind w:left="720"/>
      </w:pPr>
      <w:r>
        <w:t>%   -4.0257e+05</w:t>
      </w:r>
    </w:p>
    <w:p w:rsidR="002F1276" w:rsidRDefault="00A85615" w:rsidP="002F1276">
      <w:pPr>
        <w:tabs>
          <w:tab w:val="left" w:pos="1410"/>
        </w:tabs>
        <w:ind w:left="720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227647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eResiz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76" w:rsidRDefault="002F1276" w:rsidP="002F1276">
      <w:pPr>
        <w:pStyle w:val="Heading1"/>
      </w:pPr>
    </w:p>
    <w:p w:rsidR="002F1276" w:rsidRDefault="00FE5AFE" w:rsidP="002F1276">
      <w:pPr>
        <w:pStyle w:val="ListParagraph"/>
        <w:numPr>
          <w:ilvl w:val="0"/>
          <w:numId w:val="31"/>
        </w:numPr>
      </w:pPr>
      <w:r>
        <w:t xml:space="preserve"> </w:t>
      </w:r>
    </w:p>
    <w:p w:rsidR="00FE5AFE" w:rsidRDefault="00FE5AFE" w:rsidP="00FE5AFE">
      <w:pPr>
        <w:pStyle w:val="ListParagraph"/>
      </w:pPr>
      <w:r>
        <w:t>% sigma2 =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>%     2.0833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>% W =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>%     1.0000    4.0000    0.7866</w:t>
      </w:r>
    </w:p>
    <w:p w:rsidR="00FE5AFE" w:rsidRDefault="00FE5AFE" w:rsidP="00FE5AFE">
      <w:pPr>
        <w:pStyle w:val="ListParagraph"/>
      </w:pPr>
      <w:r>
        <w:t>%     2.0000    5.0000    0.7866</w:t>
      </w:r>
    </w:p>
    <w:p w:rsidR="00FE5AFE" w:rsidRDefault="00FE5AFE" w:rsidP="00FE5AFE">
      <w:pPr>
        <w:pStyle w:val="ListParagraph"/>
      </w:pPr>
      <w:r>
        <w:t>%     3.0000    6.0000    0.3829</w:t>
      </w:r>
    </w:p>
    <w:p w:rsidR="00FE5AFE" w:rsidRDefault="00FE5AFE" w:rsidP="00FE5AFE">
      <w:pPr>
        <w:pStyle w:val="ListParagraph"/>
      </w:pPr>
      <w:r>
        <w:t>%     4.0000    7.0000    0.1153</w:t>
      </w:r>
    </w:p>
    <w:p w:rsidR="00FE5AFE" w:rsidRDefault="00FE5AFE" w:rsidP="00FE5AFE">
      <w:pPr>
        <w:pStyle w:val="ListParagraph"/>
      </w:pPr>
      <w:r>
        <w:t>%     5.0000    8.0000    0.7866</w:t>
      </w:r>
    </w:p>
    <w:p w:rsidR="00FE5AFE" w:rsidRDefault="00FE5AFE" w:rsidP="00FE5AFE">
      <w:pPr>
        <w:pStyle w:val="ListParagraph"/>
      </w:pPr>
      <w:r>
        <w:t>%     6.0000    9.0000    1.0000</w:t>
      </w:r>
    </w:p>
    <w:p w:rsidR="00FE5AFE" w:rsidRDefault="00FE5AFE" w:rsidP="00FE5AFE">
      <w:pPr>
        <w:pStyle w:val="ListParagraph"/>
      </w:pPr>
      <w:r>
        <w:t>%     1.0000    2.0000    0.7866</w:t>
      </w:r>
    </w:p>
    <w:p w:rsidR="00FE5AFE" w:rsidRDefault="00FE5AFE" w:rsidP="00FE5AFE">
      <w:pPr>
        <w:pStyle w:val="ListParagraph"/>
      </w:pPr>
      <w:r>
        <w:t>%     4.0000    5.0000    0.7866</w:t>
      </w:r>
    </w:p>
    <w:p w:rsidR="00FE5AFE" w:rsidRDefault="00FE5AFE" w:rsidP="00FE5AFE">
      <w:pPr>
        <w:pStyle w:val="ListParagraph"/>
      </w:pPr>
      <w:r>
        <w:t>%     7.0000    8.0000    0.7866</w:t>
      </w:r>
    </w:p>
    <w:p w:rsidR="00FE5AFE" w:rsidRDefault="00FE5AFE" w:rsidP="00FE5AFE">
      <w:pPr>
        <w:pStyle w:val="ListParagraph"/>
      </w:pPr>
      <w:r>
        <w:t>%     2.0000    3.0000    0.3829</w:t>
      </w:r>
    </w:p>
    <w:p w:rsidR="00FE5AFE" w:rsidRDefault="00FE5AFE" w:rsidP="00FE5AFE">
      <w:pPr>
        <w:pStyle w:val="ListParagraph"/>
      </w:pPr>
      <w:r>
        <w:t>%     5.0000    6.0000    0.7866</w:t>
      </w:r>
    </w:p>
    <w:p w:rsidR="00FE5AFE" w:rsidRDefault="00FE5AFE" w:rsidP="00FE5AFE">
      <w:pPr>
        <w:pStyle w:val="ListParagraph"/>
      </w:pPr>
      <w:r>
        <w:t>%     8.0000    9.0000    0.7866</w:t>
      </w:r>
    </w:p>
    <w:p w:rsidR="00FE5AFE" w:rsidRDefault="00FE5AFE" w:rsidP="00FE5AFE">
      <w:pPr>
        <w:pStyle w:val="ListParagraph"/>
      </w:pPr>
      <w:r>
        <w:t>%     4.0000    1.0000    0.7866</w:t>
      </w:r>
    </w:p>
    <w:p w:rsidR="00FE5AFE" w:rsidRDefault="00FE5AFE" w:rsidP="00FE5AFE">
      <w:pPr>
        <w:pStyle w:val="ListParagraph"/>
      </w:pPr>
      <w:r>
        <w:t>%     5.0000    2.0000    0.7866</w:t>
      </w:r>
    </w:p>
    <w:p w:rsidR="00FE5AFE" w:rsidRDefault="00FE5AFE" w:rsidP="00FE5AFE">
      <w:pPr>
        <w:pStyle w:val="ListParagraph"/>
      </w:pPr>
      <w:r>
        <w:t>%     6.0000    3.0000    0.3829</w:t>
      </w:r>
    </w:p>
    <w:p w:rsidR="00FE5AFE" w:rsidRDefault="00FE5AFE" w:rsidP="00FE5AFE">
      <w:pPr>
        <w:pStyle w:val="ListParagraph"/>
      </w:pPr>
      <w:r>
        <w:t>%     7.0000    4.0000    0.1153</w:t>
      </w:r>
    </w:p>
    <w:p w:rsidR="00FE5AFE" w:rsidRDefault="00FE5AFE" w:rsidP="00FE5AFE">
      <w:pPr>
        <w:pStyle w:val="ListParagraph"/>
      </w:pPr>
      <w:r>
        <w:t>%     8.0000    5.0000    0.7866</w:t>
      </w:r>
    </w:p>
    <w:p w:rsidR="00FE5AFE" w:rsidRDefault="00FE5AFE" w:rsidP="00FE5AFE">
      <w:pPr>
        <w:pStyle w:val="ListParagraph"/>
      </w:pPr>
      <w:r>
        <w:t>%     9.0000    6.0000    1.0000</w:t>
      </w:r>
    </w:p>
    <w:p w:rsidR="00FE5AFE" w:rsidRDefault="00FE5AFE" w:rsidP="00FE5AFE">
      <w:pPr>
        <w:pStyle w:val="ListParagraph"/>
      </w:pPr>
      <w:r>
        <w:t>%     2.0000    1.0000    0.7866</w:t>
      </w:r>
    </w:p>
    <w:p w:rsidR="00FE5AFE" w:rsidRDefault="00FE5AFE" w:rsidP="00FE5AFE">
      <w:pPr>
        <w:pStyle w:val="ListParagraph"/>
      </w:pPr>
      <w:r>
        <w:t>%     5.0000    4.0000    0.7866</w:t>
      </w:r>
    </w:p>
    <w:p w:rsidR="00FE5AFE" w:rsidRDefault="00FE5AFE" w:rsidP="00FE5AFE">
      <w:pPr>
        <w:pStyle w:val="ListParagraph"/>
      </w:pPr>
      <w:r>
        <w:t>%     8.0000    7.0000    0.7866</w:t>
      </w:r>
    </w:p>
    <w:p w:rsidR="00FE5AFE" w:rsidRDefault="00FE5AFE" w:rsidP="00FE5AFE">
      <w:pPr>
        <w:pStyle w:val="ListParagraph"/>
      </w:pPr>
      <w:r>
        <w:t>%     3.0000    2.0000    0.3829</w:t>
      </w:r>
    </w:p>
    <w:p w:rsidR="00FE5AFE" w:rsidRDefault="00FE5AFE" w:rsidP="00FE5AFE">
      <w:pPr>
        <w:pStyle w:val="ListParagraph"/>
      </w:pPr>
      <w:r>
        <w:t>%     6.0000    5.0000    0.7866</w:t>
      </w:r>
    </w:p>
    <w:p w:rsidR="00FE5AFE" w:rsidRDefault="00FE5AFE" w:rsidP="00FE5AFE">
      <w:pPr>
        <w:pStyle w:val="ListParagraph"/>
      </w:pPr>
      <w:r>
        <w:t>%     9.0000    8.0000    0.7866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 xml:space="preserve">% </w:t>
      </w:r>
      <w:proofErr w:type="spellStart"/>
      <w:r>
        <w:t>segm</w:t>
      </w:r>
      <w:proofErr w:type="spellEnd"/>
      <w:r>
        <w:t xml:space="preserve"> =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>%   3</w:t>
      </w:r>
      <w:r w:rsidR="003661F5">
        <w:rPr>
          <w:rFonts w:ascii="Tahoma" w:hAnsi="Tahoma" w:cs="Tahoma"/>
        </w:rPr>
        <w:t xml:space="preserve"> x </w:t>
      </w:r>
      <w:r>
        <w:t>3 logical array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>%    0   0   0</w:t>
      </w:r>
    </w:p>
    <w:p w:rsidR="00FE5AFE" w:rsidRDefault="00FE5AFE" w:rsidP="00FE5AFE">
      <w:pPr>
        <w:pStyle w:val="ListParagraph"/>
      </w:pPr>
      <w:r>
        <w:t>%    0   0   0</w:t>
      </w:r>
    </w:p>
    <w:p w:rsidR="00FE5AFE" w:rsidRDefault="00FE5AFE" w:rsidP="00FE5AFE">
      <w:pPr>
        <w:pStyle w:val="ListParagraph"/>
      </w:pPr>
      <w:r>
        <w:t>%    0   1   1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>% e2 =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>%     1.5524</w:t>
      </w:r>
    </w:p>
    <w:p w:rsidR="00FE5AFE" w:rsidRDefault="00FE5AFE" w:rsidP="00FE5AFE">
      <w:pPr>
        <w:pStyle w:val="ListParagraph"/>
      </w:pPr>
    </w:p>
    <w:p w:rsidR="00FE5AFE" w:rsidRDefault="00FE5AFE" w:rsidP="00FE5AFE">
      <w:pPr>
        <w:pStyle w:val="Heading1"/>
      </w:pPr>
    </w:p>
    <w:p w:rsidR="00C8682D" w:rsidRDefault="00C8682D" w:rsidP="00C8682D">
      <w:r>
        <w:t>After a while of experimentation, my favorite modification thus far is what I call “</w:t>
      </w:r>
      <w:proofErr w:type="spellStart"/>
      <w:r w:rsidRPr="00C8682D">
        <w:rPr>
          <w:i/>
        </w:rPr>
        <w:t>intelligentRemove.m</w:t>
      </w:r>
      <w:proofErr w:type="spellEnd"/>
      <w:r>
        <w:t>.” Here, instead of intelligently finding seams of low energy to use to preserve the</w:t>
      </w:r>
      <w:r w:rsidR="001315C8">
        <w:t xml:space="preserve"> foreground content of the picture, this program does the opposite—it intelligently finds seams of high energy to preserve the background of the image. I chose to implement this by simply inverting the </w:t>
      </w:r>
      <w:proofErr w:type="spellStart"/>
      <w:r w:rsidR="001315C8">
        <w:rPr>
          <w:i/>
        </w:rPr>
        <w:t>computeEng</w:t>
      </w:r>
      <w:proofErr w:type="spellEnd"/>
      <w:r w:rsidR="001315C8">
        <w:t xml:space="preserve"> function </w:t>
      </w:r>
      <w:r w:rsidR="00A10EF3">
        <w:t>by multiplying it by -1.</w:t>
      </w:r>
    </w:p>
    <w:p w:rsidR="00A10EF3" w:rsidRDefault="00A10EF3" w:rsidP="00C8682D">
      <w:r>
        <w:t>Before:</w:t>
      </w:r>
    </w:p>
    <w:p w:rsidR="00A10EF3" w:rsidRDefault="00A10EF3" w:rsidP="00A10EF3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4238625" cy="2886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F3" w:rsidRDefault="00A10EF3" w:rsidP="00A10EF3">
      <w:r>
        <w:t>After:</w:t>
      </w:r>
    </w:p>
    <w:p w:rsidR="00A10EF3" w:rsidRPr="001315C8" w:rsidRDefault="00A10EF3" w:rsidP="00A10EF3">
      <w:bookmarkStart w:id="0" w:name="_GoBack"/>
      <w:r>
        <w:rPr>
          <w:noProof/>
          <w:lang w:val="en-CA" w:eastAsia="en-CA"/>
        </w:rPr>
        <w:drawing>
          <wp:inline distT="0" distB="0" distL="0" distR="0">
            <wp:extent cx="4048125" cy="2314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upl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0EF3" w:rsidRPr="001315C8">
      <w:head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267" w:rsidRDefault="00AC7267" w:rsidP="00554418">
      <w:pPr>
        <w:spacing w:after="0" w:line="240" w:lineRule="auto"/>
      </w:pPr>
      <w:r>
        <w:separator/>
      </w:r>
    </w:p>
  </w:endnote>
  <w:endnote w:type="continuationSeparator" w:id="0">
    <w:p w:rsidR="00AC7267" w:rsidRDefault="00AC7267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267" w:rsidRDefault="00AC7267" w:rsidP="00554418">
      <w:pPr>
        <w:spacing w:after="0" w:line="240" w:lineRule="auto"/>
      </w:pPr>
      <w:r>
        <w:separator/>
      </w:r>
    </w:p>
  </w:footnote>
  <w:footnote w:type="continuationSeparator" w:id="0">
    <w:p w:rsidR="00AC7267" w:rsidRDefault="00AC7267" w:rsidP="00554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B2E" w:rsidRDefault="002C4B2E" w:rsidP="0073065B">
    <w:pPr>
      <w:pStyle w:val="Header"/>
      <w:jc w:val="right"/>
      <w:rPr>
        <w:lang w:val="en-CA"/>
      </w:rPr>
    </w:pPr>
    <w:r>
      <w:rPr>
        <w:lang w:val="en-CA"/>
      </w:rPr>
      <w:t>Remmy Martin Kilonzo</w:t>
    </w:r>
  </w:p>
  <w:p w:rsidR="002C4B2E" w:rsidRPr="00554418" w:rsidRDefault="002C4B2E" w:rsidP="0073065B">
    <w:pPr>
      <w:pStyle w:val="Header"/>
      <w:jc w:val="right"/>
      <w:rPr>
        <w:lang w:val="en-CA"/>
      </w:rPr>
    </w:pPr>
    <w:r>
      <w:rPr>
        <w:lang w:val="en-CA"/>
      </w:rPr>
      <w:t>250750759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935F8"/>
    <w:multiLevelType w:val="hybridMultilevel"/>
    <w:tmpl w:val="73BA13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839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7357C8"/>
    <w:multiLevelType w:val="hybridMultilevel"/>
    <w:tmpl w:val="CBCCDC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C4E20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739EF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22102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549FC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739B4"/>
    <w:multiLevelType w:val="hybridMultilevel"/>
    <w:tmpl w:val="73BA13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A56A5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91218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7034F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374BB"/>
    <w:multiLevelType w:val="hybridMultilevel"/>
    <w:tmpl w:val="0CEE599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2E4915"/>
    <w:multiLevelType w:val="hybridMultilevel"/>
    <w:tmpl w:val="FD069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70FC1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0624E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C00C8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E821B2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F746C"/>
    <w:multiLevelType w:val="hybridMultilevel"/>
    <w:tmpl w:val="24A434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373E7B"/>
    <w:multiLevelType w:val="hybridMultilevel"/>
    <w:tmpl w:val="7D28DE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1"/>
  </w:num>
  <w:num w:numId="14">
    <w:abstractNumId w:val="6"/>
  </w:num>
  <w:num w:numId="15">
    <w:abstractNumId w:val="1"/>
  </w:num>
  <w:num w:numId="16">
    <w:abstractNumId w:val="18"/>
  </w:num>
  <w:num w:numId="17">
    <w:abstractNumId w:val="16"/>
  </w:num>
  <w:num w:numId="18">
    <w:abstractNumId w:val="15"/>
  </w:num>
  <w:num w:numId="19">
    <w:abstractNumId w:val="10"/>
  </w:num>
  <w:num w:numId="20">
    <w:abstractNumId w:val="9"/>
  </w:num>
  <w:num w:numId="21">
    <w:abstractNumId w:val="4"/>
  </w:num>
  <w:num w:numId="22">
    <w:abstractNumId w:val="17"/>
  </w:num>
  <w:num w:numId="23">
    <w:abstractNumId w:val="7"/>
  </w:num>
  <w:num w:numId="24">
    <w:abstractNumId w:val="5"/>
  </w:num>
  <w:num w:numId="25">
    <w:abstractNumId w:val="13"/>
  </w:num>
  <w:num w:numId="26">
    <w:abstractNumId w:val="14"/>
  </w:num>
  <w:num w:numId="27">
    <w:abstractNumId w:val="19"/>
  </w:num>
  <w:num w:numId="28">
    <w:abstractNumId w:val="3"/>
  </w:num>
  <w:num w:numId="29">
    <w:abstractNumId w:val="8"/>
  </w:num>
  <w:num w:numId="30">
    <w:abstractNumId w:val="1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A1"/>
    <w:rsid w:val="000404A3"/>
    <w:rsid w:val="00041BC0"/>
    <w:rsid w:val="00062E8A"/>
    <w:rsid w:val="000B218B"/>
    <w:rsid w:val="000C7820"/>
    <w:rsid w:val="000E76AB"/>
    <w:rsid w:val="00122EB9"/>
    <w:rsid w:val="001315C8"/>
    <w:rsid w:val="00166EE5"/>
    <w:rsid w:val="001730A3"/>
    <w:rsid w:val="00175EA1"/>
    <w:rsid w:val="001839AB"/>
    <w:rsid w:val="001950A7"/>
    <w:rsid w:val="001C57A3"/>
    <w:rsid w:val="002C4B2E"/>
    <w:rsid w:val="002D6588"/>
    <w:rsid w:val="002F0024"/>
    <w:rsid w:val="002F1276"/>
    <w:rsid w:val="00342996"/>
    <w:rsid w:val="003661F5"/>
    <w:rsid w:val="003739AA"/>
    <w:rsid w:val="003C3911"/>
    <w:rsid w:val="003E1123"/>
    <w:rsid w:val="004A5FE8"/>
    <w:rsid w:val="004E1004"/>
    <w:rsid w:val="004F16E9"/>
    <w:rsid w:val="0050267A"/>
    <w:rsid w:val="00554418"/>
    <w:rsid w:val="005B71C7"/>
    <w:rsid w:val="00610393"/>
    <w:rsid w:val="00634153"/>
    <w:rsid w:val="006D15C0"/>
    <w:rsid w:val="006D7519"/>
    <w:rsid w:val="0070185C"/>
    <w:rsid w:val="0073065B"/>
    <w:rsid w:val="007660BA"/>
    <w:rsid w:val="00766647"/>
    <w:rsid w:val="00782C35"/>
    <w:rsid w:val="007831DB"/>
    <w:rsid w:val="00783566"/>
    <w:rsid w:val="007B577E"/>
    <w:rsid w:val="00800A2E"/>
    <w:rsid w:val="00821F81"/>
    <w:rsid w:val="00825106"/>
    <w:rsid w:val="00841939"/>
    <w:rsid w:val="008A6ADB"/>
    <w:rsid w:val="008C5D33"/>
    <w:rsid w:val="008F502F"/>
    <w:rsid w:val="00962C0F"/>
    <w:rsid w:val="00A04A33"/>
    <w:rsid w:val="00A10EF3"/>
    <w:rsid w:val="00A17BD9"/>
    <w:rsid w:val="00A56A62"/>
    <w:rsid w:val="00A83EF9"/>
    <w:rsid w:val="00A85615"/>
    <w:rsid w:val="00AC17CA"/>
    <w:rsid w:val="00AC7267"/>
    <w:rsid w:val="00AD5B12"/>
    <w:rsid w:val="00B11EE9"/>
    <w:rsid w:val="00B12FFA"/>
    <w:rsid w:val="00B76588"/>
    <w:rsid w:val="00BC3B5D"/>
    <w:rsid w:val="00C06055"/>
    <w:rsid w:val="00C8682D"/>
    <w:rsid w:val="00C86EEE"/>
    <w:rsid w:val="00DA0BCB"/>
    <w:rsid w:val="00DD0CD0"/>
    <w:rsid w:val="00DF1B9F"/>
    <w:rsid w:val="00E87406"/>
    <w:rsid w:val="00E87685"/>
    <w:rsid w:val="00EB22A6"/>
    <w:rsid w:val="00EB7A13"/>
    <w:rsid w:val="00EE3BC9"/>
    <w:rsid w:val="00F27F24"/>
    <w:rsid w:val="00F70BDB"/>
    <w:rsid w:val="00F84DF0"/>
    <w:rsid w:val="00FC23B8"/>
    <w:rsid w:val="00FE5AFE"/>
    <w:rsid w:val="00F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00F17-85CD-4895-820D-F012456E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610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418"/>
  </w:style>
  <w:style w:type="paragraph" w:styleId="Footer">
    <w:name w:val="footer"/>
    <w:basedOn w:val="Normal"/>
    <w:link w:val="Foot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AppData\Roaming\Microsoft\Templates\Report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1085</TotalTime>
  <Pages>6</Pages>
  <Words>285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/>
      <vt:lpstr/>
      <vt:lpstr/>
      <vt:lpstr/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Kilonzo</dc:creator>
  <cp:keywords/>
  <cp:lastModifiedBy>Martin Kilonzo</cp:lastModifiedBy>
  <cp:revision>31</cp:revision>
  <cp:lastPrinted>2017-02-13T04:35:00Z</cp:lastPrinted>
  <dcterms:created xsi:type="dcterms:W3CDTF">2017-02-13T01:01:00Z</dcterms:created>
  <dcterms:modified xsi:type="dcterms:W3CDTF">2017-03-20T03:45:00Z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