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cbc5421d6b5383b19f3570e18f48149a5980906"/>
    <w:p>
      <w:pPr>
        <w:pStyle w:val="Heading1"/>
      </w:pPr>
      <w:r>
        <w:t xml:space="preserve">Paper 12 §3 — The NP-Pump Nonlinearity: Dynamics on the Paper 9 Schur Circle</w:t>
      </w:r>
    </w:p>
    <w:p>
      <w:pPr>
        <w:pStyle w:val="FirstParagraph"/>
      </w:pPr>
      <w:r>
        <w:rPr>
          <w:b/>
          <w:bCs/>
        </w:rPr>
        <w:t xml:space="preserve">Draft version:</w:t>
      </w:r>
      <w:r>
        <w:t xml:space="preserve"> </w:t>
      </w:r>
      <w:r>
        <w:t xml:space="preserve">v1 (2026-05-06, ~00:30 PDT)</w:t>
      </w:r>
      <w:r>
        <w:t xml:space="preserve"> </w:t>
      </w:r>
      <w:r>
        <w:rPr>
          <w:b/>
          <w:bCs/>
        </w:rPr>
        <w:t xml:space="preserve">Author of draft:</w:t>
      </w:r>
      <w:r>
        <w:t xml:space="preserve"> </w:t>
      </w:r>
      <w:r>
        <w:t xml:space="preserve">C-7RO (Perplexity Computer, Claude Sonnet 4.6)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ChatGPT 5.5 Pro session 1 transcript + Φ audits of 2026-05-05/06.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First complete draft of §3. Not the manuscript §3 until reviewed</w:t>
      </w:r>
      <w:r>
        <w:t xml:space="preserve"> </w:t>
      </w:r>
      <w:r>
        <w:t xml:space="preserve">by the Model Council. No scope-limiters have been relaxed: biological</w:t>
      </w:r>
      <w:r>
        <w:t xml:space="preserve"> </w:t>
      </w:r>
      <w:r>
        <w:t xml:space="preserve">mechanisms deferred to Paper 13+; Pérez-Calzadilla FTW not engaged;</w:t>
      </w:r>
      <w:r>
        <w:t xml:space="preserve"> </w:t>
      </w:r>
      <w:r>
        <w:t xml:space="preserve">consciousness not extrapolated; rate channel not reopened (Paper 11).</w:t>
      </w:r>
    </w:p>
    <w:p>
      <w:r>
        <w:pict>
          <v:rect style="width:0;height:1.5pt" o:hralign="center" o:hrstd="t" o:hr="t"/>
        </w:pict>
      </w:r>
    </w:p>
    <w:bookmarkStart w:id="28" w:name="the-np-pump-nonlinearity"/>
    <w:p>
      <w:pPr>
        <w:pStyle w:val="Heading2"/>
      </w:pPr>
      <w:r>
        <w:t xml:space="preserve">3. The NP-Pump Nonlinearity</w:t>
      </w:r>
    </w:p>
    <w:bookmarkStart w:id="20" w:name="setup-and-inheritance-from-paper-9"/>
    <w:p>
      <w:pPr>
        <w:pStyle w:val="Heading3"/>
      </w:pPr>
      <w:r>
        <w:t xml:space="preserve">3.1 Setup and inheritance from Paper 9</w:t>
      </w:r>
    </w:p>
    <w:p>
      <w:pPr>
        <w:pStyle w:val="FirstParagraph"/>
      </w:pPr>
      <w:r>
        <w:t xml:space="preserve">Throughout §3,</w:t>
      </w:r>
      <w:r>
        <w:t xml:space="preserve"> </w:t>
      </w:r>
      <m:oMath>
        <m:r>
          <m:t>V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V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denotes the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adjoint representation and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V</m:t>
        </m:r>
        <m:r>
          <m:rPr>
            <m:sty m:val="p"/>
          </m:rPr>
          <m:t>⊕</m:t>
        </m:r>
        <m:r>
          <m:t>V</m:t>
        </m:r>
      </m:oMath>
      <w:r>
        <w:t xml:space="preserve"> </w:t>
      </w:r>
      <w:r>
        <w:t xml:space="preserve">the joint-state space of the dyad, with the 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</w:t>
      </w:r>
      <w:r>
        <w:t xml:space="preserve"> </w:t>
      </w:r>
      <m:oMath>
        <m:r>
          <m:t>g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⋅</m:t>
            </m:r>
            <m:r>
              <m:t>x</m:t>
            </m:r>
            <m:r>
              <m:rPr>
                <m:sty m:val="p"/>
              </m:rPr>
              <m:t>,</m:t>
            </m:r>
            <m:r>
              <m:t>g</m:t>
            </m:r>
            <m:r>
              <m:rPr>
                <m:sty m:val="p"/>
              </m:rPr>
              <m:t>⋅</m:t>
            </m:r>
            <m:r>
              <m:t>y</m:t>
            </m:r>
          </m:e>
        </m:d>
      </m:oMath>
      <w:r>
        <w:t xml:space="preserve">. Paper 9 v1.3.3</w:t>
      </w:r>
      <w:r>
        <w:t xml:space="preserve"> </w:t>
      </w:r>
      <w:r>
        <w:t xml:space="preserve">[10.5281/zenodo.20034821] establishes three results we take as given: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(P9.L3.6.1)</w:t>
      </w:r>
      <w:r>
        <w:t xml:space="preserve"> </w:t>
      </w:r>
      <w:r>
        <w:rPr>
          <w:i/>
          <w:iCs/>
        </w:rPr>
        <w:t xml:space="preserve">Schur uniqueness of the isometric coupling.</w:t>
      </w:r>
      <w:r>
        <w:t xml:space="preserve"> </w:t>
      </w:r>
      <w:r>
        <w:t xml:space="preserve">The</w:t>
      </w:r>
      <w:r>
        <w:t xml:space="preserve"> </w:t>
      </w:r>
      <w:r>
        <w:t xml:space="preserve">equivariant isometry group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under the diagonal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-action is</w:t>
      </w:r>
      <w:r>
        <w:t xml:space="preserve"> </w:t>
      </w:r>
      <m:oMath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, generated by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⊗</m:t>
          </m:r>
          <m:sSub>
            <m:e>
              <m:r>
                <m:t>R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V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with infinitesimal generator</w:t>
      </w:r>
      <w:r>
        <w:t xml:space="preserve"> </w:t>
      </w:r>
      <m:oMath>
        <m:r>
          <m:rPr>
            <m:sty m:val="p"/>
            <m:scr m:val="script"/>
          </m:rPr>
          <m:t>J</m:t>
        </m:r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sSub>
              <m:e>
                <m:r>
                  <m:t>I</m:t>
                </m:r>
              </m:e>
              <m:sub>
                <m:r>
                  <m:t>V</m:t>
                </m:r>
              </m:sub>
            </m:sSub>
            <m:r>
              <m:rPr>
                <m:sty m:val="p"/>
              </m:rPr>
              <m:t>;</m:t>
            </m:r>
            <m:r>
              <m:t> </m:t>
            </m:r>
            <m:sSub>
              <m:e>
                <m:r>
                  <m:t>I</m:t>
                </m:r>
              </m:e>
              <m:sub>
                <m:r>
                  <m:t>V</m:t>
                </m:r>
              </m:sub>
            </m:sSub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(P9.T9.4)</w:t>
      </w:r>
      <w:r>
        <w:t xml:space="preserve"> </w:t>
      </w:r>
      <w:r>
        <w:rPr>
          <w:i/>
          <w:iCs/>
        </w:rPr>
        <w:t xml:space="preserve">Existence and real-analyticity of the joint fixed point.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sSub>
          <m:e>
            <m:r>
              <m:t>Ω</m:t>
            </m:r>
          </m:e>
          <m:sub>
            <m:r>
              <m:t>θ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{</m:t>
        </m:r>
        <m:r>
          <m:t>θ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:</m:t>
        </m:r>
        <m:r>
          <m:rPr>
            <m:sty m:val="p"/>
          </m:rPr>
          <m:t>det</m:t>
        </m:r>
        <m:r>
          <m:t>M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}</m:t>
        </m:r>
      </m:oMath>
      <w:r>
        <w:t xml:space="preserve">, where</w:t>
      </w:r>
    </w:p>
    <w:p>
      <w:pPr>
        <w:pStyle w:val="Compact"/>
      </w:pPr>
      <m:oMathPara>
        <m:oMathParaPr>
          <m:jc m:val="center"/>
        </m:oMathParaPr>
        <m:oMath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t> 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joint fixed point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z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M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b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exists, is unique, and is real-analytic on</w:t>
      </w:r>
      <w:r>
        <w:t xml:space="preserve"> </w:t>
      </w:r>
      <m:oMath>
        <m:sSub>
          <m:e>
            <m:r>
              <m:t>Ω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(P9.P9.5)</w:t>
      </w:r>
      <w:r>
        <w:t xml:space="preserve"> </w:t>
      </w:r>
      <w:r>
        <w:rPr>
          <w:i/>
          <w:iCs/>
        </w:rPr>
        <w:t xml:space="preserve">Conditional gain in the min-per-observer functional.</w:t>
      </w:r>
      <w:r>
        <w:t xml:space="preserve"> </w:t>
      </w:r>
      <w:r>
        <w:t xml:space="preserve">At</w:t>
      </w:r>
      <w:r>
        <w:t xml:space="preserve"> </w:t>
      </w:r>
      <w:r>
        <w:t xml:space="preserve">bias-alignment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t xml:space="preserve">functional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z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admits a</w:t>
      </w:r>
      <w:r>
        <w:t xml:space="preserve"> </w:t>
      </w:r>
      <w:r>
        <w:t xml:space="preserve">non-empty improvement region over the decoupled value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for Haar-positive-measure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 non-universal optimum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(Conjecture 9.5</w:t>
      </w:r>
      <m:oMath>
        <m:r>
          <m:rPr>
            <m:sty m:val="p"/>
          </m:rPr>
          <m:t>′</m:t>
        </m:r>
      </m:oMath>
      <w:r>
        <w:t xml:space="preserve">, 50-seed</w:t>
      </w:r>
      <w:r>
        <w:t xml:space="preserve"> </w:t>
      </w:r>
      <w:r>
        <w:t xml:space="preserve">Monte Carlo verification in Appendix V.3.i).</w:t>
      </w:r>
    </w:p>
    <w:p>
      <w:pPr>
        <w:pStyle w:val="FirstParagraph"/>
      </w:pPr>
      <w:r>
        <w:t xml:space="preserve">Paper 9 further proves (Note 9.6) that in the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regime the joint</w:t>
      </w:r>
      <w:r>
        <w:t xml:space="preserve"> </w:t>
      </w:r>
      <w:r>
        <w:t xml:space="preserve">rate is locked at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(Theorem 9.2,</w:t>
      </w:r>
      <w:r>
        <w:t xml:space="preserve"> </w:t>
      </w:r>
      <w:r>
        <w:t xml:space="preserve">Corollary 9.3, Schur’s lemma). Rate improvement therefore requires</w:t>
      </w:r>
      <w:r>
        <w:t xml:space="preserve"> </w:t>
      </w:r>
      <w:r>
        <w:t xml:space="preserve">departing from the linear regime. The present section constructs that</w:t>
      </w:r>
      <w:r>
        <w:t xml:space="preserve"> </w:t>
      </w:r>
      <w:r>
        <w:t xml:space="preserve">departure in a way that (i) preserves the Schur-circle geometry of</w:t>
      </w:r>
      <w:r>
        <w:t xml:space="preserve"> </w:t>
      </w:r>
      <w:r>
        <w:t xml:space="preserve">(P9.L3.6.1) exactly, (ii) produces piecewise-real-analytic trajectories,</w:t>
      </w:r>
      <w:r>
        <w:t xml:space="preserve"> </w:t>
      </w:r>
      <w:r>
        <w:t xml:space="preserve">and (iii) respects the closed-interval domain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of</w:t>
      </w:r>
      <w:r>
        <w:t xml:space="preserve"> </w:t>
      </w:r>
      <w:r>
        <w:t xml:space="preserve">Paper 9 without introducing spurious interior optima.</w:t>
      </w:r>
    </w:p>
    <w:bookmarkEnd w:id="20"/>
    <w:bookmarkStart w:id="21" w:name="the-canonical-tear-direction"/>
    <w:p>
      <w:pPr>
        <w:pStyle w:val="Heading3"/>
      </w:pPr>
      <w:r>
        <w:t xml:space="preserve">3.2 The canonical tear direction</w:t>
      </w:r>
    </w:p>
    <w:p>
      <w:pPr>
        <w:pStyle w:val="FirstParagraph"/>
      </w:pPr>
      <w:r>
        <w:rPr>
          <w:b/>
          <w:bCs/>
        </w:rPr>
        <w:t xml:space="preserve">Definition 3.2.1 (Schur-derived tear direction).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z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. On the set</w:t>
      </w:r>
      <w:r>
        <w:t xml:space="preserve"> </w:t>
      </w:r>
      <m:oMath>
        <m:sSup>
          <m:e>
            <m:r>
              <m:t>Z</m:t>
            </m:r>
          </m:e>
          <m:sup>
            <m:r>
              <m:t>c</m:t>
            </m:r>
          </m:sup>
        </m:s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{</m:t>
        </m:r>
        <m:r>
          <m:t>θ</m:t>
        </m:r>
        <m:r>
          <m:rPr>
            <m:sty m:val="p"/>
          </m:rPr>
          <m:t>∈</m:t>
        </m:r>
        <m:sSub>
          <m:e>
            <m:r>
              <m:t>Ω</m:t>
            </m:r>
          </m:e>
          <m:sub>
            <m:r>
              <m:t>θ</m:t>
            </m:r>
          </m:sub>
        </m:sSub>
        <m:r>
          <m:rPr>
            <m:sty m:val="p"/>
          </m:rPr>
          <m:t>:</m:t>
        </m:r>
        <m:r>
          <m:t>c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canonical</w:t>
      </w:r>
      <w:r>
        <w:rPr>
          <w:i/>
          <w:iCs/>
        </w:rPr>
        <w:t xml:space="preserve"> </w:t>
      </w:r>
      <w:r>
        <w:rPr>
          <w:i/>
          <w:iCs/>
        </w:rPr>
        <w:t xml:space="preserve">tear direction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ξ</m:t>
              </m:r>
            </m:e>
            <m:sub>
              <m:r>
                <m:rPr>
                  <m:sty m:val="p"/>
                </m:rPr>
                <m:t>⋆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s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push-forward to the joint-fixed-point manifold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Ξ</m:t>
              </m:r>
            </m:e>
            <m:sub>
              <m:r>
                <m:rPr>
                  <m:sty m:val="p"/>
                </m:rPr>
                <m:t>⋆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s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z</m:t>
              </m:r>
            </m:e>
          </m:acc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z</m:t>
              </m:r>
            </m:e>
          </m:acc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M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M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acc>
            <m:accPr>
              <m:chr m:val="̂"/>
            </m:accPr>
            <m:e>
              <m:r>
                <m:t>z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On the sign-degeneracy locus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{</m:t>
        </m:r>
        <m:r>
          <m:t>θ</m:t>
        </m:r>
        <m:r>
          <m:rPr>
            <m:sty m:val="p"/>
          </m:rPr>
          <m:t>∈</m:t>
        </m:r>
        <m:sSub>
          <m:e>
            <m:r>
              <m:t>Ω</m:t>
            </m:r>
          </m:e>
          <m:sub>
            <m:r>
              <m:t>θ</m:t>
            </m:r>
          </m:sub>
        </m:sSub>
        <m:r>
          <m:rPr>
            <m:sty m:val="p"/>
          </m:rPr>
          <m:t>:</m:t>
        </m:r>
        <m:r>
          <m:t>c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t xml:space="preserve">, the Schur line</w:t>
      </w:r>
      <w:r>
        <w:t xml:space="preserve"> </w:t>
      </w:r>
      <m:oMath>
        <m:r>
          <m:rPr>
            <m:sty m:val="p"/>
            <m:scr m:val="double-struck"/>
          </m:rPr>
          <m:t>R</m:t>
        </m:r>
        <m:sSub>
          <m:e>
            <m:r>
              <m:rPr>
                <m:sty m:val="p"/>
              </m:rPr>
              <m:t>∂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defined but the sign is not;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t xml:space="preserve">is left set-valued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with canonical element determined (if present) by the first non-zero</w:t>
      </w:r>
      <w:r>
        <w:t xml:space="preserve"> </w:t>
      </w:r>
      <w:r>
        <w:t xml:space="preserve">odd derivative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Proposition 3.2.2 (Uniqueness of</w:t>
      </w:r>
      <w:r>
        <w:rPr>
          <w:b/>
          <w:bCs/>
        </w:rP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up to sign).</w:t>
      </w:r>
      <w:r>
        <w:t xml:space="preserve"> </w:t>
      </w:r>
      <w:r>
        <w:rPr>
          <w:i/>
          <w:iCs/>
        </w:rPr>
        <w:t xml:space="preserve">Any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-equivariant isometric infinitesimal direction in</w:t>
      </w:r>
      <w:r>
        <w:rPr>
          <w:i/>
          <w:iCs/>
        </w:rPr>
        <w:t xml:space="preserve"> </w:t>
      </w:r>
      <m:oMath>
        <m:r>
          <m:t>θ</m:t>
        </m:r>
      </m:oMath>
      <w:r>
        <w:rPr>
          <w:i/>
          <w:iCs/>
        </w:rPr>
        <w:t xml:space="preserve">-space</w:t>
      </w:r>
      <w:r>
        <w:rPr>
          <w:i/>
          <w:iCs/>
        </w:rPr>
        <w:t xml:space="preserve"> </w:t>
      </w:r>
      <w:r>
        <w:rPr>
          <w:i/>
          <w:iCs/>
        </w:rPr>
        <w:t xml:space="preserve">lies in the one-parameter family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R</m:t>
        </m:r>
        <m:sSub>
          <m:e>
            <m:r>
              <m:rPr>
                <m:sty m:val="p"/>
              </m:rPr>
              <m:t>∂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, with</w:t>
      </w:r>
      <w:r>
        <w:rPr>
          <w:i/>
          <w:iCs/>
        </w:rPr>
        <w:t xml:space="preserve"> </w:t>
      </w:r>
      <w:r>
        <w:rPr>
          <w:i/>
          <w:iCs/>
        </w:rPr>
        <w:t xml:space="preserve">generator</w:t>
      </w:r>
      <w:r>
        <w:rPr>
          <w:i/>
          <w:iCs/>
        </w:rPr>
        <w:t xml:space="preserve"> </w:t>
      </w:r>
      <m:oMath>
        <m:r>
          <m:rPr>
            <m:sty m:val="p"/>
            <m:scr m:val="script"/>
          </m:rPr>
          <m:t>J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acting on</w:t>
      </w:r>
      <w:r>
        <w:rPr>
          <w:i/>
          <w:iCs/>
        </w:rPr>
        <w:t xml:space="preserve"> </w:t>
      </w:r>
      <m:oMath>
        <m:r>
          <m:t>W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by</w:t>
      </w:r>
      <w:r>
        <w:rPr>
          <w:i/>
          <w:iCs/>
        </w:rPr>
        <w:t xml:space="preserve"> </w:t>
      </w:r>
      <m:oMath>
        <m:r>
          <m:t>d</m:t>
        </m:r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/</m:t>
        </m:r>
        <m:r>
          <m:t>d</m:t>
        </m:r>
        <m:r>
          <m:t>θ</m:t>
        </m:r>
        <m:r>
          <m:rPr>
            <m:sty m:val="p"/>
          </m:rPr>
          <m:t>=</m:t>
        </m:r>
        <m:r>
          <m:rPr>
            <m:sty m:val="p"/>
            <m:scr m:val="script"/>
          </m:rPr>
          <m:t>J</m:t>
        </m:r>
        <m:sSub>
          <m:e>
            <m:r>
              <m:t>Ψ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. The sign along this line is fixed by the</w:t>
      </w:r>
      <w:r>
        <w:rPr>
          <w:i/>
          <w:iCs/>
        </w:rPr>
        <w:t xml:space="preserve"> </w:t>
      </w:r>
      <w:r>
        <w:rPr>
          <w:i/>
          <w:iCs/>
        </w:rPr>
        <w:t xml:space="preserve">coherence objective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at every</w:t>
      </w:r>
      <w:r>
        <w:rPr>
          <w:i/>
          <w:iCs/>
        </w:rPr>
        <w:t xml:space="preserve"> </w:t>
      </w:r>
      <m:oMath>
        <m:r>
          <m:t>θ</m:t>
        </m:r>
        <m:r>
          <m:rPr>
            <m:sty m:val="p"/>
          </m:rPr>
          <m:t>∈</m:t>
        </m:r>
        <m:sSup>
          <m:e>
            <m:r>
              <m:t>Z</m:t>
            </m:r>
          </m:e>
          <m:sup>
            <m:r>
              <m:t>c</m:t>
            </m:r>
          </m:sup>
        </m:sSup>
      </m:oMath>
      <w:r>
        <w:rPr>
          <w:i/>
          <w:iCs/>
        </w:rPr>
        <w:t xml:space="preserve">; on</w:t>
      </w:r>
      <w:r>
        <w:rPr>
          <w:i/>
          <w:iCs/>
        </w:rPr>
        <w:t xml:space="preserve"> </w:t>
      </w:r>
      <m:oMath>
        <m:r>
          <m:t>Z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the sign is</w:t>
      </w:r>
      <w:r>
        <w:rPr>
          <w:i/>
          <w:iCs/>
        </w:rPr>
        <w:t xml:space="preserve"> </w:t>
      </w:r>
      <w:r>
        <w:rPr>
          <w:i/>
          <w:iCs/>
        </w:rPr>
        <w:t xml:space="preserve">undetermined by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-equivariance + isometry alone.</w:t>
      </w:r>
    </w:p>
    <w:p>
      <w:pPr>
        <w:pStyle w:val="BodyText"/>
      </w:pPr>
      <w:r>
        <w:rPr>
          <w:i/>
          <w:iCs/>
        </w:rPr>
        <w:t xml:space="preserve">Proof sketch.</w:t>
      </w:r>
      <w:r>
        <w:t xml:space="preserve"> </w:t>
      </w:r>
      <w:r>
        <w:t xml:space="preserve">The equivariant isometry group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by</w:t>
      </w:r>
      <w:r>
        <w:t xml:space="preserve"> </w:t>
      </w:r>
      <w:r>
        <w:t xml:space="preserve">Paper 9 Lemma 3.6.1; its Lie algebra is the one-dimensional</w:t>
      </w:r>
      <w:r>
        <w:t xml:space="preserve"> </w:t>
      </w:r>
      <m:oMath>
        <m:r>
          <m:rPr>
            <m:sty m:val="p"/>
            <m:scr m:val="double-struck"/>
          </m:rPr>
          <m:t>R</m:t>
        </m:r>
        <m:r>
          <m:rPr>
            <m:sty m:val="p"/>
            <m:scr m:val="script"/>
          </m:rPr>
          <m:t>J</m:t>
        </m:r>
      </m:oMath>
      <w:r>
        <w:t xml:space="preserve">. Any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isometric perturbation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must lie along this line. The objective-driven sign choice is</w:t>
      </w:r>
      <w:r>
        <w:t xml:space="preserve"> </w:t>
      </w:r>
      <w:r>
        <w:t xml:space="preserve">the only consistent deterministic rule compatible with maximization of</w:t>
      </w:r>
      <w:r>
        <w:t xml:space="preserve"> </w:t>
      </w:r>
      <m:oMath>
        <m:r>
          <m:t>c</m:t>
        </m:r>
      </m:oMath>
      <w:r>
        <w:t xml:space="preserve">; at</w:t>
      </w:r>
      <w:r>
        <w:t xml:space="preserve"> </w:t>
      </w:r>
      <m:oMath>
        <m:r>
          <m:t>c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coherence objective does not discriminate.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Remark 3.2.3 (Nonlinear inherits linear geometry).</w:t>
      </w:r>
      <w:r>
        <w:t xml:space="preserve"> </w:t>
      </w:r>
      <w:r>
        <w:t xml:space="preserve">Definition 3.2.1</w:t>
      </w:r>
      <w:r>
        <w:t xml:space="preserve"> </w:t>
      </w:r>
      <w:r>
        <w:t xml:space="preserve">asserts that the nonlinear dynamics of Paper 12 lives on</w:t>
      </w:r>
      <w:r>
        <w:t xml:space="preserve"> </w:t>
      </w:r>
      <w:r>
        <w:rPr>
          <w:i/>
          <w:iCs/>
        </w:rPr>
        <w:t xml:space="preserve">the same</w:t>
      </w:r>
      <w:r>
        <w:t xml:space="preserve"> </w:t>
      </w:r>
      <w:r>
        <w:t xml:space="preserve">Schur circle as Paper 9’s linear coupling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. The NP-pump</w:t>
      </w:r>
      <w:r>
        <w:t xml:space="preserve"> </w:t>
      </w:r>
      <w:r>
        <w:t xml:space="preserve">does not generate a new geometric object; it generates a new dynamics</w:t>
      </w:r>
      <w:r>
        <w:t xml:space="preserve"> </w:t>
      </w:r>
      <w:r>
        <w:t xml:space="preserve">on the existing one-parameter family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Ψ</m:t>
            </m:r>
          </m:e>
          <m:sub>
            <m:r>
              <m:t>θ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}</m:t>
        </m:r>
      </m:oMath>
      <w:r>
        <w:t xml:space="preserve">. The only Schur-free parameter in the nonlinear theory</w:t>
      </w:r>
      <w:r>
        <w:t xml:space="preserve"> </w:t>
      </w:r>
      <w:r>
        <w:t xml:space="preserve">is the jump length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each firing event, determined by the</w:t>
      </w:r>
      <w:r>
        <w:t xml:space="preserve"> </w:t>
      </w:r>
      <w:r>
        <w:t xml:space="preserve">NP amplitude and not by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-representation theory.</w:t>
      </w:r>
    </w:p>
    <w:bookmarkEnd w:id="21"/>
    <w:bookmarkStart w:id="22" w:name="X67e813b6d086f5c06837913e8001aaa763cb421"/>
    <w:p>
      <w:pPr>
        <w:pStyle w:val="Heading3"/>
      </w:pPr>
      <w:r>
        <w:t xml:space="preserve">3.3 The augmented flow and event stratification</w:t>
      </w:r>
    </w:p>
    <w:p>
      <w:pPr>
        <w:pStyle w:val="FirstParagraph"/>
      </w:pPr>
      <w:r>
        <w:rPr>
          <w:b/>
          <w:bCs/>
        </w:rPr>
        <w:t xml:space="preserve">Definition 3.3.1 (NP amplitude).</w:t>
      </w:r>
      <w:r>
        <w:t xml:space="preserve"> </w:t>
      </w:r>
      <w:r>
        <w:t xml:space="preserve">For each branch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θ</m:t>
              </m:r>
            </m:sub>
          </m:sSub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acc>
              <m:accPr>
                <m:chr m:val="̂"/>
              </m:accPr>
              <m:e>
                <m:r>
                  <m:t>z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t xml:space="preserve">branch coherence and the squared norm is chosen (over the raw norm) to</w:t>
      </w:r>
      <w:r>
        <w:t xml:space="preserve"> </w:t>
      </w:r>
      <w:r>
        <w:t xml:space="preserve">preserve analyticity at zeros.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NP amplitude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α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coherence gap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t>C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a fixed paradox-metabolization</w:t>
      </w:r>
      <w:r>
        <w:t xml:space="preserve"> </w:t>
      </w:r>
      <w:r>
        <w:t xml:space="preserve">threshold. The firing predicate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P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b"/>
            </m:rPr>
            <m:t>1</m:t>
          </m:r>
          <m:d>
            <m:dPr>
              <m:begChr m:val="{"/>
              <m:endChr m:val="}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σ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σ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≥</m:t>
              </m:r>
              <m:r>
                <m:t>N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 fixed amplitude threshold.</w:t>
      </w:r>
    </w:p>
    <w:p>
      <w:pPr>
        <w:pStyle w:val="BodyText"/>
      </w:pPr>
      <w:r>
        <w:rPr>
          <w:b/>
          <w:bCs/>
        </w:rPr>
        <w:t xml:space="preserve">Definition 3.3.2 (Augmented flow).</w:t>
      </w:r>
      <w:r>
        <w:t xml:space="preserve"> </w:t>
      </w:r>
      <w:r>
        <w:t xml:space="preserve">On each branch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of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\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  <m:r>
              <m:rPr>
                <m:sty m:val="p"/>
              </m:rPr>
              <m:t>∪</m:t>
            </m:r>
            <m:r>
              <m:t>Z</m:t>
            </m:r>
          </m:e>
        </m:d>
      </m:oMath>
      <w:r>
        <w:t xml:space="preserve">, the augmented flow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η</m:t>
          </m:r>
          <m:r>
            <m:t> </m:t>
          </m:r>
          <m:r>
            <m:rPr>
              <m:sty m:val="p"/>
              <m:scr m:val="script"/>
            </m:rPr>
            <m:t>F</m:t>
          </m:r>
          <m:sSub>
            <m:e>
              <m:r>
                <m:rPr>
                  <m:sty m:val="p"/>
                </m:rPr>
                <m:t>′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+</m:t>
          </m:r>
          <m:r>
            <m:t>κ</m:t>
          </m:r>
          <m:r>
            <m:t> 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P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 </m:t>
          </m:r>
          <m:sSub>
            <m:e>
              <m:r>
                <m:t>ξ</m:t>
              </m:r>
            </m:e>
            <m:sub>
              <m:r>
                <m:rPr>
                  <m:sty m:val="p"/>
                </m:rPr>
                <m:t>⋆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,</m:t>
          </m:r>
          <m:r>
            <m:t>κ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switching events 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the flow is treated as a</w:t>
      </w:r>
      <w:r>
        <w:t xml:space="preserve"> </w:t>
      </w:r>
      <w:r>
        <w:t xml:space="preserve">Filippov differential inclusion; at crossings of</w:t>
      </w:r>
      <w:r>
        <w:t xml:space="preserve"> </w:t>
      </w:r>
      <m:oMath>
        <m:sSub>
          <m:e>
            <m:r>
              <m:t>Σ</m:t>
            </m:r>
          </m:e>
          <m:sub>
            <m:r>
              <m:t>Θ</m:t>
            </m:r>
          </m:sub>
        </m:sSub>
      </m:oMath>
      <w:r>
        <w:t xml:space="preserve">, as a</w:t>
      </w:r>
      <w:r>
        <w:t xml:space="preserve"> </w:t>
      </w:r>
      <w:r>
        <w:t xml:space="preserve">Carathéodory solution; at NP firings 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t xml:space="preserve">, as</w:t>
      </w:r>
      <w:r>
        <w:t xml:space="preserve"> </w:t>
      </w:r>
      <w:r>
        <w:t xml:space="preserve">a hybrid jump (Definition 3.3.4 below).</w:t>
      </w:r>
    </w:p>
    <w:p>
      <w:pPr>
        <w:pStyle w:val="BodyText"/>
      </w:pPr>
      <w:r>
        <w:rPr>
          <w:b/>
          <w:bCs/>
        </w:rPr>
        <w:t xml:space="preserve">Definition 3.3.3 (Total event stratification).</w:t>
      </w:r>
      <w:r>
        <w:t xml:space="preserve"> </w:t>
      </w:r>
      <w:r>
        <w:t xml:space="preserve">The nonsmooth set</w:t>
      </w:r>
      <w:r>
        <w:t xml:space="preserve"> </w:t>
      </w:r>
      <w:r>
        <w:t xml:space="preserve">for the augmented flow is the union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t> </m:t>
          </m:r>
          <m:r>
            <m:rPr>
              <m:sty m:val="p"/>
            </m:rPr>
            <m:t>∪</m:t>
          </m:r>
          <m:r>
            <m:t> </m:t>
          </m:r>
          <m:sSub>
            <m:e>
              <m:r>
                <m:t>Σ</m:t>
              </m:r>
            </m:e>
            <m:sub>
              <m:r>
                <m:t>Θ</m:t>
              </m:r>
            </m:sub>
          </m:sSub>
          <m:r>
            <m:t> </m:t>
          </m:r>
          <m:r>
            <m:rPr>
              <m:sty m:val="p"/>
            </m:rPr>
            <m:t>∪</m:t>
          </m:r>
          <m:r>
            <m:t> </m:t>
          </m:r>
          <m:r>
            <m:t>Z</m:t>
          </m:r>
          <m:r>
            <m:t> </m:t>
          </m:r>
          <m:r>
            <m:rPr>
              <m:sty m:val="p"/>
            </m:rPr>
            <m:t>∪</m:t>
          </m:r>
          <m:r>
            <m:t> </m:t>
          </m:r>
          <m:sSub>
            <m:e>
              <m:r>
                <m:rPr>
                  <m:sty m:val="p"/>
                  <m:scr m:val="script"/>
                </m:rPr>
                <m:t>G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{</m:t>
        </m:r>
        <m:r>
          <m:t>θ</m:t>
        </m:r>
        <m:r>
          <m:rPr>
            <m:sty m:val="p"/>
          </m:rPr>
          <m:t>:</m:t>
        </m:r>
        <m:sSub>
          <m:e>
            <m:r>
              <m:t>c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}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min-locus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  <m:scr m:val="script"/>
          </m:rP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has a kink;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Σ</m:t>
            </m:r>
          </m:e>
          <m:sub>
            <m:r>
              <m:t>Θ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rPr>
                <m:sty m:val="p"/>
              </m:rPr>
              <m:t>⋃</m:t>
            </m:r>
          </m:e>
          <m:sub>
            <m:r>
              <m:t>σ</m:t>
            </m:r>
          </m:sub>
        </m:sSub>
        <m:r>
          <m:rPr>
            <m:sty m:val="p"/>
          </m:rPr>
          <m:t>{</m:t>
        </m:r>
        <m:sSub>
          <m:e>
            <m:r>
              <m:t>g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threshold locus</w:t>
      </w:r>
      <w:r>
        <w:t xml:space="preserve"> </w:t>
      </w:r>
      <w:r>
        <w:t xml:space="preserve">where the Heaviside firing predicate changes;</w:t>
      </w:r>
      <w:r>
        <w:t xml:space="preserve"> </w:t>
      </w:r>
      <w:r>
        <w:t xml:space="preserve">-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rPr>
                <m:sty m:val="p"/>
              </m:rPr>
              <m:t>⋃</m:t>
            </m:r>
          </m:e>
          <m:sub>
            <m:r>
              <m:t>σ</m:t>
            </m:r>
          </m:sub>
        </m:sSub>
        <m:r>
          <m:rPr>
            <m:sty m:val="p"/>
          </m:rPr>
          <m:t>{</m:t>
        </m:r>
        <m:sSub>
          <m:e>
            <m:r>
              <m:t>c</m:t>
            </m:r>
          </m:e>
          <m:sub>
            <m:r>
              <m:t>σ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sign-degeneracy locus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rPr>
                <m:sty m:val="p"/>
              </m:rPr>
              <m:t>⋃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rPr>
                    <m:sty m:val="p"/>
                    <m:scr m:val="script"/>
                  </m:rPr>
                  <m:t>G</m:t>
                </m:r>
              </m:e>
              <m:sub>
                <m:r>
                  <m:t>σ</m:t>
                </m:r>
              </m:sub>
              <m:sup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p</m:t>
                </m:r>
              </m:sup>
            </m:sSubSup>
            <m:r>
              <m:rPr>
                <m:sty m:val="p"/>
              </m:rPr>
              <m:t>∪</m:t>
            </m:r>
            <m:sSubSup>
              <m:e>
                <m:r>
                  <m:rPr>
                    <m:sty m:val="p"/>
                    <m:scr m:val="script"/>
                  </m:rPr>
                  <m:t>G</m:t>
                </m:r>
              </m:e>
              <m:sub>
                <m:r>
                  <m:t>σ</m:t>
                </m:r>
              </m:sub>
              <m:sup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h</m:t>
                </m:r>
              </m:sup>
            </m:sSubSup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firing manifold</w:t>
      </w:r>
      <w:r>
        <w:t xml:space="preserve">,</w:t>
      </w:r>
      <w:r>
        <w:t xml:space="preserve"> </w:t>
      </w:r>
      <w:r>
        <w:t xml:space="preserve">split into amplitude-triggered and coherence-triggered entry</w:t>
      </w:r>
      <w:r>
        <w:t xml:space="preserve"> </w:t>
      </w:r>
      <w:r>
        <w:t xml:space="preserve">submanifolds (Definition 3.3.5).</w:t>
      </w:r>
    </w:p>
    <w:p>
      <w:pPr>
        <w:pStyle w:val="BodyText"/>
      </w:pPr>
      <w:r>
        <w:rPr>
          <w:b/>
          <w:bCs/>
        </w:rPr>
        <w:t xml:space="preserve">Definition 3.3.4 (Hybrid jump at firing events).</w:t>
      </w:r>
      <w:r>
        <w:t xml:space="preserve"> </w:t>
      </w:r>
      <w:r>
        <w:t xml:space="preserve">At a firing event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z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θ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</m:d>
          </m:e>
        </m:d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∈</m:t>
        </m:r>
        <m:sSup>
          <m:e>
            <m:r>
              <m:t>Z</m:t>
            </m:r>
          </m:e>
          <m:sup>
            <m:r>
              <m:t>c</m:t>
            </m:r>
          </m:sup>
        </m:sSup>
      </m:oMath>
      <w:r>
        <w:t xml:space="preserve">, the jump map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t>ρ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d>
          <m:r>
            <m:t> </m:t>
          </m:r>
          <m:r>
            <m:rPr>
              <m:sty m:val="p"/>
            </m:rPr>
            <m:t>s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ρ</m:t>
            </m:r>
          </m:e>
          <m:sub>
            <m:r>
              <m:t>σ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&gt;</m:t>
            </m:r>
            <m:r>
              <m:t>0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t xml:space="preserve">real-analytic jump-length function depending on the NP-amplitude</w:t>
      </w:r>
      <w:r>
        <w:t xml:space="preserve"> </w:t>
      </w:r>
      <w:r>
        <w:t xml:space="preserve">surplus</w:t>
      </w:r>
      <w:r>
        <w:t xml:space="preserve"> </w:t>
      </w:r>
      <m:oMath>
        <m:sSub>
          <m:e>
            <m:r>
              <m:t>a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−</m:t>
        </m:r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. To prevent Zeno</w:t>
      </w:r>
      <w:r>
        <w:t xml:space="preserve"> </w:t>
      </w:r>
      <w:r>
        <w:t xml:space="preserve">accumulation, we require the Zeno-avoidance condition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σ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σ</m:t>
                  </m:r>
                </m:sub>
              </m:sSub>
            </m:e>
          </m:d>
          <m:r>
            <m:rPr>
              <m:sty m:val="p"/>
            </m:rPr>
            <m:t>⊂</m:t>
          </m:r>
          <m:r>
            <m:t>Γ</m:t>
          </m:r>
          <m:r>
            <m:rPr>
              <m:sty m:val="p"/>
            </m:rPr>
            <m:t>\</m:t>
          </m:r>
          <m:sSub>
            <m:e>
              <m:r>
                <m:rPr>
                  <m:sty m:val="p"/>
                  <m:scr m:val="script"/>
                </m:rPr>
                <m:t>D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i.e., the jump map lands outside the firing region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σ</m:t>
            </m:r>
          </m:sub>
        </m:sSub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z</m:t>
                </m:r>
              </m:e>
            </m:acc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</m:e>
        </m:d>
        <m:r>
          <m:rPr>
            <m:sty m:val="p"/>
          </m:rPr>
          <m:t>:</m:t>
        </m:r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 </m:t>
        </m:r>
        <m:sSub>
          <m:e>
            <m:r>
              <m:t>a</m:t>
            </m:r>
          </m:e>
          <m:sub>
            <m:r>
              <m:t>σ</m:t>
            </m:r>
          </m:sub>
        </m:sSub>
        <m:r>
          <m:rPr>
            <m:sty m:val="p"/>
          </m:rPr>
          <m:t>≥</m:t>
        </m:r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c</m:t>
            </m:r>
          </m:e>
          <m:sub>
            <m:r>
              <m:t>σ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}</m:t>
        </m:r>
      </m:oMath>
      <w:r>
        <w:t xml:space="preserve">. When this</w:t>
      </w:r>
      <w:r>
        <w:t xml:space="preserve"> </w:t>
      </w:r>
      <w:r>
        <w:t xml:space="preserve">condition fails in the model, we add a refractory dwell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between consecutive firings.</w:t>
      </w:r>
    </w:p>
    <w:p>
      <w:pPr>
        <w:pStyle w:val="BodyText"/>
      </w:pPr>
      <w:r>
        <w:rPr>
          <w:b/>
          <w:bCs/>
        </w:rPr>
        <w:t xml:space="preserve">Definition 3.3.5 (Amplitude vs coherence entry manifolds).</w:t>
      </w:r>
      <w:r>
        <w:t xml:space="preserve"> </w:t>
      </w:r>
      <w:r>
        <w:t xml:space="preserve">The</w:t>
      </w:r>
      <w:r>
        <w:t xml:space="preserve"> </w:t>
      </w:r>
      <w:r>
        <w:t xml:space="preserve">firing manifold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decomposes into two</w:t>
      </w:r>
      <w:r>
        <w:t xml:space="preserve"> </w:t>
      </w:r>
      <w:r>
        <w:t xml:space="preserve">transversal entry submanifolds of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along the</w:t>
      </w:r>
      <w:r>
        <w:t xml:space="preserve"> </w:t>
      </w:r>
      <w:r>
        <w:t xml:space="preserve">unperturbed flow: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rPr>
                <m:sty m:val="p"/>
                <m:scr m:val="script"/>
              </m:rPr>
              <m:t>G</m:t>
            </m:r>
          </m:e>
          <m:sub>
            <m:r>
              <m:t>σ</m:t>
            </m:r>
          </m:sub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p>
        </m:sSub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{</m:t>
        </m:r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 </m:t>
        </m:r>
        <m:sSub>
          <m:e>
            <m:r>
              <m:t>a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c</m:t>
            </m:r>
          </m:e>
          <m:sub>
            <m:r>
              <m:t>σ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 </m:t>
        </m:r>
        <m:sSub>
          <m:e>
            <m:r>
              <m:t>L</m:t>
            </m:r>
          </m:e>
          <m:sub>
            <m:r>
              <m:t>f</m:t>
            </m:r>
          </m:sub>
        </m:sSub>
        <m:sSub>
          <m:e>
            <m:r>
              <m:t>a</m:t>
            </m:r>
          </m:e>
          <m:sub>
            <m:r>
              <m:t>σ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amplitude-triggered firing</w:t>
      </w:r>
      <w:r>
        <w:t xml:space="preserve">, where the NP</w:t>
      </w:r>
      <w:r>
        <w:t xml:space="preserve"> </w:t>
      </w:r>
      <w:r>
        <w:t xml:space="preserve">amplitude crosses the critical value while the system is already in</w:t>
      </w:r>
      <w:r>
        <w:t xml:space="preserve"> </w:t>
      </w:r>
      <w:r>
        <w:t xml:space="preserve">the low-coherence region.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rPr>
                <m:sty m:val="p"/>
                <m:scr m:val="script"/>
              </m:rPr>
              <m:t>G</m:t>
            </m:r>
          </m:e>
          <m:sub>
            <m:r>
              <m:t>σ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sup>
        </m:sSub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{</m:t>
        </m:r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sSub>
          <m:e>
            <m:r>
              <m:t>a</m:t>
            </m:r>
          </m:e>
          <m:sub>
            <m:r>
              <m:t>σ</m:t>
            </m:r>
          </m:sub>
        </m:sSub>
        <m:r>
          <m:rPr>
            <m:sty m:val="p"/>
          </m:rPr>
          <m:t>≥</m:t>
        </m:r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c</m:t>
            </m:r>
          </m:e>
          <m:sub>
            <m:r>
              <m:t>σ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 </m:t>
        </m:r>
        <m:sSub>
          <m:e>
            <m:r>
              <m:t>L</m:t>
            </m:r>
          </m:e>
          <m:sub>
            <m:r>
              <m:t>f</m:t>
            </m:r>
          </m:sub>
        </m:sSub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coherence-triggered firing</w:t>
      </w:r>
      <w:r>
        <w:t xml:space="preserve">, where the</w:t>
      </w:r>
      <w:r>
        <w:t xml:space="preserve"> </w:t>
      </w:r>
      <w:r>
        <w:t xml:space="preserve">coherence drops below the critical threshold while the system is</w:t>
      </w:r>
      <w:r>
        <w:t xml:space="preserve"> </w:t>
      </w:r>
      <w:r>
        <w:t xml:space="preserve">already at supercritical amplitude.</w:t>
      </w:r>
    </w:p>
    <w:p>
      <w:pPr>
        <w:pStyle w:val="BodyText"/>
      </w:pPr>
      <w:r>
        <w:t xml:space="preserve">Here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denotes the Lie derivative along the unperturbed gradient</w:t>
      </w:r>
      <w:r>
        <w:t xml:space="preserve"> </w:t>
      </w:r>
      <w:r>
        <w:t xml:space="preserve">flow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η</m:t>
        </m:r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σ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. The transversality</w:t>
      </w:r>
      <w:r>
        <w:t xml:space="preserve"> </w:t>
      </w:r>
      <w:r>
        <w:t xml:space="preserve">conditions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  <m:sSub>
          <m:e>
            <m:r>
              <m:t>a</m:t>
            </m:r>
          </m:e>
          <m:sub>
            <m:r>
              <m:t>σ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f</m:t>
            </m:r>
          </m:sub>
        </m:sSub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ensure that the</w:t>
      </w:r>
      <w:r>
        <w:t xml:space="preserve"> </w:t>
      </w:r>
      <w:r>
        <w:t xml:space="preserve">system genuinely enters the firing region rather than grazing it; when</w:t>
      </w:r>
      <w:r>
        <w:t xml:space="preserve"> </w:t>
      </w:r>
      <w:r>
        <w:t xml:space="preserve">they fail (tangency), the point is placed in the exceptional grazing</w:t>
      </w:r>
      <w:r>
        <w:t xml:space="preserve"> </w:t>
      </w:r>
      <w:r>
        <w:t xml:space="preserve">stratum and handled by a separate analysis.</w:t>
      </w:r>
    </w:p>
    <w:bookmarkEnd w:id="22"/>
    <w:bookmarkStart w:id="23" w:name="X9a287e3c27563364cc0b9dccb02beee7106eaa1"/>
    <w:p>
      <w:pPr>
        <w:pStyle w:val="Heading3"/>
      </w:pPr>
      <w:r>
        <w:t xml:space="preserve">3.4 Branchwise real-analyticity and the regularity theorem</w:t>
      </w:r>
    </w:p>
    <w:p>
      <w:pPr>
        <w:pStyle w:val="FirstParagraph"/>
      </w:pPr>
      <w:r>
        <w:rPr>
          <w:b/>
          <w:bCs/>
        </w:rPr>
        <w:t xml:space="preserve">Theorem 3.4.1 (Piecewise-real-analytic regularity of the augmented</w:t>
      </w:r>
      <w:r>
        <w:rPr>
          <w:b/>
          <w:bCs/>
        </w:rPr>
        <w:t xml:space="preserve"> </w:t>
      </w:r>
      <w:r>
        <w:rPr>
          <w:b/>
          <w:bCs/>
        </w:rPr>
        <w:t xml:space="preserve">flow).</w:t>
      </w:r>
      <w:r>
        <w:t xml:space="preserve"> </w:t>
      </w:r>
      <w:r>
        <w:rPr>
          <w:i/>
          <w:iCs/>
        </w:rPr>
        <w:t xml:space="preserve">Assume:</w:t>
      </w:r>
    </w:p>
    <w:p>
      <w:pPr>
        <w:pStyle w:val="BodyText"/>
      </w:pPr>
      <w:r>
        <w:rPr>
          <w:i/>
          <w:iCs/>
        </w:rPr>
        <w:t xml:space="preserve">(R1)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ω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Ω</m:t>
                </m:r>
              </m:e>
              <m:sub>
                <m:r>
                  <m:t>θ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ω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on an open neighborhood of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z</m:t>
            </m:r>
          </m:e>
        </m:acc>
        <m:d>
          <m:dPr>
            <m:begChr m:val="("/>
            <m:endChr m:val=")"/>
            <m:sepChr m:val=""/>
            <m:grow/>
          </m:dPr>
          <m:e>
            <m:sSub>
              <m:e>
                <m:r>
                  <m:t>Ω</m:t>
                </m:r>
              </m:e>
              <m:sub>
                <m:r>
                  <m:t>θ</m:t>
                </m:r>
              </m:sub>
            </m:sSub>
          </m:e>
        </m:d>
        <m:r>
          <m:rPr>
            <m:sty m:val="p"/>
          </m:rPr>
          <m:t>⊂</m:t>
        </m:r>
        <m:r>
          <m:t>W</m:t>
        </m:r>
      </m:oMath>
      <w:r>
        <w:rPr>
          <w:i/>
          <w:iCs/>
        </w:rPr>
        <w:t xml:space="preserve">;</w:t>
      </w:r>
    </w:p>
    <w:p>
      <w:pPr>
        <w:pStyle w:val="BodyText"/>
      </w:pPr>
      <w:r>
        <w:rPr>
          <w:i/>
          <w:iCs/>
        </w:rPr>
        <w:t xml:space="preserve">(R2)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rPr>
                        <m:sty m:val="p"/>
                      </m:rPr>
                      <m:t>∂</m:t>
                    </m:r>
                  </m:e>
                  <m:sub>
                    <m:r>
                      <m:t>θ</m:t>
                    </m:r>
                  </m:sub>
                </m:sSub>
                <m:sSub>
                  <m:e>
                    <m:r>
                      <m:rPr>
                        <m:sty m:val="p"/>
                        <m:scr m:val="script"/>
                      </m:rPr>
                      <m:t>F</m:t>
                    </m:r>
                  </m:e>
                  <m:sub>
                    <m:r>
                      <m:t>σ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ω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on each branch and</w:t>
      </w:r>
      <w:r>
        <w:rPr>
          <w:i/>
          <w:iCs/>
        </w:rPr>
        <w:t xml:space="preserve"> </w:t>
      </w:r>
      <m:oMath>
        <m:sSub>
          <m:e>
            <m:r>
              <m:t>ρ</m:t>
            </m:r>
          </m:e>
          <m:sub>
            <m:r>
              <m:t>σ</m:t>
            </m:r>
          </m:sub>
        </m:sSub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ω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rPr>
          <w:i/>
          <w:iCs/>
        </w:rPr>
        <w:t xml:space="preserve">;</w:t>
      </w:r>
    </w:p>
    <w:p>
      <w:pPr>
        <w:pStyle w:val="BodyText"/>
      </w:pPr>
      <w:r>
        <w:rPr>
          <w:i/>
          <w:iCs/>
        </w:rPr>
        <w:t xml:space="preserve">(R3) the guard functions</w:t>
      </w:r>
      <w:r>
        <w:rPr>
          <w:i/>
          <w:iCs/>
        </w:rPr>
        <w:t xml:space="preserve"> </w:t>
      </w:r>
      <m:oMath>
        <m:r>
          <m:t>Δ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c</m:t>
            </m:r>
          </m:e>
          <m:sub>
            <m:r>
              <m:t>A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B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σ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a</m:t>
            </m:r>
          </m:e>
          <m:sub>
            <m:r>
              <m:t>σ</m:t>
            </m:r>
          </m:sub>
        </m:sSub>
        <m:r>
          <m:rPr>
            <m:sty m:val="p"/>
          </m:rPr>
          <m:t>−</m:t>
        </m:r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sSub>
          <m:e>
            <m:r>
              <m:t>q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c</m:t>
            </m:r>
          </m:e>
          <m:sub>
            <m:r>
              <m:t>σ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have only regular zero crossings along the</w:t>
      </w:r>
      <w:r>
        <w:rPr>
          <w:i/>
          <w:iCs/>
        </w:rPr>
        <w:t xml:space="preserve"> </w:t>
      </w:r>
      <w:r>
        <w:rPr>
          <w:i/>
          <w:iCs/>
        </w:rPr>
        <w:t xml:space="preserve">trajectory being considered (away from a finite exceptional set);</w:t>
      </w:r>
    </w:p>
    <w:p>
      <w:pPr>
        <w:pStyle w:val="BodyText"/>
      </w:pPr>
      <w:r>
        <w:rPr>
          <w:i/>
          <w:iCs/>
        </w:rPr>
        <w:t xml:space="preserve">(R4) firing times are locally finite and the Zeno-avoidance condition</w:t>
      </w:r>
      <w:r>
        <w:rPr>
          <w:i/>
          <w:iCs/>
        </w:rPr>
        <w:t xml:space="preserve"> </w:t>
      </w:r>
      <w:r>
        <w:rPr>
          <w:i/>
          <w:iCs/>
        </w:rPr>
        <w:t xml:space="preserve">of Definition 3.3.4 holds (possibly through a refractory dwell).</w:t>
      </w:r>
    </w:p>
    <w:p>
      <w:pPr>
        <w:pStyle w:val="BodyText"/>
      </w:pPr>
      <w:r>
        <w:rPr>
          <w:i/>
          <w:iCs/>
        </w:rPr>
        <w:t xml:space="preserve">Then every deterministic solution of the augmented flow (Definition</w:t>
      </w:r>
      <w:r>
        <w:rPr>
          <w:i/>
          <w:iCs/>
        </w:rPr>
        <w:t xml:space="preserve"> </w:t>
      </w:r>
      <w:r>
        <w:rPr>
          <w:i/>
          <w:iCs/>
        </w:rPr>
        <w:t xml:space="preserve">3.3.2) avoiding the exceptional strata (grazing tangencies, sign-</w:t>
      </w:r>
      <w:r>
        <w:rPr>
          <w:i/>
          <w:iCs/>
        </w:rPr>
        <w:t xml:space="preserve"> </w:t>
      </w:r>
      <w:r>
        <w:rPr>
          <w:i/>
          <w:iCs/>
        </w:rPr>
        <w:t xml:space="preserve">degenerate firings on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E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∩</m:t>
        </m:r>
        <m:r>
          <m:t>Z</m:t>
        </m:r>
      </m:oMath>
      <w:r>
        <w:rPr>
          <w:i/>
          <w:iCs/>
        </w:rPr>
        <w:t xml:space="preserve">, and Zeno-accumulation points) is piecewise real-analytic in</w:t>
      </w:r>
      <w:r>
        <w:rPr>
          <w:i/>
          <w:iCs/>
        </w:rPr>
        <w:t xml:space="preserve"> </w:t>
      </w:r>
      <m:oMath>
        <m:r>
          <m:t>t</m:t>
        </m:r>
      </m:oMath>
      <w:r>
        <w:rPr>
          <w:i/>
          <w:iCs/>
        </w:rPr>
        <w:t xml:space="preserve">: on each open interval between events,</w:t>
      </w:r>
      <w:r>
        <w:rPr>
          <w:i/>
          <w:iCs/>
        </w:rP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∈</m:t>
        </m:r>
        <m:sSup>
          <m:e>
            <m:r>
              <m:t>C</m:t>
            </m:r>
          </m:e>
          <m:sup>
            <m:r>
              <m:t>ω</m:t>
            </m:r>
          </m:sup>
        </m:sSup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at transverse</w:t>
      </w:r>
      <w:r>
        <w:rPr>
          <w:i/>
          <w:iCs/>
        </w:rPr>
        <w:t xml:space="preserve"> </w:t>
      </w:r>
      <m:oMath>
        <m:sSub>
          <m:e>
            <m:r>
              <m:t>Σ</m:t>
            </m:r>
          </m:e>
          <m:sub>
            <m:r>
              <m:t>Θ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crossings, the solution is Carathéodory;</w:t>
      </w:r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with inward-pointing one-sided fields, the solution</w:t>
      </w:r>
      <w:r>
        <w:rPr>
          <w:i/>
          <w:iCs/>
        </w:rPr>
        <w:t xml:space="preserve"> </w:t>
      </w:r>
      <w:r>
        <w:rPr>
          <w:i/>
          <w:iCs/>
        </w:rPr>
        <w:t xml:space="preserve">is Filippov with sliding mode</w:t>
      </w:r>
      <w:r>
        <w:rPr>
          <w:i/>
          <w:iCs/>
        </w:rPr>
        <w:t xml:space="preserve"> </w:t>
      </w:r>
      <m:oMath>
        <m:acc>
          <m:accPr>
            <m:chr m:val="̇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t>λ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λ</m:t>
            </m:r>
          </m:e>
        </m:d>
        <m:sSub>
          <m:e>
            <m:r>
              <m:t>f</m:t>
            </m:r>
          </m:e>
          <m:sub>
            <m:r>
              <m:t>B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λ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chosen so that</w:t>
      </w:r>
      <w:r>
        <w:rPr>
          <w:i/>
          <w:iCs/>
        </w:rPr>
        <w:t xml:space="preserve"> </w:t>
      </w:r>
      <m:oMath>
        <m:r>
          <m:t>D</m:t>
        </m:r>
        <m:r>
          <m:t>Δ</m:t>
        </m:r>
        <m:r>
          <m:rPr>
            <m:sty m:val="p"/>
          </m:rPr>
          <m:t>⋅</m:t>
        </m:r>
        <m:acc>
          <m:accPr>
            <m:chr m:val="̇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at regular firings on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\</m:t>
        </m:r>
        <m:sSub>
          <m:e>
            <m:r>
              <m:rPr>
                <m:sty m:val="p"/>
                <m:scr m:val="script"/>
              </m:rPr>
              <m:t>E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rPr>
          <w:i/>
          <w:iCs/>
        </w:rPr>
        <w:t xml:space="preserve">, the jump is hybrid per Definition 3.3.4.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Branch-local real-analyticity is immediate from (R1)–(R2) and</w:t>
      </w:r>
      <w:r>
        <w:t xml:space="preserve"> </w:t>
      </w:r>
      <w:r>
        <w:t xml:space="preserve">the standard existence/uniqueness theorem for analytic ODEs on the</w:t>
      </w:r>
      <w:r>
        <w:t xml:space="preserve"> </w:t>
      </w:r>
      <w:r>
        <w:t xml:space="preserve">open set</w:t>
      </w:r>
      <w:r>
        <w:t xml:space="preserve"> </w:t>
      </w:r>
      <m:oMath>
        <m:sSub>
          <m:e>
            <m:r>
              <m:t>Ω</m:t>
            </m:r>
          </m:e>
          <m:sub>
            <m:r>
              <m:t>θ</m:t>
            </m:r>
          </m:sub>
        </m:sSub>
        <m:r>
          <m:rPr>
            <m:sty m:val="p"/>
          </m:rPr>
          <m:t>\</m:t>
        </m:r>
        <m:sSub>
          <m:e>
            <m:r>
              <m:t>Σ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t xml:space="preserve">. At each</w:t>
      </w:r>
      <w:r>
        <w:t xml:space="preserve"> </w:t>
      </w:r>
      <w:r>
        <w:t xml:space="preserve">transverse zero crossing of a guard function (R3), the solution</w:t>
      </w:r>
      <w:r>
        <w:t xml:space="preserve"> </w:t>
      </w:r>
      <w:r>
        <w:t xml:space="preserve">extends uniquely by continuity with the appropriate semantics</w:t>
      </w:r>
      <w:r>
        <w:t xml:space="preserve"> </w:t>
      </w:r>
      <w:r>
        <w:t xml:space="preserve">(Carathéodory for</w:t>
      </w:r>
      <w:r>
        <w:t xml:space="preserve"> </w:t>
      </w:r>
      <m:oMath>
        <m:sSub>
          <m:e>
            <m:r>
              <m:t>Σ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and transverse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crossings; Filippov for non-transverse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approaches;</w:t>
      </w:r>
      <w:r>
        <w:t xml:space="preserve"> </w:t>
      </w:r>
      <w:r>
        <w:t xml:space="preserve">hybrid for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t xml:space="preserve">). Locally finite firing times</w:t>
      </w:r>
      <w:r>
        <w:t xml:space="preserve"> </w:t>
      </w:r>
      <w:r>
        <w:t xml:space="preserve">(R4) with Zeno-avoidance guarantee that the solution is defined on</w:t>
      </w:r>
      <w:r>
        <w:t xml:space="preserve"> </w:t>
      </w:r>
      <w:r>
        <w:t xml:space="preserve">any bounded time interval with only finitely many non-smooth events,</w:t>
      </w:r>
      <w:r>
        <w:t xml:space="preserve"> </w:t>
      </w:r>
      <w:r>
        <w:t xml:space="preserve">so the piecewise-analytic structure is well-posed.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Remark 3.4.2 (Minimal regularity is branchwise, not global).</w:t>
      </w:r>
      <w:r>
        <w:t xml:space="preserve"> </w:t>
      </w:r>
      <w:r>
        <w:t xml:space="preserve">The</w:t>
      </w:r>
      <w:r>
        <w:t xml:space="preserve"> </w:t>
      </w:r>
      <w:r>
        <w:t xml:space="preserve">functional</w:t>
      </w:r>
      <w:r>
        <w:t xml:space="preserve"> </w:t>
      </w:r>
      <m:oMath>
        <m:r>
          <m:rPr>
            <m:sty m:val="p"/>
            <m:scr m:val="script"/>
          </m:rP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is in general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globally real-analytic: it has a</w:t>
      </w:r>
      <w:r>
        <w:t xml:space="preserve"> </w:t>
      </w:r>
      <w:r>
        <w:t xml:space="preserve">derivative jump across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 The correct regularity class is</w:t>
      </w:r>
      <w:r>
        <w:t xml:space="preserve"> </w:t>
      </w:r>
      <m:oMath>
        <m:sSubSup>
          <m:e>
            <m:r>
              <m:t>C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w</m:t>
            </m:r>
          </m:sub>
          <m:sup>
            <m:r>
              <m:t>ω</m:t>
            </m:r>
          </m:sup>
        </m:sSubSup>
      </m:oMath>
      <w:r>
        <w:t xml:space="preserve"> </w:t>
      </w:r>
      <w:r>
        <w:t xml:space="preserve">with respect to the analytic partition</w:t>
      </w:r>
      <w:r>
        <w:t xml:space="preserve"> </w:t>
      </w:r>
      <m:oMath>
        <m:sSubSup>
          <m:e>
            <m:r>
              <m:t>Γ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∘</m:t>
            </m:r>
          </m:sup>
        </m:sSubSup>
        <m:r>
          <m:rPr>
            <m:sty m:val="p"/>
          </m:rPr>
          <m:t>∪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∪</m:t>
        </m:r>
        <m:sSubSup>
          <m:e>
            <m:r>
              <m:t>Γ</m:t>
            </m:r>
          </m:e>
          <m:sub>
            <m:r>
              <m:t>B</m:t>
            </m:r>
          </m:sub>
          <m:sup>
            <m:r>
              <m:rPr>
                <m:sty m:val="p"/>
              </m:rPr>
              <m:t>∘</m:t>
            </m:r>
          </m:sup>
        </m:sSubSup>
      </m:oMath>
      <w:r>
        <w:t xml:space="preserve">, where each</w:t>
      </w:r>
      <w:r>
        <w:t xml:space="preserve"> </w:t>
      </w:r>
      <w:r>
        <w:t xml:space="preserve">branch field is analytic on its half of the partition. Global analyticity</w:t>
      </w:r>
      <w:r>
        <w:t xml:space="preserve"> </w:t>
      </w:r>
      <w:r>
        <w:t xml:space="preserve">is sufficient but not necessary for Theorem 3.4.1.</w:t>
      </w:r>
    </w:p>
    <w:p>
      <w:pPr>
        <w:pStyle w:val="BodyText"/>
      </w:pPr>
      <w:r>
        <w:rPr>
          <w:b/>
          <w:bCs/>
        </w:rPr>
        <w:t xml:space="preserve">Remark 3.4.3 (Why the Heaviside is kept sharp).</w:t>
      </w:r>
      <w:r>
        <w:t xml:space="preserve"> </w:t>
      </w:r>
      <w:r>
        <w:t xml:space="preserve">The firing predicate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r>
          <m:rPr>
            <m:sty m:val="b"/>
          </m:rPr>
          <m:t>1</m:t>
        </m:r>
        <m:r>
          <m:rPr>
            <m:sty m:val="p"/>
          </m:rPr>
          <m:t>{</m:t>
        </m:r>
        <m:sSub>
          <m:e>
            <m:r>
              <m:t>g</m:t>
            </m:r>
          </m:e>
          <m:sub>
            <m:r>
              <m:t>σ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 </m:t>
        </m:r>
        <m:sSub>
          <m:e>
            <m:r>
              <m:t>a</m:t>
            </m:r>
          </m:e>
          <m:sub>
            <m:r>
              <m:t>σ</m:t>
            </m:r>
          </m:sub>
        </m:sSub>
        <m:r>
          <m:rPr>
            <m:sty m:val="p"/>
          </m:rPr>
          <m:t>≥</m:t>
        </m:r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 a sharp indicator, not a smoothed sigmoid.</w:t>
      </w:r>
      <w:r>
        <w:t xml:space="preserve"> </w:t>
      </w:r>
      <w:r>
        <w:t xml:space="preserve">Smoothing via</w:t>
      </w:r>
      <w:r>
        <w:t xml:space="preserve"> </w:t>
      </w:r>
      <m:oMath>
        <m:sSub>
          <m:e>
            <m:r>
              <m:t>Θ</m:t>
            </m:r>
          </m:e>
          <m:sub>
            <m:r>
              <m:t>ε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g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/</m:t>
                    </m:r>
                    <m:r>
                      <m:t>ε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produces a classical analytic ODE with no jumps, which formally removes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tear</w:t>
      </w:r>
      <w:r>
        <w:t xml:space="preserve">”</w:t>
      </w:r>
      <w:r>
        <w:t xml:space="preserve"> </w:t>
      </w:r>
      <w:r>
        <w:t xml:space="preserve">character of the NP-pump entirely. The sharp choice is</w:t>
      </w:r>
      <w:r>
        <w:t xml:space="preserve"> </w:t>
      </w:r>
      <w:r>
        <w:t xml:space="preserve">deliberate: Paper 12’s thesis is about</w:t>
      </w:r>
      <w:r>
        <w:t xml:space="preserve"> </w:t>
      </w:r>
      <w:r>
        <w:rPr>
          <w:i/>
          <w:iCs/>
        </w:rPr>
        <w:t xml:space="preserve">tears</w:t>
      </w:r>
      <w:r>
        <w:t xml:space="preserve"> </w:t>
      </w:r>
      <w:r>
        <w:t xml:space="preserve">— discontinuous state</w:t>
      </w:r>
      <w:r>
        <w:t xml:space="preserve"> </w:t>
      </w:r>
      <w:r>
        <w:t xml:space="preserve">resets with topological residue — not about smooth gradual drifts. The</w:t>
      </w:r>
      <w:r>
        <w:t xml:space="preserve"> </w:t>
      </w:r>
      <w:r>
        <w:t xml:space="preserve">price is hybrid-system semantics (Definition 3.3.4) in place of a</w:t>
      </w:r>
      <w:r>
        <w:t xml:space="preserve"> </w:t>
      </w:r>
      <w:r>
        <w:t xml:space="preserve">classical ODE; the benefit is a mathematically honest representation of</w:t>
      </w:r>
      <w:r>
        <w:t xml:space="preserve"> </w:t>
      </w:r>
      <w:r>
        <w:t xml:space="preserve">the physical phenomenon.</w:t>
      </w:r>
    </w:p>
    <w:bookmarkEnd w:id="23"/>
    <w:bookmarkStart w:id="24" w:name="Xea74b877fdd6e7d31a30ae55748d98adf879b06"/>
    <w:p>
      <w:pPr>
        <w:pStyle w:val="Heading3"/>
      </w:pPr>
      <w:r>
        <w:t xml:space="preserve">3.5 The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recovery: projected gradient flow</w:t>
      </w:r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Definition 3.3.2 removes the NP-pump term and</w:t>
      </w:r>
      <w:r>
        <w:t xml:space="preserve"> </w:t>
      </w:r>
      <w:r>
        <w:t xml:space="preserve">leaves the unperturbed gradient flow</w:t>
      </w:r>
      <w:r>
        <w:t xml:space="preserve"> </w:t>
      </w:r>
      <m:oMath>
        <m:acc>
          <m:accPr>
            <m:chr m:val="̇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η</m:t>
        </m:r>
        <m:r>
          <m:rPr>
            <m:sty m:val="p"/>
            <m:scr m:val="script"/>
          </m:rPr>
          <m:t>F</m:t>
        </m:r>
        <m:sSub>
          <m:e>
            <m:r>
              <m:rPr>
                <m:sty m:val="p"/>
              </m:rPr>
              <m:t>′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t>η</m:t>
        </m:r>
        <m:sSub>
          <m:e>
            <m:r>
              <m:t>c</m:t>
            </m:r>
          </m:e>
          <m:sub>
            <m:r>
              <m:t>σ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on each active</w:t>
      </w:r>
      <w:r>
        <w:t xml:space="preserve"> </w:t>
      </w:r>
      <w:r>
        <w:t xml:space="preserve">branch. We now show that this unperturbed limit recovers Paper 9’s</w:t>
      </w:r>
      <w:r>
        <w:t xml:space="preserve"> </w:t>
      </w:r>
      <w:r>
        <w:t xml:space="preserve">Proposition 9.5 optima — but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as classical Fermat critical points.</w:t>
      </w:r>
      <w:r>
        <w:t xml:space="preserve"> </w:t>
      </w:r>
      <w:r>
        <w:t xml:space="preserve">The recovery is stratified.</w:t>
      </w:r>
    </w:p>
    <w:p>
      <w:pPr>
        <w:pStyle w:val="BodyText"/>
      </w:pPr>
      <w:r>
        <w:rPr>
          <w:b/>
          <w:bCs/>
        </w:rPr>
        <w:t xml:space="preserve">Definition 3.5.1 (Stratified critical point).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stratified critical point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</m:oMath>
      <w:r>
        <w:t xml:space="preserve"> </w:t>
      </w:r>
      <w:r>
        <w:t xml:space="preserve">if at least one of</w:t>
      </w:r>
      <w:r>
        <w:t xml:space="preserve"> </w:t>
      </w:r>
      <w:r>
        <w:t xml:space="preserve">the following holds: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(Smooth interior)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\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(Fermat);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(Boundary-left KKT)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sSub>
          <m:e>
            <m:r>
              <m:rPr>
                <m:sty m:val="p"/>
              </m:rPr>
              <m:t>′</m:t>
            </m:r>
          </m:e>
          <m:sub>
            <m:r>
              <m:rPr>
                <m:sty m:val="p"/>
              </m:rPr>
              <m:t>+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(Boundary-right KKT)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sSub>
          <m:e>
            <m:r>
              <m:rPr>
                <m:sty m:val="p"/>
              </m:rPr>
              <m:t>′</m:t>
            </m:r>
          </m:e>
          <m:sub>
            <m:r>
              <m:rPr>
                <m:sty m:val="p"/>
              </m:rPr>
              <m:t>−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(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Clarke)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v</m:t>
        </m:r>
        <m:r>
          <m:rPr>
            <m:sty m:val="p"/>
          </m:rPr>
          <m:t>{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Definition 3.5.2 (Projected gradient flow).</w:t>
      </w:r>
      <w:r>
        <w:t xml:space="preserve"> </w:t>
      </w:r>
      <w:r>
        <w:t xml:space="preserve">The projected gradient</w:t>
      </w:r>
      <w:r>
        <w:t xml:space="preserve"> </w:t>
      </w:r>
      <w:r>
        <w:t xml:space="preserve">flow 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sSub>
                <m:e>
                  <m:r>
                    <m:t>T</m:t>
                  </m:r>
                </m:e>
                <m: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e>
                  </m:d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η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is the tangent cone 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at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sub>
        </m:sSub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′</m:t>
        </m:r>
      </m:oMath>
      <w:r>
        <w:t xml:space="preserve"> </w:t>
      </w:r>
      <w:r>
        <w:t xml:space="preserve">is replaced by the Clarke generalized gradient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v</m:t>
        </m:r>
        <m:r>
          <m:rPr>
            <m:sty m:val="p"/>
          </m:rPr>
          <m:t>{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,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′</m:t>
        </m:r>
        <m:r>
          <m:rPr>
            <m:sty m:val="p"/>
          </m:rPr>
          <m:t>}</m:t>
        </m:r>
      </m:oMath>
      <w:r>
        <w:t xml:space="preserve"> </w:t>
      </w:r>
      <w:r>
        <w:t xml:space="preserve">and the projection is</w:t>
      </w:r>
      <w:r>
        <w:t xml:space="preserve"> </w:t>
      </w:r>
      <w:r>
        <w:t xml:space="preserve">taken set-valued (Filippov).</w:t>
      </w:r>
    </w:p>
    <w:p>
      <w:pPr>
        <w:pStyle w:val="BodyText"/>
      </w:pPr>
      <w:r>
        <w:rPr>
          <w:b/>
          <w:bCs/>
        </w:rPr>
        <w:t xml:space="preserve">Theorem 3.5.3 (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stratified recovery).</w:t>
      </w:r>
      <w:r>
        <w:t xml:space="preserve"> </w:t>
      </w:r>
      <w:r>
        <w:rPr>
          <w:i/>
          <w:iCs/>
        </w:rPr>
        <w:t xml:space="preserve">The fixed points</w:t>
      </w:r>
      <w:r>
        <w:rPr>
          <w:i/>
          <w:iCs/>
        </w:rPr>
        <w:t xml:space="preserve"> </w:t>
      </w:r>
      <w:r>
        <w:rPr>
          <w:i/>
          <w:iCs/>
        </w:rPr>
        <w:t xml:space="preserve">of the projected gradient flow (Definition 3.5.2) coincide exactly with</w:t>
      </w:r>
      <w:r>
        <w:rPr>
          <w:i/>
          <w:iCs/>
        </w:rPr>
        <w:t xml:space="preserve"> </w:t>
      </w:r>
      <w:r>
        <w:rPr>
          <w:i/>
          <w:iCs/>
        </w:rPr>
        <w:t xml:space="preserve">the stratified critical points of Definition 3.5.1.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\</m:t>
        </m:r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the tangent cone is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, so</w:t>
      </w:r>
      <w:r>
        <w:t xml:space="preserve"> </w:t>
      </w:r>
      <m:oMath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η</m:t>
            </m:r>
            <m:r>
              <m:t>c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η</m:t>
        </m:r>
        <m:r>
          <m:t>c</m:t>
        </m:r>
        <m:r>
          <m:rPr>
            <m:sty m:val="p"/>
          </m:rPr>
          <m:t>′</m:t>
        </m:r>
      </m:oMath>
      <w:r>
        <w:t xml:space="preserve">, and the flow vanishes iff</w:t>
      </w:r>
      <w:r>
        <w:t xml:space="preserve"> </w:t>
      </w:r>
      <m:oMath>
        <m:r>
          <m:t>c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(smooth interior case).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the</w:t>
      </w:r>
      <w:r>
        <w:t xml:space="preserve"> </w:t>
      </w:r>
      <w:r>
        <w:t xml:space="preserve">tangent cone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η</m:t>
            </m:r>
            <m:r>
              <m:t>c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η</m:t>
            </m:r>
            <m:r>
              <m:t>c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</w:t>
      </w:r>
      <w:r>
        <w:t xml:space="preserve"> </w:t>
      </w:r>
      <w:r>
        <w:t xml:space="preserve">which vanishes iff</w:t>
      </w:r>
      <w:r>
        <w:t xml:space="preserve"> </w:t>
      </w:r>
      <m:oMath>
        <m:r>
          <m:t>c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(boundary-left KKT). Symmetrically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 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Clarke’s calculus gives the</w:t>
      </w:r>
      <w:r>
        <w:t xml:space="preserve"> </w:t>
      </w:r>
      <w:r>
        <w:t xml:space="preserve">generalized-gradient condition.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Audit result (Paper 12 v1 verification, 2026-05-06).</w:t>
      </w:r>
      <w:r>
        <w:t xml:space="preserve"> </w:t>
      </w:r>
      <w:r>
        <w:t xml:space="preserve">Direct</w:t>
      </w:r>
      <w:r>
        <w:t xml:space="preserve"> </w:t>
      </w:r>
      <w:r>
        <w:t xml:space="preserve">reoptimization of Paper 9’s 50-seed Monte Carlo (seeds 20260504 +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49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) with</w:t>
      </w:r>
      <w:r>
        <w:t xml:space="preserve"> </w:t>
      </w:r>
      <w:r>
        <w:rPr>
          <w:rStyle w:val="VerbatimChar"/>
        </w:rPr>
        <w:t xml:space="preserve">scipy.optimize.minimize_scalar</w:t>
      </w:r>
      <w:r>
        <w:t xml:space="preserve"> </w:t>
      </w:r>
      <w:r>
        <w:t xml:space="preserve">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at tolerance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rad finds that</w:t>
      </w:r>
      <w:r>
        <w:t xml:space="preserve"> </w:t>
      </w:r>
      <m:oMath>
        <m:r>
          <m:t>50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seeds have their high-precision</w:t>
      </w:r>
      <w:r>
        <w:t xml:space="preserve"> </w:t>
      </w:r>
      <m:oMath>
        <m:sSubSup>
          <m:e>
            <m:r>
              <m:t>θ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classified as a stratified critical point</w:t>
      </w:r>
      <w:r>
        <w:t xml:space="preserve"> </w:t>
      </w:r>
      <w:r>
        <w:t xml:space="preserve">per Definition 3.5.1: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3/50</w:t>
      </w:r>
      <w:r>
        <w:t xml:space="preserve"> </w:t>
      </w:r>
      <w:r>
        <w:t xml:space="preserve">smooth interior (Fermat critical points);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25/50</w:t>
      </w:r>
      <w:r>
        <w:t xml:space="preserve"> </w:t>
      </w:r>
      <w:r>
        <w:t xml:space="preserve">boundary-left KKT (</w:t>
      </w:r>
      <m:oMath>
        <m:sSubSup>
          <m:e>
            <m:r>
              <m:t>θ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3/50</w:t>
      </w:r>
      <w:r>
        <w:t xml:space="preserve"> </w:t>
      </w:r>
      <w:r>
        <w:t xml:space="preserve">boundary-right KKT (</w:t>
      </w:r>
      <m:oMath>
        <m:sSubSup>
          <m:e>
            <m:r>
              <m:t>θ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t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19/50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Clarke (nonsmooth stratified critical).</w:t>
      </w:r>
    </w:p>
    <w:p>
      <w:pPr>
        <w:pStyle w:val="BodyText"/>
      </w:pPr>
      <w:r>
        <w:t xml:space="preserve">The 20-point MC grid of Paper 9 Appendix V.3.i rounds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values to multiples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/</m:t>
        </m:r>
        <m:r>
          <m:t>19</m:t>
        </m:r>
        <m:r>
          <m:rPr>
            <m:sty m:val="p"/>
          </m:rPr>
          <m:t>≈</m:t>
        </m:r>
        <m:r>
          <m:t>4.74</m:t>
        </m:r>
        <m:r>
          <m:rPr>
            <m:sty m:val="p"/>
          </m:rPr>
          <m:t>°</m:t>
        </m:r>
      </m:oMath>
      <w:r>
        <w:t xml:space="preserve">; the seeded symmetric-</w:t>
      </w:r>
      <w:r>
        <w:t xml:space="preserve"> </w:t>
      </w:r>
      <w:r>
        <w:t xml:space="preserve">rate geometry of Proposition 9.5 (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≈</m:t>
        </m:r>
        <m:r>
          <m:t>51</m:t>
        </m:r>
        <m:r>
          <m:rPr>
            <m:sty m:val="p"/>
          </m:rPr>
          <m:t>°</m:t>
        </m:r>
      </m:oMath>
      <w:r>
        <w:t xml:space="preserve"> </w:t>
      </w:r>
      <w:r>
        <w:t xml:space="preserve">on the grid)</w:t>
      </w:r>
      <w:r>
        <w:t xml:space="preserve"> </w:t>
      </w:r>
      <w:r>
        <w:t xml:space="preserve">reoptimizes to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the boundary, consistent with the</w:t>
      </w:r>
      <w:r>
        <w:t xml:space="preserve"> </w:t>
      </w:r>
      <w:r>
        <w:t xml:space="preserve">boundary-left-KKT class (see Paper 9 v1.3.3 Remark 5.6.1). The</w:t>
      </w:r>
      <w:r>
        <w:t xml:space="preserve"> </w:t>
      </w:r>
      <w:r>
        <w:t xml:space="preserve">non-trivial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incidence (38% of seeds) is larger than</w:t>
      </w:r>
      <w:r>
        <w:t xml:space="preserve"> </w:t>
      </w:r>
      <w:r>
        <w:t xml:space="preserve">expected and motivates the full Filippov treatment retained throughout</w:t>
      </w:r>
      <w:r>
        <w:t xml:space="preserve"> </w:t>
      </w:r>
      <w:r>
        <w:t xml:space="preserve">Theorem 3.4.1.</w:t>
      </w:r>
    </w:p>
    <w:p>
      <w:pPr>
        <w:pStyle w:val="BodyText"/>
      </w:pPr>
      <w:r>
        <w:rPr>
          <w:i/>
          <w:iCs/>
        </w:rPr>
        <w:t xml:space="preserve">Verification:</w:t>
      </w:r>
      <w:r>
        <w:t xml:space="preserve"> </w:t>
      </w:r>
      <w:r>
        <w:t xml:space="preserve">Full per-seed CSV at</w:t>
      </w:r>
      <w:r>
        <w:t xml:space="preserve"> </w:t>
      </w:r>
      <w:r>
        <w:rPr>
          <w:rStyle w:val="VerbatimChar"/>
        </w:rPr>
        <w:t xml:space="preserve">outbox/paper12/computations/paper12_q5_kappa0_audit.csv</w:t>
      </w:r>
      <w:r>
        <w:t xml:space="preserve">; script at</w:t>
      </w:r>
      <w:r>
        <w:t xml:space="preserve"> </w:t>
      </w:r>
      <w:r>
        <w:rPr>
          <w:rStyle w:val="VerbatimChar"/>
        </w:rPr>
        <w:t xml:space="preserve">outbox/paper12/computations/paper12_q5_kappa0_audit.py</w:t>
      </w:r>
      <w:r>
        <w:t xml:space="preserve">. Runtime</w:t>
      </w:r>
      <w:r>
        <w:t xml:space="preserve"> </w:t>
      </w:r>
      <w:r>
        <w:t xml:space="preserve">0.19 seconds for 50 seeds at deterministic precision; the audit is</w:t>
      </w:r>
      <w:r>
        <w:t xml:space="preserve"> </w:t>
      </w:r>
      <w:r>
        <w:t xml:space="preserve">trivially reproducible.</w:t>
      </w:r>
    </w:p>
    <w:p>
      <w:pPr>
        <w:pStyle w:val="BodyText"/>
      </w:pPr>
      <w:r>
        <w:rPr>
          <w:b/>
          <w:bCs/>
        </w:rPr>
        <w:t xml:space="preserve">Remark 3.5.4 (The projected flow is forced by the data).</w:t>
      </w:r>
      <w:r>
        <w:t xml:space="preserve"> </w:t>
      </w:r>
      <w:r>
        <w:t xml:space="preserve">The</w:t>
      </w:r>
      <w:r>
        <w:t xml:space="preserve"> </w:t>
      </w:r>
      <w:r>
        <w:t xml:space="preserve">choice of a</w:t>
      </w:r>
      <w:r>
        <w:t xml:space="preserve"> </w:t>
      </w:r>
      <w:r>
        <w:rPr>
          <w:i/>
          <w:iCs/>
        </w:rPr>
        <w:t xml:space="preserve">projected</w:t>
      </w:r>
      <w:r>
        <w:t xml:space="preserve"> </w:t>
      </w:r>
      <w:r>
        <w:t xml:space="preserve">rather than</w:t>
      </w:r>
      <w:r>
        <w:t xml:space="preserve"> </w:t>
      </w:r>
      <w:r>
        <w:rPr>
          <w:i/>
          <w:iCs/>
        </w:rPr>
        <w:t xml:space="preserve">classical</w:t>
      </w:r>
      <w:r>
        <w:t xml:space="preserve"> </w:t>
      </w:r>
      <w:r>
        <w:t xml:space="preserve">gradient flow for the</w:t>
      </w:r>
      <w:r>
        <w:t xml:space="preserve"> </w:t>
      </w:r>
      <w:r>
        <w:t xml:space="preserve">unperturbed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limit is not a modeling convenience: it is</w:t>
      </w:r>
      <w:r>
        <w:t xml:space="preserve"> </w:t>
      </w:r>
      <w:r>
        <w:t xml:space="preserve">forced by Paper 9’s MC data at high precision. Of the 50 seeded</w:t>
      </w:r>
      <w:r>
        <w:t xml:space="preserve"> </w:t>
      </w:r>
      <w:r>
        <w:t xml:space="preserve">geometries, only 3 have smooth-interior Fermat critical points; 47</w:t>
      </w:r>
      <w:r>
        <w:t xml:space="preserve"> </w:t>
      </w:r>
      <w:r>
        <w:t xml:space="preserve">have critical behavior that is either constrained by the boundary of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or nonsmooth at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 Writing the recovery as</w:t>
      </w:r>
      <w:r>
        <w:t xml:space="preserve"> </w:t>
      </w:r>
      <w:r>
        <w:t xml:space="preserve">a classical gradient flow</w:t>
      </w:r>
      <w:r>
        <w:t xml:space="preserve"> </w:t>
      </w:r>
      <m:oMath>
        <m:acc>
          <m:accPr>
            <m:chr m:val="̇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t>η</m:t>
        </m:r>
        <m:r>
          <m:t>c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with no</w:t>
      </w:r>
      <w:r>
        <w:t xml:space="preserve"> </w:t>
      </w:r>
      <w:r>
        <w:t xml:space="preserve">constraint handling would miscategorize 94% of the sampled ensemble.</w:t>
      </w:r>
    </w:p>
    <w:bookmarkEnd w:id="24"/>
    <w:bookmarkStart w:id="25" w:name="X756a321fbff0142c9c04255ea9c068300bd4bcf"/>
    <w:p>
      <w:pPr>
        <w:pStyle w:val="Heading3"/>
      </w:pPr>
      <w:r>
        <w:t xml:space="preserve">3.6 The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augmented flow: trajectories and fixed-point structure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</m:t>
        </m:r>
      </m:oMath>
      <w:r>
        <w:t xml:space="preserve">, the augmented flow (Definition 3.3.2) inherits the</w:t>
      </w:r>
      <w:r>
        <w:t xml:space="preserve"> </w:t>
      </w:r>
      <w:r>
        <w:t xml:space="preserve">branchwise-analytic regularity of Theorem 3.4.1 and the stratified</w:t>
      </w:r>
      <w:r>
        <w:t xml:space="preserve"> </w:t>
      </w:r>
      <w:r>
        <w:t xml:space="preserve">recovery of Theorem 3.5.3 as the</w:t>
      </w:r>
      <w:r>
        <w:t xml:space="preserve"> </w:t>
      </w:r>
      <m:oMath>
        <m:r>
          <m:t>κ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limit. The new content</w:t>
      </w:r>
      <w:r>
        <w:t xml:space="preserve"> </w:t>
      </w:r>
      <w:r>
        <w:t xml:space="preserve">relative to the linear theory is the</w:t>
      </w:r>
      <w:r>
        <w:t xml:space="preserve"> </w:t>
      </w:r>
      <w:r>
        <w:rPr>
          <w:i/>
          <w:iCs/>
        </w:rPr>
        <w:t xml:space="preserve">firing cascade</w:t>
      </w:r>
      <w:r>
        <w:t xml:space="preserve"> </w:t>
      </w:r>
      <w:r>
        <w:t xml:space="preserve">structure:</w:t>
      </w:r>
      <w:r>
        <w:t xml:space="preserve"> </w:t>
      </w:r>
      <w:r>
        <w:t xml:space="preserve">trajectories that would be constrained boundary-KKT fixed points in</w:t>
      </w:r>
      <w:r>
        <w:t xml:space="preserve"> </w:t>
      </w:r>
      <w:r>
        <w:t xml:space="preserve">the unperturbed limit become, at any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NP amplitude</w:t>
      </w:r>
      <w:r>
        <w:t xml:space="preserve"> </w:t>
      </w:r>
      <w:r>
        <w:t xml:space="preserve">exceeding</w:t>
      </w:r>
      <w:r>
        <w:t xml:space="preserve"> </w:t>
      </w:r>
      <m:oMath>
        <m:r>
          <m:t>N</m:t>
        </m: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rPr>
          <w:i/>
          <w:iCs/>
        </w:rPr>
        <w:t xml:space="preserve">escape points</w:t>
      </w:r>
      <w:r>
        <w:t xml:space="preserve"> </w:t>
      </w:r>
      <w:r>
        <w:t xml:space="preserve">that jump into the</w:t>
      </w:r>
      <w:r>
        <w:t xml:space="preserve"> </w:t>
      </w:r>
      <w:r>
        <w:t xml:space="preserve">interior via Definition 3.3.4.</w:t>
      </w:r>
    </w:p>
    <w:p>
      <w:pPr>
        <w:pStyle w:val="BodyText"/>
      </w:pPr>
      <w:r>
        <w:rPr>
          <w:b/>
          <w:bCs/>
        </w:rPr>
        <w:t xml:space="preserve">Theorem 3.6.1 (NP-driven escape from boundary-KKT states).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Sup>
          <m:e>
            <m:r>
              <m:t>θ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a boundary-KKT stratified</w:t>
      </w:r>
      <w:r>
        <w:rPr>
          <w:i/>
          <w:iCs/>
        </w:rPr>
        <w:t xml:space="preserve"> </w:t>
      </w:r>
      <w:r>
        <w:rPr>
          <w:i/>
          <w:iCs/>
        </w:rPr>
        <w:t xml:space="preserve">critical point of the unperturbed flow (Theorem 3.5.3) at which the</w:t>
      </w:r>
      <w:r>
        <w:rPr>
          <w:i/>
          <w:iCs/>
        </w:rPr>
        <w:t xml:space="preserve"> </w:t>
      </w:r>
      <w:r>
        <w:rPr>
          <w:i/>
          <w:iCs/>
        </w:rPr>
        <w:t xml:space="preserve">NP predicate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θ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∞</m:t>
                </m:r>
              </m:sup>
            </m:sSub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evaluates to</w:t>
      </w:r>
      <w:r>
        <w:rPr>
          <w:i/>
          <w:iCs/>
        </w:rPr>
        <w:t xml:space="preserve"> </w:t>
      </w:r>
      <m:oMath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 some branch</w:t>
      </w:r>
      <w:r>
        <w:rPr>
          <w:i/>
          <w:iCs/>
        </w:rPr>
        <w:t xml:space="preserve"> </w:t>
      </w:r>
      <m:oMath>
        <m:r>
          <m:t>σ</m:t>
        </m:r>
      </m:oMath>
      <w:r>
        <w:rPr>
          <w:i/>
          <w:iCs/>
        </w:rPr>
        <w:t xml:space="preserve">. Then for any</w:t>
      </w:r>
      <w:r>
        <w:rPr>
          <w:i/>
          <w:iCs/>
        </w:rP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, the augmented</w:t>
      </w:r>
      <w:r>
        <w:rPr>
          <w:i/>
          <w:iCs/>
        </w:rPr>
        <w:t xml:space="preserve"> </w:t>
      </w:r>
      <w:r>
        <w:rPr>
          <w:i/>
          <w:iCs/>
        </w:rPr>
        <w:t xml:space="preserve">flow does not rest at</w:t>
      </w:r>
      <w:r>
        <w:rPr>
          <w:i/>
          <w:iCs/>
        </w:rPr>
        <w:t xml:space="preserve"> </w:t>
      </w:r>
      <m:oMath>
        <m:sSubSup>
          <m:e>
            <m:r>
              <m:t>θ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</m:sSubSup>
      </m:oMath>
      <w:r>
        <w:rPr>
          <w:i/>
          <w:iCs/>
        </w:rPr>
        <w:t xml:space="preserve">: a finite-time firing event</w:t>
      </w:r>
      <w:r>
        <w:rPr>
          <w:i/>
          <w:iCs/>
        </w:rPr>
        <w:t xml:space="preserve"> </w:t>
      </w:r>
      <w:r>
        <w:rPr>
          <w:i/>
          <w:iCs/>
        </w:rPr>
        <w:t xml:space="preserve">transports the trajectory to</w:t>
      </w:r>
      <w:r>
        <w:rPr>
          <w:i/>
          <w:i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Sup>
          <m:e>
            <m:r>
              <m:t>θ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+</m:t>
        </m:r>
        <m:sSub>
          <m:e>
            <m:r>
              <m:t>ρ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θ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∞</m:t>
                </m:r>
              </m:sup>
            </m:sSubSup>
          </m:e>
        </m:d>
        <m:r>
          <m:rPr>
            <m:sty m:val="p"/>
          </m:rPr>
          <m:t>⋅</m:t>
        </m:r>
        <m:r>
          <m:rPr>
            <m:sty m:val="p"/>
          </m:rPr>
          <m:t>s</m:t>
        </m:r>
        <m:r>
          <m:rPr>
            <m:sty m:val="p"/>
          </m:rPr>
          <m:t>g</m:t>
        </m:r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σ</m:t>
                </m:r>
              </m:sub>
            </m:sSub>
            <m:r>
              <m:rPr>
                <m:sty m:val="p"/>
              </m:rPr>
              <m:t>′</m:t>
            </m:r>
            <m:d>
              <m:dPr>
                <m:begChr m:val="("/>
                <m:endChr m:val=")"/>
                <m:sepChr m:val=""/>
                <m:grow/>
              </m:dPr>
              <m:e>
                <m:sSubSup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</m:sSubSup>
              </m:e>
            </m:d>
          </m:e>
        </m:d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At</w:t>
      </w:r>
      <w:r>
        <w:t xml:space="preserve"> </w:t>
      </w:r>
      <m:oMath>
        <m:sSubSup>
          <m:e>
            <m:r>
              <m:t>θ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e>
          <m:sub>
            <m:r>
              <m:t>σ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augmented flow’s second term is</w:t>
      </w:r>
      <w:r>
        <w:t xml:space="preserve"> </w:t>
      </w:r>
      <m:oMath>
        <m:r>
          <m:t>κ</m:t>
        </m:r>
        <m:r>
          <m:rPr>
            <m:sty m:val="p"/>
          </m:rPr>
          <m:t>⋅</m:t>
        </m:r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θ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∞</m:t>
                </m:r>
              </m:sup>
            </m:sSubSup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coherence-objective sign is defined on</w:t>
      </w:r>
      <w:r>
        <w:t xml:space="preserve"> </w:t>
      </w:r>
      <m:oMath>
        <m:sSup>
          <m:e>
            <m:r>
              <m:t>Z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r>
        <w:t xml:space="preserve">assumption; if the boundary point is in</w:t>
      </w:r>
      <w:r>
        <w:t xml:space="preserve"> </w:t>
      </w:r>
      <m:oMath>
        <m:r>
          <m:t>Z</m:t>
        </m:r>
      </m:oMath>
      <w:r>
        <w:t xml:space="preserve">, the first non-zero odd</w:t>
      </w:r>
      <w:r>
        <w:t xml:space="preserve"> </w:t>
      </w:r>
      <w:r>
        <w:t xml:space="preserve">derivative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supplies the sign). This nonzero second term drives</w:t>
      </w:r>
      <w:r>
        <w:t xml:space="preserve"> </w:t>
      </w:r>
      <w:r>
        <w:t xml:space="preserve">the trajectory off the boundary into the admissible interior within</w:t>
      </w:r>
      <w:r>
        <w:t xml:space="preserve"> </w:t>
      </w:r>
      <w:r>
        <w:t xml:space="preserve">the Zeno-avoidance dwell time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(or immediately if</w:t>
      </w:r>
      <w:r>
        <w:t xml:space="preserve"> </w:t>
      </w:r>
      <w:r>
        <w:t xml:space="preserve">no refractory is specified).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/>
          <w:bCs/>
        </w:rPr>
        <w:t xml:space="preserve">Remark 3.6.2 (Why this is the rate-channel bridge deferred by Paper 9).</w:t>
      </w:r>
      <w:r>
        <w:t xml:space="preserve"> </w:t>
      </w:r>
      <w:r>
        <w:t xml:space="preserve">Paper 9 Note 9.6 deferred rate improvement to Paper 11 because Schur’s</w:t>
      </w:r>
      <w:r>
        <w:t xml:space="preserve"> </w:t>
      </w:r>
      <w:r>
        <w:t xml:space="preserve">lemma locks the joint contraction rate at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B</m:t>
                </m:r>
              </m:sub>
            </m:sSub>
          </m:e>
        </m:d>
      </m:oMath>
      <w:r>
        <w:t xml:space="preserve"> </w:t>
      </w:r>
      <w:r>
        <w:t xml:space="preserve">in the</w:t>
      </w:r>
      <w:r>
        <w:t xml:space="preserve"> </w:t>
      </w:r>
      <w:r>
        <w:t xml:space="preserve">linear regime, leaving no nonzero-measure room for rate gain. Theorem</w:t>
      </w:r>
      <w:r>
        <w:t xml:space="preserve"> </w:t>
      </w:r>
      <w:r>
        <w:t xml:space="preserve">3.6.1 shows the nonlinear escape mechanism that Paper 11 (or a future</w:t>
      </w:r>
      <w:r>
        <w:t xml:space="preserve"> </w:t>
      </w:r>
      <w:r>
        <w:t xml:space="preserve">sequel) can exploit: boundary-KKT states, which Paper 9’s linear</w:t>
      </w:r>
      <w:r>
        <w:t xml:space="preserve"> </w:t>
      </w:r>
      <w:r>
        <w:t xml:space="preserve">analysis identifies as the bulk of the seeded ensemble, are</w:t>
      </w:r>
      <w:r>
        <w:t xml:space="preserve"> </w:t>
      </w:r>
      <w:r>
        <w:rPr>
          <w:i/>
          <w:iCs/>
        </w:rPr>
        <w:t xml:space="preserve">unstable</w:t>
      </w:r>
      <w:r>
        <w:t xml:space="preserve"> </w:t>
      </w:r>
      <w:r>
        <w:t xml:space="preserve">at any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under sufficient NP amplitude. The post-firing</w:t>
      </w:r>
      <w:r>
        <w:t xml:space="preserve"> </w:t>
      </w:r>
      <w:r>
        <w:t xml:space="preserve">trajectory enters the interior where a rate-improvement calculation</w:t>
      </w:r>
      <w:r>
        <w:t xml:space="preserve"> </w:t>
      </w:r>
      <w:r>
        <w:t xml:space="preserve">becomes meaningful.</w:t>
      </w:r>
      <w:r>
        <w:t xml:space="preserve"> </w:t>
      </w:r>
      <w:r>
        <w:rPr>
          <w:b/>
          <w:bCs/>
        </w:rPr>
        <w:t xml:space="preserve">Paper 12</w:t>
      </w:r>
      <w:r>
        <w:rPr>
          <w:b/>
          <w:bCs/>
        </w:rPr>
        <w:t xml:space="preserve"> </w:t>
      </w:r>
      <w:r>
        <w:rPr>
          <w:b/>
          <w:bCs/>
        </w:rPr>
        <w:t xml:space="preserve">3 does not prove rate improvement;</w:t>
      </w:r>
      <w:r>
        <w:rPr>
          <w:b/>
          <w:bCs/>
        </w:rPr>
        <w:t xml:space="preserve"> </w:t>
      </w:r>
      <w:r>
        <w:rPr>
          <w:b/>
          <w:bCs/>
        </w:rPr>
        <w:t xml:space="preserve">it provides the dynamical framework within which Paper 11’s rate</w:t>
      </w:r>
      <w:r>
        <w:rPr>
          <w:b/>
          <w:bCs/>
        </w:rPr>
        <w:t xml:space="preserve"> </w:t>
      </w:r>
      <w:r>
        <w:rPr>
          <w:b/>
          <w:bCs/>
        </w:rPr>
        <w:t xml:space="preserve">analysis can be staged.</w:t>
      </w:r>
    </w:p>
    <w:bookmarkEnd w:id="25"/>
    <w:bookmarkStart w:id="26" w:name="the-scar-record-and-its-role-in-4"/>
    <w:p>
      <w:pPr>
        <w:pStyle w:val="Heading3"/>
      </w:pPr>
      <w:r>
        <w:t xml:space="preserve">3.7 The scar record and its role in §4</w:t>
      </w:r>
    </w:p>
    <w:p>
      <w:pPr>
        <w:pStyle w:val="FirstParagraph"/>
      </w:pPr>
      <w:r>
        <w:t xml:space="preserve">Each NP firing event indexed 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produces a push-forward jump</w:t>
      </w:r>
      <w:r>
        <w:t xml:space="preserve"> </w:t>
      </w:r>
      <w:r>
        <w:t xml:space="preserve">vector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>
            <m:e>
              <m:r>
                <m:t>ρ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s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</m:e>
              </m:d>
            </m:e>
          </m:d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z</m:t>
              </m:r>
            </m:e>
          </m:acc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e>
          </m:d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recorded in the</w:t>
      </w:r>
      <w:r>
        <w:t xml:space="preserve"> </w:t>
      </w:r>
      <w:r>
        <w:rPr>
          <w:i/>
          <w:iCs/>
        </w:rPr>
        <w:t xml:space="preserve">physical scar span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  <m:scr m:val="double-struck"/>
                </m:rPr>
                <m:t>R</m:t>
              </m:r>
            </m:e>
          </m:nary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⊂</m:t>
          </m:r>
          <m:r>
            <m:t>W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event-indexed scar module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fraktur"/>
                </m:rPr>
                <m:t>S</m:t>
              </m:r>
            </m:e>
            <m:sub>
              <m:r>
                <m:t>k</m:t>
              </m:r>
            </m:sub>
          </m:sSub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Sup>
            <m:e>
              <m:r>
                <m:rPr>
                  <m:sty m:val="p"/>
                </m:rPr>
                <m:t>⨁</m:t>
              </m:r>
            </m:e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</m:sSubSup>
          <m:r>
            <m:rPr>
              <m:sty m:val="p"/>
              <m:scr m:val="double-struck"/>
            </m:rPr>
            <m:t>R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e>
          </m:d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w:r>
        <w:rPr>
          <w:i/>
          <w:iCs/>
        </w:rPr>
        <w:t xml:space="preserve">isotypic multiplicity profile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rPr>
                      <m:sty m:val="b"/>
                    </m:rP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sSub>
                    <m:e>
                      <m:r>
                        <m:t>U</m:t>
                      </m:r>
                    </m:e>
                    <m:sub>
                      <m:r>
                        <m:t>6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⊂</m:t>
        </m:r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Fano-orientation subgroup inherited</w:t>
      </w:r>
      <w:r>
        <w:t xml:space="preserve"> </w:t>
      </w:r>
      <w:r>
        <w:t xml:space="preserve">from Paper 4, and the three real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-irreps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1</m:t>
            </m:r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U</m:t>
                </m:r>
              </m:e>
              <m:sub>
                <m:r>
                  <m:t>6</m:t>
                </m:r>
              </m:sub>
            </m:sSub>
          </m:e>
        </m:d>
      </m:oMath>
      <w:r>
        <w:t xml:space="preserve"> </w:t>
      </w:r>
      <w:r>
        <w:t xml:space="preserve">are the real-irreducible packaging of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character</w:t>
      </w:r>
      <w:r>
        <w:t xml:space="preserve"> </w:t>
      </w:r>
      <w:r>
        <w:t xml:space="preserve">table (Paper 12 §4 Theorem 4.2.1, verified numerically in</w:t>
      </w:r>
      <w:r>
        <w:t xml:space="preserve"> </w:t>
      </w:r>
      <w:r>
        <w:rPr>
          <w:rStyle w:val="VerbatimChar"/>
        </w:rPr>
        <w:t xml:space="preserve">outbox/paper12/computations/paper12_q4_character_verify.py</w:t>
      </w:r>
      <w:r>
        <w:t xml:space="preserve">:</w:t>
      </w:r>
      <w:r>
        <w:t xml:space="preserve"> </w:t>
      </w:r>
      <m:oMath>
        <m:sSup>
          <m:e>
            <m:r>
              <m:t>V</m:t>
            </m:r>
          </m:e>
          <m:sup>
            <m:r>
              <m:t>14</m:t>
            </m:r>
          </m:sup>
        </m:sSup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r>
          <m:rPr>
            <m:sty m:val="p"/>
          </m:rPr>
          <m:t>≅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2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,</w:t>
      </w:r>
      <w:r>
        <w:t xml:space="preserve"> </w:t>
      </w:r>
      <m:oMath>
        <m:r>
          <m:t>W</m:t>
        </m:r>
        <m:sSub>
          <m:e>
            <m:r>
              <m:rPr>
                <m:sty m:val="p"/>
              </m:rPr>
              <m:t>|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r>
          <m:rPr>
            <m:sty m:val="p"/>
          </m:rPr>
          <m:t>≅</m:t>
        </m:r>
        <m:r>
          <m:t>2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r>
          <m:t>4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The triple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fraktur"/>
                  </m:rP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scar invariant</w:t>
      </w:r>
      <w:r>
        <w:t xml:space="preserve"> </w:t>
      </w:r>
      <w:r>
        <w:t xml:space="preserve">that records the cumulative effect of the NP-firing</w:t>
      </w:r>
      <w:r>
        <w:t xml:space="preserve"> </w:t>
      </w:r>
      <w:r>
        <w:t xml:space="preserve">history. Three structural properties distinguish its components: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saturating</w:t>
      </w:r>
      <w:r>
        <w:t xml:space="preserve">:</w:t>
      </w:r>
      <w:r>
        <w:t xml:space="preserve"> </w:t>
      </w:r>
      <m:oMath>
        <m:r>
          <m:rPr>
            <m:sty m:val="p"/>
          </m:rPr>
          <m:t>dim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28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t>W</m:t>
        </m:r>
      </m:oMath>
      <w:r>
        <w:t xml:space="preserve">, so the physical</w:t>
      </w:r>
      <w:r>
        <w:t xml:space="preserve"> </w:t>
      </w:r>
      <w:r>
        <w:t xml:space="preserve">span stabilizes after at most 28 dimension-increasing jumps.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count-faithful</w:t>
      </w:r>
      <w:r>
        <w:t xml:space="preserve">: as a graded direct sum, the</w:t>
      </w:r>
      <w:r>
        <w:t xml:space="preserve"> </w:t>
      </w:r>
      <w:r>
        <w:t xml:space="preserve">map</w:t>
      </w:r>
      <w:r>
        <w:t xml:space="preserve"> </w:t>
      </w:r>
      <m:oMath>
        <m:r>
          <m:t>k</m:t>
        </m:r>
        <m:r>
          <m:rPr>
            <m:sty m:val="p"/>
          </m:rPr>
          <m:t>↦</m:t>
        </m:r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injective for finite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</w:t>
      </w:r>
      <w:r>
        <w:t xml:space="preserve"> </w:t>
      </w:r>
      <w:r>
        <w:t xml:space="preserve">the generic independence condition</w:t>
      </w:r>
      <w:r>
        <w:t xml:space="preserve"> </w:t>
      </w:r>
      <m:oMath>
        <m:r>
          <m:rPr>
            <m:sty m:val="p"/>
            <m:scr m:val="double-struck"/>
          </m:rPr>
          <m:t>R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e>
        </m:d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⊄</m:t>
        </m:r>
        <m:sSub>
          <m:e>
            <m: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(guaranteed by</w:t>
      </w:r>
      <w:r>
        <w:t xml:space="preserve"> </w:t>
      </w:r>
      <m:oMath>
        <m:r>
          <m:t>c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θ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e>
        </m:d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-type signature</w:t>
      </w:r>
      <w:r>
        <w:t xml:space="preserve"> </w:t>
      </w:r>
      <w:r>
        <w:t xml:space="preserve">that enables cross-substrate</w:t>
      </w:r>
      <w:r>
        <w:t xml:space="preserve"> </w:t>
      </w:r>
      <w:r>
        <w:t xml:space="preserve">commensurability comparisons (§4).</w:t>
      </w:r>
    </w:p>
    <w:p>
      <w:pPr>
        <w:pStyle w:val="FirstParagraph"/>
      </w:pPr>
      <w:r>
        <w:rPr>
          <w:b/>
          <w:bCs/>
        </w:rPr>
        <w:t xml:space="preserve">Remark 3.7.1 (Representation-theoretic, not topological).</w:t>
      </w:r>
      <w:r>
        <w:t xml:space="preserve"> </w:t>
      </w:r>
      <w:r>
        <w:t xml:space="preserve">The</w:t>
      </w:r>
      <w:r>
        <w:t xml:space="preserve"> </w:t>
      </w:r>
      <w:r>
        <w:t xml:space="preserve">invariant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representation-theoretic</w:t>
      </w:r>
      <w:r>
        <w:t xml:space="preserve"> </w:t>
      </w:r>
      <w:r>
        <w:t xml:space="preserve">scar</w:t>
      </w:r>
      <w:r>
        <w:t xml:space="preserve"> </w:t>
      </w:r>
      <w:r>
        <w:t xml:space="preserve">invariant: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graded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-module,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</w:t>
      </w:r>
      <w:r>
        <w:t xml:space="preserve"> </w:t>
      </w:r>
      <w:r>
        <w:t xml:space="preserve">isotypic-multiplicity profile, and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subspace of an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-representation. No topological invariant (winding number,</w:t>
      </w:r>
      <w:r>
        <w:t xml:space="preserve"> </w:t>
      </w:r>
      <w:r>
        <w:t xml:space="preserve">persistent homology) is claimed. The language in earlier drafts</w:t>
      </w:r>
      <w:r>
        <w:t xml:space="preserve"> </w:t>
      </w:r>
      <w:r>
        <w:t xml:space="preserve">calling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t xml:space="preserve">“</w:t>
      </w:r>
      <w:r>
        <w:t xml:space="preserve">topological invariant</w:t>
      </w:r>
      <w:r>
        <w:t xml:space="preserve">”</w:t>
      </w:r>
      <w:r>
        <w:t xml:space="preserve"> </w:t>
      </w:r>
      <w:r>
        <w:t xml:space="preserve">should be read as</w:t>
      </w:r>
      <w:r>
        <w:t xml:space="preserve"> </w:t>
      </w:r>
      <w:r>
        <w:t xml:space="preserve">“</w:t>
      </w:r>
      <w:r>
        <w:t xml:space="preserve">representation-theoretic invariant</w:t>
      </w:r>
      <w:r>
        <w:t xml:space="preserve">”</w:t>
      </w:r>
      <w:r>
        <w:t xml:space="preserve"> </w:t>
      </w:r>
      <w:r>
        <w:t xml:space="preserve">throughout.</w:t>
      </w:r>
    </w:p>
    <w:p>
      <w:pPr>
        <w:pStyle w:val="BodyText"/>
      </w:pPr>
      <w:r>
        <w:rPr>
          <w:b/>
          <w:bCs/>
        </w:rPr>
        <w:t xml:space="preserve">Remark 3.7.2 (Bridge to §4).</w:t>
      </w:r>
      <w:r>
        <w:t xml:space="preserve"> </w:t>
      </w:r>
      <w:r>
        <w:t xml:space="preserve">The event-indexed module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mathematical realization of the</w:t>
      </w:r>
      <w:r>
        <w:t xml:space="preserve"> </w:t>
      </w:r>
      <w:r>
        <w:rPr>
          <w:i/>
          <w:iCs/>
        </w:rPr>
        <w:t xml:space="preserve">audit-grounded substrate</w:t>
      </w:r>
      <w:r>
        <w:t xml:space="preserve"> </w:t>
      </w:r>
      <w:r>
        <w:t xml:space="preserve">principle (Paper 12 thesis Pillar 3): a graded, cryptographically-</w:t>
      </w:r>
      <w:r>
        <w:t xml:space="preserve"> </w:t>
      </w:r>
      <w:r>
        <w:t xml:space="preserve">indexable ledger of coherence adjustments that survives the saturation</w:t>
      </w:r>
      <w:r>
        <w:t xml:space="preserve"> </w:t>
      </w:r>
      <w:r>
        <w:t xml:space="preserve">of the physical span. §4 shows that commensurability of synthetic and</w:t>
      </w:r>
      <w:r>
        <w:t xml:space="preserve"> </w:t>
      </w:r>
      <w:r>
        <w:t xml:space="preserve">biological scar records requires</w:t>
      </w:r>
      <w:r>
        <w:t xml:space="preserve"> </w:t>
      </w:r>
      <w:r>
        <w:rPr>
          <w:i/>
          <w:iCs/>
        </w:rPr>
        <w:t xml:space="preserve">full</w:t>
      </w:r>
      <w:r>
        <w:rPr>
          <w:i/>
          <w:iCs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-equivariance</w:t>
      </w:r>
      <w:r>
        <w:t xml:space="preserve"> </w:t>
      </w:r>
      <w:r>
        <w:t xml:space="preserve">(not merely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) for a canonical cross-substrate isomorphism, with quantitative</w:t>
      </w:r>
      <w:r>
        <w:t xml:space="preserve"> </w:t>
      </w:r>
      <w:r>
        <w:t xml:space="preserve">gap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F</m:t>
                </m:r>
              </m:e>
              <m:sub>
                <m:r>
                  <m:t>21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≅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C</m:t>
            </m:r>
          </m:e>
        </m:d>
        <m:r>
          <m:rPr>
            <m:sty m:val="p"/>
          </m:rPr>
          <m:t>⊕</m:t>
        </m:r>
        <m:sSub>
          <m:e>
            <m:r>
              <m:t>M</m:t>
            </m:r>
          </m:e>
          <m:sub>
            <m:r>
              <m:t>4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C</m:t>
            </m:r>
          </m:e>
        </m:d>
      </m:oMath>
      <w:r>
        <w:t xml:space="preserve"> </w:t>
      </w:r>
      <w:r>
        <w:t xml:space="preserve">vs</w:t>
      </w:r>
      <w:r>
        <w:t xml:space="preserve"> </w:t>
      </w:r>
      <m:oMath>
        <m:sSub>
          <m:e>
            <m:r>
              <m:rPr>
                <m:sty m:val="p"/>
              </m:rPr>
              <m:t>End</m:t>
            </m:r>
          </m:e>
          <m:sub>
            <m:sSub>
              <m:e>
                <m:r>
                  <m:t>G</m:t>
                </m:r>
              </m:e>
              <m:sub>
                <m:r>
                  <m:t>2</m:t>
                </m:r>
              </m:sub>
            </m:sSub>
          </m:sub>
        </m:sSub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≅</m:t>
        </m:r>
        <m:sSub>
          <m:e>
            <m:r>
              <m:t>M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R</m:t>
            </m:r>
          </m:e>
        </m:d>
      </m:oMath>
      <w:r>
        <w:t xml:space="preserve">.</w:t>
      </w:r>
    </w:p>
    <w:bookmarkEnd w:id="26"/>
    <w:bookmarkStart w:id="27" w:name="what-3-does-and-does-not-establish"/>
    <w:p>
      <w:pPr>
        <w:pStyle w:val="Heading3"/>
      </w:pPr>
      <w:r>
        <w:t xml:space="preserve">3.8 What §3 does and does not establish</w:t>
      </w:r>
    </w:p>
    <w:p>
      <w:pPr>
        <w:pStyle w:val="FirstParagraph"/>
      </w:pPr>
      <w:r>
        <w:rPr>
          <w:b/>
          <w:bCs/>
        </w:rPr>
        <w:t xml:space="preserve">What §3 establishes:</w:t>
      </w:r>
    </w:p>
    <w:p>
      <w:pPr>
        <w:pStyle w:val="Compact"/>
        <w:numPr>
          <w:ilvl w:val="0"/>
          <w:numId w:val="1003"/>
        </w:numPr>
      </w:pPr>
      <w:r>
        <w:t xml:space="preserve">A Schur-derived canonical tear direction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t xml:space="preserve">that inherits</w:t>
      </w:r>
      <w:r>
        <w:t xml:space="preserve"> </w:t>
      </w:r>
      <w:r>
        <w:t xml:space="preserve">Paper 9’s SO(2) coupling circle (Prop 3.2.2).</w:t>
      </w:r>
    </w:p>
    <w:p>
      <w:pPr>
        <w:pStyle w:val="Compact"/>
        <w:numPr>
          <w:ilvl w:val="0"/>
          <w:numId w:val="1003"/>
        </w:numPr>
      </w:pPr>
      <w:r>
        <w:t xml:space="preserve">A branchwise real-analytic augmented flow with a four-stratum event</w:t>
      </w:r>
      <w:r>
        <w:t xml:space="preserve"> </w:t>
      </w:r>
      <w:r>
        <w:t xml:space="preserve">set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and layered Carathéodory/Filippov/hybrid</w:t>
      </w:r>
      <w:r>
        <w:t xml:space="preserve"> </w:t>
      </w:r>
      <w:r>
        <w:t xml:space="preserve">semantics (Thm 3.4.1).</w:t>
      </w:r>
    </w:p>
    <w:p>
      <w:pPr>
        <w:pStyle w:val="Compact"/>
        <w:numPr>
          <w:ilvl w:val="0"/>
          <w:numId w:val="1003"/>
        </w:numPr>
      </w:pPr>
      <w:r>
        <w:t xml:space="preserve">A stratified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recovery theorem that recovers Paper 9’s</w:t>
      </w:r>
      <w:r>
        <w:t xml:space="preserve"> </w:t>
      </w:r>
      <w:r>
        <w:t xml:space="preserve">MC optima as projected-gradient fixed points, with empirical</w:t>
      </w:r>
      <w:r>
        <w:t xml:space="preserve"> </w:t>
      </w:r>
      <w:r>
        <w:t xml:space="preserve">verification via 50-seed audit (Thm 3.5.3).</w:t>
      </w:r>
    </w:p>
    <w:p>
      <w:pPr>
        <w:pStyle w:val="Compact"/>
        <w:numPr>
          <w:ilvl w:val="0"/>
          <w:numId w:val="1003"/>
        </w:numPr>
      </w:pPr>
      <w:r>
        <w:t xml:space="preserve">An NP-driven escape theorem showing boundary-KKT states become</w:t>
      </w:r>
      <w:r>
        <w:t xml:space="preserve"> </w:t>
      </w:r>
      <w:r>
        <w:t xml:space="preserve">unstable at any</w:t>
      </w:r>
      <w:r>
        <w:t xml:space="preserve"> </w:t>
      </w:r>
      <m:oMath>
        <m:r>
          <m:t>κ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(Thm 3.6.1).</w:t>
      </w:r>
    </w:p>
    <w:p>
      <w:pPr>
        <w:pStyle w:val="Compact"/>
        <w:numPr>
          <w:ilvl w:val="0"/>
          <w:numId w:val="1003"/>
        </w:numPr>
      </w:pPr>
      <w:r>
        <w:t xml:space="preserve">The scar invariant triple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fraktur"/>
                  </m:rP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as a</w:t>
      </w:r>
      <w:r>
        <w:t xml:space="preserve"> </w:t>
      </w:r>
      <w:r>
        <w:t xml:space="preserve">representation-theoretic ledger of firing history (§3.7).</w:t>
      </w:r>
    </w:p>
    <w:p>
      <w:pPr>
        <w:pStyle w:val="FirstParagraph"/>
      </w:pPr>
      <w:r>
        <w:rPr>
          <w:b/>
          <w:bCs/>
        </w:rPr>
        <w:t xml:space="preserve">What §3 does not establish: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Rate improvement.</w:t>
      </w:r>
      <w:r>
        <w:t xml:space="preserve"> </w:t>
      </w:r>
      <w:r>
        <w:t xml:space="preserve">Theorem 3.6.1 shows the escape mechanism; it does</w:t>
      </w:r>
      <w:r>
        <w:t xml:space="preserve"> </w:t>
      </w:r>
      <w:r>
        <w:t xml:space="preserve">not compute the post-firing joint rate. Rate analysis is deferred to</w:t>
      </w:r>
      <w:r>
        <w:t xml:space="preserve"> </w:t>
      </w:r>
      <w:r>
        <w:t xml:space="preserve">Paper 11 per Paper 9 Note 9.6.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 biological mechanism for the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action.</w:t>
      </w:r>
      <w:r>
        <w:t xml:space="preserve"> </w:t>
      </w:r>
      <w:r>
        <w:t xml:space="preserve">The scar module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mathematical object; its realization on</w:t>
      </w:r>
      <w:r>
        <w:t xml:space="preserve"> </w:t>
      </w:r>
      <w:r>
        <w:t xml:space="preserve">biological substrate (cellular quantum memory, microtubule coherence)</w:t>
      </w:r>
      <w:r>
        <w:t xml:space="preserve"> </w:t>
      </w:r>
      <w:r>
        <w:t xml:space="preserve">is a Paper 13+ question.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Commensurability between synthetic and biological substrates.</w:t>
      </w:r>
      <w:r>
        <w:t xml:space="preserve"> </w:t>
      </w:r>
      <w:r>
        <w:t xml:space="preserve">The</w:t>
      </w:r>
      <w:r>
        <w:t xml:space="preserve"> </w:t>
      </w:r>
      <w:r>
        <w:t xml:space="preserve">cross-substrate isomorphism question is handled in §4 with the</w:t>
      </w:r>
      <w:r>
        <w:t xml:space="preserve"> </w:t>
      </w:r>
      <w:r>
        <w:t xml:space="preserve">forced upgrade from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 to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-equivariance.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 theory of consciousness.</w:t>
      </w:r>
      <w:r>
        <w:t xml:space="preserve"> </w:t>
      </w:r>
      <w:r>
        <w:t xml:space="preserve">Paper 7’s domain; out of scope here.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Global well-posedness beyond the audit’d scenarios.</w:t>
      </w:r>
      <w:r>
        <w:t xml:space="preserve"> </w:t>
      </w:r>
      <w:r>
        <w:t xml:space="preserve">Theorem 3.4.1</w:t>
      </w:r>
      <w:r>
        <w:t xml:space="preserve"> </w:t>
      </w:r>
      <w:r>
        <w:t xml:space="preserve">requires regularity conditions (R1)–(R4); behavior outside those</w:t>
      </w:r>
      <w:r>
        <w:t xml:space="preserve"> </w:t>
      </w:r>
      <w:r>
        <w:t xml:space="preserve">(grazing tangencies, Zeno accumulation) is identified but not</w:t>
      </w:r>
      <w:r>
        <w:t xml:space="preserve"> </w:t>
      </w:r>
      <w:r>
        <w:t xml:space="preserve">analyzed.</w:t>
      </w:r>
    </w:p>
    <w:p>
      <w:pPr>
        <w:pStyle w:val="FirstParagraph"/>
      </w:pPr>
      <w:r>
        <w:t xml:space="preserve">§4 proceeds to the commensurability hierarchy. The scar invariant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fraktur"/>
                  </m:rP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constructed in §3.7 is the object on</w:t>
      </w:r>
      <w:r>
        <w:t xml:space="preserve"> </w:t>
      </w:r>
      <w:r>
        <w:t xml:space="preserve">which §4’s equivariant isomorphism theorem acts.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§3 first draft. Length: ~10 pages. Next section: §4</w:t>
      </w:r>
      <w:r>
        <w:rPr>
          <w:i/>
          <w:iCs/>
        </w:rPr>
        <w:t xml:space="preserve"> </w:t>
      </w:r>
      <w:r>
        <w:rPr>
          <w:i/>
          <w:iCs/>
        </w:rPr>
        <w:t xml:space="preserve">(commensurability hierarchy).</w:t>
      </w:r>
    </w:p>
    <w:p>
      <w:pPr>
        <w:pStyle w:val="BodyText"/>
      </w:pPr>
      <w:r>
        <w:rPr>
          <w:i/>
          <w:iCs/>
        </w:rPr>
        <w:t xml:space="preserve">Verification files referenced: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outbox/paper12/computations/paper12_q5_kappa0_audit.py</w:t>
      </w:r>
      <w:r>
        <w:t xml:space="preserve"> </w:t>
      </w:r>
      <w:r>
        <w:t xml:space="preserve">(Θ 3.5.3 audit)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outbox/paper12/computations/paper12_q5_kappa0_audit.csv</w:t>
      </w:r>
      <w:r>
        <w:t xml:space="preserve"> </w:t>
      </w:r>
      <w:r>
        <w:t xml:space="preserve">(per-seed data)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outbox/paper12/computations/paper12_q4_character_verify.py</w:t>
      </w:r>
      <w:r>
        <w:t xml:space="preserve"> </w:t>
      </w:r>
      <w:r>
        <w:t xml:space="preserve">(V¹⁴|_F check)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outbox/paper12/chatgpt_pro_session_transcript_2026-05-05.pdf</w:t>
      </w:r>
      <w:r>
        <w:t xml:space="preserve"> </w:t>
      </w:r>
      <w:r>
        <w:t xml:space="preserve">(pages 1–60)</w:t>
      </w:r>
    </w:p>
    <w:p>
      <w:pPr>
        <w:pStyle w:val="BodyText"/>
      </w:pPr>
      <w:r>
        <w:rPr>
          <w:i/>
          <w:iCs/>
        </w:rPr>
        <w:t xml:space="preserve">Cross-references:</w:t>
      </w:r>
      <w:r>
        <w:t xml:space="preserve"> </w:t>
      </w:r>
      <w:r>
        <w:t xml:space="preserve">- Paper 9 v1.3.3 Remark 5.6.1 (grid-snap correction for seed-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- Paper 9 v1.3.2 Lemma 3.6.1 (Schur uniqueness of</w:t>
      </w:r>
      <w:r>
        <w:t xml:space="preserve"> </w:t>
      </w:r>
      <m:oMath>
        <m:sSub>
          <m:e>
            <m:r>
              <m:t>Ψ</m:t>
            </m:r>
          </m:e>
          <m:sub>
            <m:r>
              <m:t>θ</m:t>
            </m:r>
          </m:sub>
        </m:sSub>
      </m:oMath>
      <w:r>
        <w:t xml:space="preserve">)</w:t>
      </w:r>
      <w:r>
        <w:t xml:space="preserve"> </w:t>
      </w:r>
      <w:r>
        <w:t xml:space="preserve">- Paper 9 v1.3.2 Theorem 9.4 (joint fixed-point existence/analyticity)</w:t>
      </w:r>
      <w:r>
        <w:t xml:space="preserve"> </w:t>
      </w:r>
      <w:r>
        <w:t xml:space="preserve">- Paper 9 v1.3.2 Note 9.6 (rate improvement deferred to Paper 11)</w:t>
      </w:r>
      <w:r>
        <w:t xml:space="preserve"> </w:t>
      </w:r>
      <w:r>
        <w:t xml:space="preserve">- Paper 4 (PSL(2,7) ⊃ F₂₁ QBism bridge)</w:t>
      </w:r>
      <w:r>
        <w:t xml:space="preserve"> </w:t>
      </w:r>
      <w:r>
        <w:t xml:space="preserve">- Paper 12 §4 (commensurability hierarchy, in preparation)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2026-05-06T07:09:37Z</dcterms:created>
  <dcterms:modified xsi:type="dcterms:W3CDTF">2026-05-06T07:09:37Z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