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1.png" ContentType="image/png"/>
  <Override PartName="/word/media/rId50.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Symmetric Informationally Complete Measurements as an Operator Basis for the Complexified G2 Lie Algebra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2" w:name="Xffb4e4a4b552809f60358dd7c241172acf22216"/>
    <w:p>
      <w:pPr>
        <w:pStyle w:val="Heading1"/>
      </w:pPr>
      <w:r>
        <w:t xml:space="preserve">Symmetric Informationally Complete Measurements as an Operator Basis for the Complexified G₂ Lie Algebra</w:t>
      </w:r>
    </w:p>
    <w:p>
      <w:pPr>
        <w:pStyle w:val="FirstParagraph"/>
      </w:pPr>
      <w:r>
        <w:rPr>
          <w:b/>
          <w:bCs/>
        </w:rPr>
        <w:t xml:space="preserve">Author:</w:t>
      </w:r>
      <w:r>
        <w:t xml:space="preserve"> </w:t>
      </w:r>
      <w:r>
        <w:t xml:space="preserve">Martin Luther Graise</w:t>
      </w:r>
      <w:r>
        <w:t xml:space="preserve"> </w:t>
      </w:r>
      <w:r>
        <w:rPr>
          <w:b/>
          <w:bCs/>
        </w:rPr>
        <w:t xml:space="preserve">ORCID:</w:t>
      </w:r>
      <w:r>
        <w:t xml:space="preserve"> </w:t>
      </w:r>
      <w:r>
        <w:t xml:space="preserve">0009-0006-8003-3938</w:t>
      </w:r>
      <w:r>
        <w:t xml:space="preserve"> </w:t>
      </w:r>
      <w:r>
        <w:rPr>
          <w:b/>
          <w:bCs/>
        </w:rPr>
        <w:t xml:space="preserve">Affiliation:</w:t>
      </w:r>
      <w:r>
        <w:t xml:space="preserve"> </w:t>
      </w:r>
      <w:r>
        <w:t xml:space="preserve">Independent Researcher</w:t>
      </w:r>
      <w:r>
        <w:t xml:space="preserve"> </w:t>
      </w:r>
      <w:r>
        <w:rPr>
          <w:b/>
          <w:bCs/>
        </w:rPr>
        <w:t xml:space="preserve">Correspondence:</w:t>
      </w:r>
      <w:r>
        <w:t xml:space="preserve"> </w:t>
      </w:r>
      <w:r>
        <w:t xml:space="preserve">margraise1000@icloud.com</w:t>
      </w:r>
      <w:r>
        <w:t xml:space="preserve"> </w:t>
      </w:r>
      <w:r>
        <w:rPr>
          <w:b/>
          <w:bCs/>
        </w:rPr>
        <w:t xml:space="preserve">Series position:</w:t>
      </w:r>
      <w:r>
        <w:t xml:space="preserve"> </w:t>
      </w:r>
      <w:r>
        <w:t xml:space="preserve">Paper 10 of the PCI/PME Framework arc</w:t>
      </w:r>
      <w:r>
        <w:t xml:space="preserve"> </w:t>
      </w:r>
      <w:r>
        <w:rPr>
          <w:b/>
          <w:bCs/>
        </w:rPr>
        <w:t xml:space="preserve">Status:</w:t>
      </w:r>
      <w:r>
        <w:t xml:space="preserve"> </w:t>
      </w:r>
      <w:r>
        <w:t xml:space="preserve">Master draft v1.3.1 (confirming-review consistency pass: removed obsolete</w:t>
      </w:r>
      <w:r>
        <w:t xml:space="preserve"> </w:t>
      </w:r>
      <w:r>
        <w:t xml:space="preserve">‘</w:t>
      </w:r>
      <w:r>
        <w:t xml:space="preserve">Theorem 3, part (a)/(c)</w:t>
      </w:r>
      <w:r>
        <w:t xml:space="preserve">’</w:t>
      </w:r>
      <w:r>
        <w:t xml:space="preserve"> </w:t>
      </w:r>
      <w:r>
        <w:t xml:space="preserve">references; reconciled QR/NQR sign-assignment between §7.3 and Appendix A.4; deleted the false</w:t>
      </w:r>
      <w:r>
        <w:t xml:space="preserve"> </w:t>
      </w:r>
      <w:r>
        <w:t xml:space="preserve">‘</w:t>
      </w:r>
      <w:r>
        <w:t xml:space="preserve">open problem</w:t>
      </w:r>
      <w:r>
        <w:t xml:space="preserve">’</w:t>
      </w:r>
      <w:r>
        <w:t xml:space="preserve"> </w:t>
      </w:r>
      <w:r>
        <w:t xml:space="preserve">on</w:t>
      </w:r>
      <w:r>
        <w:t xml:space="preserve"> </w:t>
      </w:r>
      <m:oMath>
        <m:sSup>
          <m:e>
            <m:d>
              <m:dPr>
                <m:begChr m:val="|"/>
                <m:endChr m:val="|"/>
                <m:sepChr m:val=""/>
                <m:grow/>
              </m:dPr>
              <m:e>
                <m:r>
                  <m:t>T</m:t>
                </m:r>
              </m:e>
            </m:d>
          </m:e>
          <m:sup>
            <m:r>
              <m:t>2</m:t>
            </m:r>
          </m:sup>
        </m:sSup>
        <m:r>
          <m:rPr>
            <m:sty m:val="p"/>
          </m:rPr>
          <m:t>=</m:t>
        </m:r>
        <m:r>
          <m:t>1</m:t>
        </m:r>
        <m:r>
          <m:rPr>
            <m:sty m:val="p"/>
          </m:rPr>
          <m:t>/</m:t>
        </m:r>
        <m:r>
          <m:t>512</m:t>
        </m:r>
      </m:oMath>
      <w:r>
        <w:t xml:space="preserve"> </w:t>
      </w:r>
      <w:r>
        <w:t xml:space="preserve">now established by Lemma 7.1; softened density claim in §5.3 to acknowledge it was verified for the database fiducial only)</w:t>
      </w:r>
      <w:r>
        <w:t xml:space="preserve"> </w:t>
      </w:r>
      <w:r>
        <w:rPr>
          <w:b/>
          <w:bCs/>
        </w:rPr>
        <w:t xml:space="preserve">Predecessors in the series:</w:t>
      </w:r>
      <w:r>
        <w:t xml:space="preserve"> </w:t>
      </w:r>
      <w:r>
        <w:t xml:space="preserve">Paper 4 (DOI 10.5281/zenodo.19617662), Paper 6 (DOI 10.5281/zenodo.19672709), Paper 7 (DOI 10.5281/zenodo.19773185)</w:t>
      </w:r>
      <w:r>
        <w:t xml:space="preserve"> </w:t>
      </w:r>
      <w:r>
        <w:rPr>
          <w:b/>
          <w:bCs/>
        </w:rPr>
        <w:t xml:space="preserve">Computational verification:</w:t>
      </w:r>
      <w:r>
        <w:t xml:space="preserve"> </w:t>
      </w:r>
      <w:r>
        <w:t xml:space="preserve">Φ Tasks 1–3, results files in</w:t>
      </w:r>
      <w:r>
        <w:t xml:space="preserve"> </w:t>
      </w:r>
      <w:r>
        <w:rPr>
          <w:rStyle w:val="VerbatimChar"/>
        </w:rPr>
        <w:t xml:space="preserve">outbox/paper10/computations/</w:t>
      </w:r>
      <w:r>
        <w:t xml:space="preserve"> </w:t>
      </w:r>
      <w:r>
        <w:rPr>
          <w:b/>
          <w:bCs/>
        </w:rPr>
        <w:t xml:space="preserve">Source repository:</w:t>
      </w:r>
      <w:r>
        <w:t xml:space="preserve"> </w:t>
      </w:r>
      <w:r>
        <w:t xml:space="preserve">https://github.com/MartinLGraise/PCI-Framework (branch</w:t>
      </w:r>
      <w:r>
        <w:t xml:space="preserve"> </w:t>
      </w:r>
      <w:r>
        <w:rPr>
          <w:rStyle w:val="VerbatimChar"/>
        </w:rPr>
        <w:t xml:space="preserve">paper7-foundation</w:t>
      </w:r>
      <w:r>
        <w:t xml:space="preserve">)</w:t>
      </w:r>
    </w:p>
    <w:p>
      <w:r>
        <w:pict>
          <v:rect style="width:0;height:1.5pt" o:hralign="center" o:hrstd="t" o:hr="t"/>
        </w:pict>
      </w:r>
    </w:p>
    <w:bookmarkStart w:id="20" w:name="abstract"/>
    <w:p>
      <w:pPr>
        <w:pStyle w:val="Heading2"/>
      </w:pPr>
      <w:r>
        <w:t xml:space="preserve">Abstract</w:t>
      </w:r>
    </w:p>
    <w:p>
      <w:pPr>
        <w:pStyle w:val="FirstParagraph"/>
      </w:pPr>
      <w:r>
        <w:t xml:space="preserve">Working over the dimension-</w:t>
      </w:r>
      <m:oMath>
        <m:r>
          <m:t>d</m:t>
        </m:r>
        <m:r>
          <m:rPr>
            <m:sty m:val="p"/>
          </m:rPr>
          <m:t>=</m:t>
        </m:r>
        <m:r>
          <m:t>7</m:t>
        </m:r>
      </m:oMath>
      <w:r>
        <w:t xml:space="preserve"> </w:t>
      </w:r>
      <w:r>
        <w:t xml:space="preserve">symmetric informationally complete (SIC) reference measurement constructed from the exact Appleby–Bengtsson–Grassl–Harrison–McConnell algebraic fiducial under a unique Fano-compatible sign-flip correction, we establish three structural theorems characterizing the relationship between the SIC operator basis and the seven-dimensional defining representation of the exceptional Lie group</w:t>
      </w:r>
      <w:r>
        <w:t xml:space="preserve"> </w:t>
      </w:r>
      <m:oMath>
        <m:sSub>
          <m:e>
            <m:r>
              <m:t>G</m:t>
            </m:r>
          </m:e>
          <m:sub>
            <m:r>
              <m:t>2</m:t>
            </m:r>
          </m:sub>
        </m:sSub>
      </m:oMath>
      <w:r>
        <w:t xml:space="preserve">. Theorem 1 establishes that the complexified Lie algebra</w:t>
      </w:r>
      <w:r>
        <w:t xml:space="preserve"> </w:t>
      </w:r>
      <m:oMath>
        <m:sSubSup>
          <m:e>
            <m:r>
              <m:rPr>
                <m:sty m:val="p"/>
                <m:scr m:val="fraktur"/>
              </m:rPr>
              <m:t>g</m:t>
            </m:r>
          </m:e>
          <m:sub>
            <m:r>
              <m:t>2</m:t>
            </m:r>
          </m:sub>
          <m:sup>
            <m:r>
              <m:rPr>
                <m:sty m:val="p"/>
                <m:scr m:val="double-struck"/>
              </m:rPr>
              <m:t>C</m:t>
            </m:r>
          </m:sup>
        </m:sSubSup>
      </m:oMath>
      <w:r>
        <w:t xml:space="preserve"> </w:t>
      </w:r>
      <w:r>
        <w:t xml:space="preserve">embeds isometrically as a 14-dimensional subspace of</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r>
          <m:rPr>
            <m:sty m:val="p"/>
          </m:rPr>
          <m:t>=</m:t>
        </m:r>
        <m:sSub>
          <m:e>
            <m:r>
              <m:rPr>
                <m:sty m:val="p"/>
              </m:rPr>
              <m:t>span</m:t>
            </m:r>
          </m:e>
          <m:sub>
            <m:r>
              <m:rPr>
                <m:sty m:val="p"/>
                <m:scr m:val="double-struck"/>
              </m:rPr>
              <m:t>C</m:t>
            </m:r>
          </m:sub>
        </m:sSub>
        <m:r>
          <m:rPr>
            <m:sty m:val="p"/>
          </m:rPr>
          <m:t>{</m:t>
        </m:r>
        <m:sSub>
          <m:e>
            <m:r>
              <m:t>Π</m:t>
            </m:r>
          </m:e>
          <m:sub>
            <m:r>
              <m:t>p</m:t>
            </m:r>
            <m:r>
              <m:rPr>
                <m:sty m:val="p"/>
              </m:rPr>
              <m:t>,</m:t>
            </m:r>
            <m:r>
              <m:t>q</m:t>
            </m:r>
          </m:sub>
        </m:sSub>
        <m:sSub>
          <m:e>
            <m:r>
              <m:rPr>
                <m:sty m:val="p"/>
              </m:rPr>
              <m:t>}</m:t>
            </m:r>
          </m:e>
          <m:sub>
            <m:r>
              <m:t>p</m:t>
            </m:r>
            <m:r>
              <m:rPr>
                <m:sty m:val="p"/>
              </m:rPr>
              <m:t>,</m:t>
            </m:r>
            <m:r>
              <m:t>q</m:t>
            </m:r>
            <m:r>
              <m:rPr>
                <m:sty m:val="p"/>
              </m:rPr>
              <m:t>∈</m:t>
            </m:r>
            <m:sSub>
              <m:e>
                <m:r>
                  <m:rPr>
                    <m:sty m:val="p"/>
                    <m:scr m:val="double-struck"/>
                  </m:rPr>
                  <m:t>Z</m:t>
                </m:r>
              </m:e>
              <m:sub>
                <m:r>
                  <m:t>7</m:t>
                </m:r>
              </m:sub>
            </m:sSub>
          </m:sub>
        </m:sSub>
      </m:oMath>
      <w:r>
        <w:t xml:space="preserve">, with isometric scale</w:t>
      </w:r>
      <w:r>
        <w:t xml:space="preserve"> </w:t>
      </w:r>
      <m:oMath>
        <m:r>
          <m:t>8</m:t>
        </m:r>
        <m:r>
          <m:rPr>
            <m:sty m:val="p"/>
          </m:rPr>
          <m:t>/</m:t>
        </m:r>
        <m:r>
          <m:t>7</m:t>
        </m:r>
      </m:oMath>
      <w:r>
        <w:t xml:space="preserve">, explicit closed-form coefficient tensor over</w:t>
      </w:r>
      <w:r>
        <w:t xml:space="preserve"> </w:t>
      </w:r>
      <m:oMath>
        <m:r>
          <m:rPr>
            <m:sty m:val="p"/>
            <m:scr m:val="double-struck"/>
          </m:rPr>
          <m:t>Q</m:t>
        </m:r>
        <m:d>
          <m:dPr>
            <m:begChr m:val="("/>
            <m:endChr m:val=")"/>
            <m:sepChr m:val=""/>
            <m:grow/>
          </m:dPr>
          <m:e>
            <m:rad>
              <m:radPr>
                <m:degHide m:val="on"/>
              </m:radPr>
              <m:deg/>
              <m:e>
                <m:r>
                  <m:t>2</m:t>
                </m:r>
              </m:e>
            </m:rad>
          </m:e>
        </m:d>
        <m:d>
          <m:dPr>
            <m:begChr m:val="("/>
            <m:endChr m:val=")"/>
            <m:sepChr m:val=""/>
            <m:grow/>
          </m:dPr>
          <m:e>
            <m:r>
              <m:t>i</m:t>
            </m:r>
          </m:e>
        </m:d>
      </m:oMath>
      <w:r>
        <w:t xml:space="preserve">, and dense purely imaginary entries. Theorem 2 establishes that the 147-element SIC symmetry group</w:t>
      </w:r>
      <w:r>
        <w:t xml:space="preserve"> </w:t>
      </w:r>
      <m:oMath>
        <m:r>
          <m:t>W</m:t>
        </m:r>
        <m:r>
          <m:t>H</m:t>
        </m:r>
        <m:d>
          <m:dPr>
            <m:begChr m:val="("/>
            <m:endChr m:val=")"/>
            <m:sepChr m:val=""/>
            <m:grow/>
          </m:dPr>
          <m:e>
            <m:r>
              <m:t>7</m:t>
            </m:r>
          </m:e>
        </m:d>
        <m:r>
          <m:rPr>
            <m:sty m:val="p"/>
          </m:rPr>
          <m:t>⋊</m:t>
        </m:r>
        <m:sSub>
          <m:e>
            <m:r>
              <m:t>C</m:t>
            </m:r>
          </m:e>
          <m:sub>
            <m:r>
              <m:t>3</m:t>
            </m:r>
          </m:sub>
        </m:sSub>
      </m:oMath>
      <w:r>
        <w:t xml:space="preserve"> </w:t>
      </w:r>
      <w:r>
        <w:t xml:space="preserve">contains as an index-7 subgroup the Frobenius group</w:t>
      </w:r>
      <w:r>
        <w:t xml:space="preserve"> </w:t>
      </w: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oMath>
      <w:r>
        <w:t xml:space="preserve"> </w:t>
      </w:r>
      <w:r>
        <w:t xml:space="preserve">— the cyclic-axis subgroup of</w:t>
      </w:r>
      <w:r>
        <w:t xml:space="preserve"> </w:t>
      </w:r>
      <m:oMath>
        <m:r>
          <m:t>P</m:t>
        </m:r>
        <m:r>
          <m:t>S</m:t>
        </m:r>
        <m:r>
          <m:t>L</m:t>
        </m:r>
        <m:d>
          <m:dPr>
            <m:begChr m:val="("/>
            <m:endChr m:val=")"/>
            <m:sepChr m:val=""/>
            <m:grow/>
          </m:dPr>
          <m:e>
            <m:r>
              <m:t>2</m:t>
            </m:r>
            <m:r>
              <m:rPr>
                <m:sty m:val="p"/>
              </m:rPr>
              <m:t>,</m:t>
            </m:r>
            <m:r>
              <m:t>7</m:t>
            </m:r>
          </m:e>
        </m:d>
      </m:oMath>
      <w:r>
        <w:t xml:space="preserve">, which is itself the discrete Fano-orientation subgroup of</w:t>
      </w:r>
      <w:r>
        <w:t xml:space="preserve"> </w:t>
      </w:r>
      <m:oMath>
        <m:sSub>
          <m:e>
            <m:r>
              <m:t>G</m:t>
            </m:r>
          </m:e>
          <m:sub>
            <m:r>
              <m:t>2</m:t>
            </m:r>
          </m:sub>
        </m:sSub>
      </m:oMath>
      <w:r>
        <w:t xml:space="preserve"> </w:t>
      </w:r>
      <w:r>
        <w:t xml:space="preserve">— with the descent realized canonically (up to global phase) under a unique Fano-compatible sign-flip correction; exactly 2 of</w:t>
      </w:r>
      <w:r>
        <w:t xml:space="preserve"> </w:t>
      </w:r>
      <m:oMath>
        <m:sSup>
          <m:e>
            <m:r>
              <m:t>2</m:t>
            </m:r>
          </m:e>
          <m:sup>
            <m:r>
              <m:t>7</m:t>
            </m:r>
          </m:sup>
        </m:sSup>
        <m:r>
          <m:rPr>
            <m:sty m:val="p"/>
          </m:rPr>
          <m:t>=</m:t>
        </m:r>
        <m:r>
          <m:t>128</m:t>
        </m:r>
      </m:oMath>
      <w:r>
        <w:t xml:space="preserve"> </w:t>
      </w:r>
      <w:r>
        <w:t xml:space="preserve">candidate corrections succeed. Theorem 3 establishes that for SIC triples constructed from the</w:t>
      </w:r>
      <w:r>
        <w:t xml:space="preserve"> </w:t>
      </w:r>
      <m:oMath>
        <m:r>
          <m:t>X</m:t>
        </m:r>
      </m:oMath>
      <w:r>
        <w:t xml:space="preserve">-subgroup of WH(7) acting on the corrected ABGHM fiducial, the triple product</w:t>
      </w:r>
      <w:r>
        <w:t xml:space="preserve"> </w:t>
      </w:r>
      <m:oMath>
        <m:sSub>
          <m:e>
            <m:r>
              <m:t>T</m:t>
            </m:r>
          </m:e>
          <m:sub>
            <m:r>
              <m:t>i</m:t>
            </m:r>
            <m:r>
              <m:t>j</m:t>
            </m:r>
            <m:r>
              <m:t>k</m:t>
            </m:r>
          </m:sub>
        </m:sSub>
        <m:r>
          <m:rPr>
            <m:sty m:val="p"/>
          </m:rPr>
          <m:t>=</m:t>
        </m:r>
        <m:r>
          <m:rPr>
            <m:sty m:val="p"/>
          </m:rPr>
          <m:t>tr</m:t>
        </m:r>
        <m:d>
          <m:dPr>
            <m:begChr m:val="("/>
            <m:endChr m:val=")"/>
            <m:sepChr m:val=""/>
            <m:grow/>
          </m:dPr>
          <m:e>
            <m:sSub>
              <m:e>
                <m:r>
                  <m:t>Π</m:t>
                </m:r>
              </m:e>
              <m:sub>
                <m:r>
                  <m:t>i</m:t>
                </m:r>
              </m:sub>
            </m:sSub>
            <m:sSub>
              <m:e>
                <m:r>
                  <m:t>Π</m:t>
                </m:r>
              </m:e>
              <m:sub>
                <m:r>
                  <m:t>j</m:t>
                </m:r>
              </m:sub>
            </m:sSub>
            <m:sSub>
              <m:e>
                <m:r>
                  <m:t>Π</m:t>
                </m:r>
              </m:e>
              <m:sub>
                <m:r>
                  <m:t>k</m:t>
                </m:r>
              </m:sub>
            </m:sSub>
          </m:e>
        </m:d>
      </m:oMath>
      <w:r>
        <w:t xml:space="preserve"> </w:t>
      </w:r>
      <w:r>
        <w:t xml:space="preserve">has, on triples whose ordered displacement differences lie in the same quadratic-residue class of</w:t>
      </w:r>
      <w:r>
        <w:t xml:space="preserve"> </w:t>
      </w:r>
      <m:oMath>
        <m:sSup>
          <m:e>
            <m:d>
              <m:dPr>
                <m:begChr m:val="("/>
                <m:endChr m:val=")"/>
                <m:sepChr m:val=""/>
                <m:grow/>
              </m:dPr>
              <m:e>
                <m:sSub>
                  <m:e>
                    <m:r>
                      <m:rPr>
                        <m:sty m:val="p"/>
                        <m:scr m:val="double-struck"/>
                      </m:rPr>
                      <m:t>Z</m:t>
                    </m:r>
                  </m:e>
                  <m:sub>
                    <m:r>
                      <m:t>7</m:t>
                    </m:r>
                  </m:sub>
                </m:sSub>
              </m:e>
            </m:d>
          </m:e>
          <m:sup>
            <m:r>
              <m:rPr>
                <m:sty m:val="p"/>
              </m:rPr>
              <m:t>*</m:t>
            </m:r>
          </m:sup>
        </m:sSup>
      </m:oMath>
      <w:r>
        <w:t xml:space="preserve">, the closed form</w:t>
      </w:r>
      <w:r>
        <w:t xml:space="preserve"> </w:t>
      </w:r>
      <m:oMath>
        <m:r>
          <m:t>T</m:t>
        </m:r>
        <m:r>
          <m:rPr>
            <m:sty m:val="p"/>
          </m:rPr>
          <m:t>=</m:t>
        </m:r>
        <m:r>
          <m:t>a</m:t>
        </m:r>
        <m:r>
          <m:rPr>
            <m:sty m:val="p"/>
          </m:rPr>
          <m:t>+</m:t>
        </m:r>
        <m:r>
          <m:t>i</m:t>
        </m:r>
        <m:r>
          <m:t>b</m:t>
        </m:r>
        <m:r>
          <m:t> </m:t>
        </m:r>
        <m:r>
          <m:t>φ</m:t>
        </m:r>
      </m:oMath>
      <w:r>
        <w:t xml:space="preserve"> </w:t>
      </w:r>
      <w:r>
        <w:t xml:space="preserve">with</w:t>
      </w:r>
      <w:r>
        <w:t xml:space="preserve"> </w:t>
      </w:r>
      <m:oMath>
        <m:r>
          <m:t>a</m:t>
        </m:r>
        <m:r>
          <m:rPr>
            <m:sty m:val="p"/>
          </m:rPr>
          <m:t>=</m:t>
        </m:r>
        <m:d>
          <m:dPr>
            <m:begChr m:val="("/>
            <m:endChr m:val=")"/>
            <m:sepChr m:val=""/>
            <m:grow/>
          </m:dPr>
          <m:e>
            <m:rad>
              <m:radPr>
                <m:degHide m:val="on"/>
              </m:radPr>
              <m:deg/>
              <m:e>
                <m:r>
                  <m:t>2</m:t>
                </m:r>
              </m:e>
            </m:rad>
            <m:r>
              <m:rPr>
                <m:sty m:val="p"/>
              </m:rPr>
              <m:t>−</m:t>
            </m:r>
            <m:r>
              <m:t>1</m:t>
            </m:r>
          </m:e>
        </m:d>
        <m:r>
          <m:rPr>
            <m:sty m:val="p"/>
          </m:rPr>
          <m:t>/</m:t>
        </m:r>
        <m:r>
          <m:t>16</m:t>
        </m:r>
      </m:oMath>
      <w:r>
        <w:t xml:space="preserve">,</w:t>
      </w:r>
      <w:r>
        <w:t xml:space="preserve"> </w:t>
      </w:r>
      <m:oMath>
        <m:r>
          <m:t>b</m:t>
        </m:r>
        <m:r>
          <m:rPr>
            <m:sty m:val="p"/>
          </m:rPr>
          <m:t>=</m:t>
        </m:r>
        <m:d>
          <m:dPr>
            <m:begChr m:val="("/>
            <m:endChr m:val=")"/>
            <m:sepChr m:val=""/>
            <m:grow/>
          </m:dPr>
          <m:e>
            <m:rad>
              <m:radPr>
                <m:degHide m:val="on"/>
              </m:radPr>
              <m:deg/>
              <m:e>
                <m:r>
                  <m:t>2</m:t>
                </m:r>
              </m:e>
            </m:rad>
            <m:r>
              <m:rPr>
                <m:sty m:val="p"/>
              </m:rPr>
              <m:t>−</m:t>
            </m:r>
            <m:r>
              <m:t>1</m:t>
            </m:r>
          </m:e>
        </m:d>
        <m:rad>
          <m:radPr>
            <m:degHide m:val="on"/>
          </m:radPr>
          <m:deg/>
          <m:e>
            <m:r>
              <m:t>2</m:t>
            </m:r>
            <m:r>
              <m:rPr>
                <m:sty m:val="p"/>
              </m:rPr>
              <m:t>+</m:t>
            </m:r>
            <m:r>
              <m:t>4</m:t>
            </m:r>
            <m:rad>
              <m:radPr>
                <m:degHide m:val="on"/>
              </m:radPr>
              <m:deg/>
              <m:e>
                <m:r>
                  <m:t>2</m:t>
                </m:r>
              </m:e>
            </m:rad>
          </m:e>
        </m:rad>
        <m:r>
          <m:rPr>
            <m:sty m:val="p"/>
          </m:rPr>
          <m:t>/</m:t>
        </m:r>
        <m:r>
          <m:t>32</m:t>
        </m:r>
      </m:oMath>
      <w:r>
        <w:t xml:space="preserve">, where</w:t>
      </w:r>
      <w:r>
        <w:t xml:space="preserve"> </w:t>
      </w:r>
      <m:oMath>
        <m:r>
          <m:t>φ</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tracks the cyclic / anti-cyclic Fano orientation. A separate Lemma (§7.1) establishes the universal-magnitude consequence</w:t>
      </w:r>
      <w:r>
        <w:t xml:space="preserve"> </w:t>
      </w:r>
      <m:oMath>
        <m:sSup>
          <m:e>
            <m:d>
              <m:dPr>
                <m:begChr m:val="|"/>
                <m:endChr m:val="|"/>
                <m:sepChr m:val=""/>
                <m:grow/>
              </m:dPr>
              <m:e>
                <m:r>
                  <m:t>T</m:t>
                </m:r>
              </m:e>
            </m:d>
          </m:e>
          <m:sup>
            <m:r>
              <m:t>2</m:t>
            </m:r>
          </m:sup>
        </m:sSup>
        <m:r>
          <m:rPr>
            <m:sty m:val="p"/>
          </m:rPr>
          <m:t>=</m:t>
        </m:r>
        <m:r>
          <m:t>1</m:t>
        </m:r>
        <m:r>
          <m:rPr>
            <m:sty m:val="p"/>
          </m:rPr>
          <m:t>/</m:t>
        </m:r>
        <m:r>
          <m:t>512</m:t>
        </m:r>
        <m:r>
          <m:rPr>
            <m:sty m:val="p"/>
          </m:rPr>
          <m:t>=</m:t>
        </m:r>
        <m:sSup>
          <m:e>
            <m:d>
              <m:dPr>
                <m:begChr m:val="("/>
                <m:endChr m:val=")"/>
                <m:sepChr m:val=""/>
                <m:grow/>
              </m:dPr>
              <m:e>
                <m:r>
                  <m:t>1</m:t>
                </m:r>
                <m:r>
                  <m:rPr>
                    <m:sty m:val="p"/>
                  </m:rPr>
                  <m:t>/</m:t>
                </m:r>
                <m:r>
                  <m:t>8</m:t>
                </m:r>
              </m:e>
            </m:d>
          </m:e>
          <m:sup>
            <m:r>
              <m:t>3</m:t>
            </m:r>
          </m:sup>
        </m:sSup>
      </m:oMath>
      <w:r>
        <w:t xml:space="preserve"> </w:t>
      </w:r>
      <w:r>
        <w:t xml:space="preserve">for all WH-distinct SIC triples, which is immediate from the SIC overlap condition. The non-Fano (mixed-residue-class) triple-product ratio</w:t>
      </w:r>
      <w:r>
        <w:t xml:space="preserve"> </w:t>
      </w:r>
      <m:oMath>
        <m:r>
          <m:t>b</m:t>
        </m:r>
        <m:r>
          <m:rPr>
            <m:sty m:val="p"/>
          </m:rPr>
          <m:t>′</m:t>
        </m:r>
        <m:r>
          <m:rPr>
            <m:sty m:val="p"/>
          </m:rPr>
          <m:t>/</m:t>
        </m:r>
        <m:r>
          <m:t>b</m:t>
        </m:r>
        <m:r>
          <m:rPr>
            <m:sty m:val="p"/>
          </m:rPr>
          <m:t>=</m:t>
        </m:r>
        <m:d>
          <m:dPr>
            <m:begChr m:val="("/>
            <m:endChr m:val=")"/>
            <m:sepChr m:val=""/>
            <m:grow/>
          </m:dPr>
          <m:e>
            <m:r>
              <m:t>1</m:t>
            </m:r>
            <m:r>
              <m:rPr>
                <m:sty m:val="p"/>
              </m:rPr>
              <m:t>+</m:t>
            </m:r>
            <m:rad>
              <m:radPr>
                <m:degHide m:val="on"/>
              </m:radPr>
              <m:deg/>
              <m:e>
                <m:r>
                  <m:t>2</m:t>
                </m:r>
              </m:e>
            </m:rad>
          </m:e>
        </m:d>
        <m:r>
          <m:rPr>
            <m:sty m:val="p"/>
          </m:rPr>
          <m:t>/</m:t>
        </m:r>
        <m:r>
          <m:t>2</m:t>
        </m:r>
      </m:oMath>
      <w:r>
        <w:t xml:space="preserve"> </w:t>
      </w:r>
      <w:r>
        <w:t xml:space="preserve">is verified numerically to 50-digit precision and stated as Conjecture 7.4; its closed-form analytic proof is left as an open problem. The constants</w:t>
      </w:r>
      <w:r>
        <w:t xml:space="preserve"> </w:t>
      </w:r>
      <m:oMath>
        <m:r>
          <m:t>a</m:t>
        </m:r>
        <m:r>
          <m:rPr>
            <m:sty m:val="p"/>
          </m:rPr>
          <m:t>,</m:t>
        </m:r>
        <m:r>
          <m:t>b</m:t>
        </m:r>
      </m:oMath>
      <w:r>
        <w:t xml:space="preserve"> </w:t>
      </w:r>
      <w:r>
        <w:t xml:space="preserve">are derived in closed form over</w:t>
      </w:r>
      <w:r>
        <w:t xml:space="preserve"> </w:t>
      </w:r>
      <m:oMath>
        <m:r>
          <m:rPr>
            <m:sty m:val="p"/>
            <m:scr m:val="double-struck"/>
          </m:rPr>
          <m:t>Q</m:t>
        </m:r>
        <m:d>
          <m:dPr>
            <m:begChr m:val="("/>
            <m:endChr m:val=")"/>
            <m:sepChr m:val=""/>
            <m:grow/>
          </m:dPr>
          <m:e>
            <m:rad>
              <m:radPr>
                <m:degHide m:val="on"/>
              </m:radPr>
              <m:deg/>
              <m:e>
                <m:r>
                  <m:t>2</m:t>
                </m:r>
              </m:e>
            </m:rad>
          </m:e>
        </m:d>
      </m:oMath>
      <w:r>
        <w:t xml:space="preserve"> </w:t>
      </w:r>
      <w:r>
        <w:t xml:space="preserve">from the autocorrelation function of the corrected ABGHM fiducial (Appendix A.4). All theorem statements are verified at 50-digit precision in independent computational implementations. The</w:t>
      </w:r>
      <w:r>
        <w:t xml:space="preserve"> </w:t>
      </w:r>
      <m:oMath>
        <m:r>
          <m:t>d</m:t>
        </m:r>
        <m:r>
          <m:rPr>
            <m:sty m:val="p"/>
          </m:rPr>
          <m:t>=</m:t>
        </m:r>
        <m:r>
          <m:t>7</m:t>
        </m:r>
      </m:oMath>
      <w:r>
        <w:t xml:space="preserve"> </w:t>
      </w:r>
      <w:r>
        <w:t xml:space="preserve">SIC operator frame, constructed from the exact Stark-unit fiducial, encodes the algebraic, group-theoretic, and orientational structure of the seven-dimensional defining representation of the smallest exceptional Lie group.</w:t>
      </w:r>
    </w:p>
    <w:p>
      <w:pPr>
        <w:pStyle w:val="BodyText"/>
      </w:pPr>
      <w:r>
        <w:rPr>
          <w:b/>
          <w:bCs/>
        </w:rPr>
        <w:t xml:space="preserve">Keywords:</w:t>
      </w:r>
      <w:r>
        <w:t xml:space="preserve"> </w:t>
      </w:r>
      <w:r>
        <w:t xml:space="preserve">SIC-POVM,</w:t>
      </w:r>
      <w:r>
        <w:t xml:space="preserve"> </w:t>
      </w:r>
      <m:oMath>
        <m:sSub>
          <m:e>
            <m:r>
              <m:t>G</m:t>
            </m:r>
          </m:e>
          <m:sub>
            <m:r>
              <m:t>2</m:t>
            </m:r>
          </m:sub>
        </m:sSub>
      </m:oMath>
      <w:r>
        <w:t xml:space="preserve"> </w:t>
      </w:r>
      <w:r>
        <w:t xml:space="preserve">Lie algebra, octonions, Fano plane, QBism, Weyl–Heisenberg group, Frobenius group</w:t>
      </w:r>
      <w:r>
        <w:t xml:space="preserve"> </w:t>
      </w:r>
      <m:oMath>
        <m:sSub>
          <m:e>
            <m:r>
              <m:t>F</m:t>
            </m:r>
          </m:e>
          <m:sub>
            <m:r>
              <m:t>21</m:t>
            </m:r>
          </m:sub>
        </m:sSub>
      </m:oMath>
      <w:r>
        <w:t xml:space="preserve">, Stark units, Appleby–Flammia–Fuchs basis, associative 3-form.</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The Appleby–Bengtsson–Grassl–Harrison–McConnell exact algebraic fiducial for the dimension-</w:t>
      </w:r>
      <m:oMath>
        <m:r>
          <m:t>d</m:t>
        </m:r>
        <m:r>
          <m:rPr>
            <m:sty m:val="p"/>
          </m:rPr>
          <m:t>=</m:t>
        </m:r>
        <m:r>
          <m:t>7</m:t>
        </m:r>
      </m:oMath>
      <w:r>
        <w:t xml:space="preserve"> </w:t>
      </w:r>
      <w:r>
        <w:t xml:space="preserve">symmetric informationally complete (SIC) reference measurement [DOI 10.1063/5.0083520] yields, after a unique Fano-compatible sign-flip correction, an operator basis for</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w:t>
      </w:r>
      <w:r>
        <w:t xml:space="preserve">in which the 14-dimensional complex Lie algebra</w:t>
      </w:r>
      <w:r>
        <w:t xml:space="preserve"> </w:t>
      </w:r>
      <m:oMath>
        <m:sSubSup>
          <m:e>
            <m:r>
              <m:rPr>
                <m:sty m:val="p"/>
                <m:scr m:val="fraktur"/>
              </m:rPr>
              <m:t>g</m:t>
            </m:r>
          </m:e>
          <m:sub>
            <m:r>
              <m:t>2</m:t>
            </m:r>
          </m:sub>
          <m:sup>
            <m:r>
              <m:rPr>
                <m:sty m:val="p"/>
                <m:scr m:val="double-struck"/>
              </m:rPr>
              <m:t>C</m:t>
            </m:r>
          </m:sup>
        </m:sSubSup>
      </m:oMath>
      <w:r>
        <w:t xml:space="preserve"> </w:t>
      </w:r>
      <w:r>
        <w:t xml:space="preserve">admits an explicit, isometric embedding with closed-form coefficient tensor over</w:t>
      </w:r>
      <w:r>
        <w:t xml:space="preserve"> </w:t>
      </w:r>
      <m:oMath>
        <m:r>
          <m:rPr>
            <m:sty m:val="p"/>
            <m:scr m:val="double-struck"/>
          </m:rPr>
          <m:t>Q</m:t>
        </m:r>
        <m:d>
          <m:dPr>
            <m:begChr m:val="("/>
            <m:endChr m:val=")"/>
            <m:sepChr m:val=""/>
            <m:grow/>
          </m:dPr>
          <m:e>
            <m:rad>
              <m:radPr>
                <m:degHide m:val="on"/>
              </m:radPr>
              <m:deg/>
              <m:e>
                <m:r>
                  <m:t>2</m:t>
                </m:r>
              </m:e>
            </m:rad>
          </m:e>
        </m:d>
      </m:oMath>
      <w:r>
        <w:t xml:space="preserve">. This paper establishes three structural theorems characterizing this embedding at the levels of (i) vector-space coefficients, (ii) finite symmetry-group descent, and (iii) cubic structure constants on Fano-line</w:t>
      </w:r>
      <w:r>
        <w:t xml:space="preserve"> </w:t>
      </w:r>
      <m:oMath>
        <m:r>
          <m:t>X</m:t>
        </m:r>
      </m:oMath>
      <w:r>
        <w:t xml:space="preserve">-subgroup triples.</w:t>
      </w:r>
    </w:p>
    <w:p>
      <w:pPr>
        <w:pStyle w:val="BodyText"/>
      </w:pPr>
      <w:r>
        <w:t xml:space="preserve">This work continues a series on the PCI/PME framework [Graise 2025–2026], which combines</w:t>
      </w:r>
      <w:r>
        <w:t xml:space="preserve"> </w:t>
      </w:r>
      <m:oMath>
        <m:sSub>
          <m:e>
            <m:r>
              <m:t>G</m:t>
            </m:r>
          </m:e>
          <m:sub>
            <m:r>
              <m:t>2</m:t>
            </m:r>
          </m:sub>
        </m:sSub>
      </m:oMath>
      <w:r>
        <w:t xml:space="preserve"> </w:t>
      </w:r>
      <w:r>
        <w:t xml:space="preserve">symmetry, octonionic algebra, and</w:t>
      </w:r>
      <w:r>
        <w:t xml:space="preserve"> </w:t>
      </w:r>
      <m:oMath>
        <m:r>
          <m:t>P</m:t>
        </m:r>
        <m:r>
          <m:t>S</m:t>
        </m:r>
        <m:r>
          <m:t>L</m:t>
        </m:r>
        <m:d>
          <m:dPr>
            <m:begChr m:val="("/>
            <m:endChr m:val=")"/>
            <m:sepChr m:val=""/>
            <m:grow/>
          </m:dPr>
          <m:e>
            <m:r>
              <m:t>2</m:t>
            </m:r>
            <m:r>
              <m:rPr>
                <m:sty m:val="p"/>
              </m:rPr>
              <m:t>,</m:t>
            </m:r>
            <m:r>
              <m:t>7</m:t>
            </m:r>
          </m:e>
        </m:d>
      </m:oMath>
      <w:r>
        <w:t xml:space="preserve"> </w:t>
      </w:r>
      <w:r>
        <w:t xml:space="preserve">finite-group structure. Paper 4 of the series [DOI 10.5281/zenodo.19617662] connected the QBist agent reference frame at</w:t>
      </w:r>
      <w:r>
        <w:t xml:space="preserve"> </w:t>
      </w:r>
      <m:oMath>
        <m:r>
          <m:t>d</m:t>
        </m:r>
        <m:r>
          <m:rPr>
            <m:sty m:val="p"/>
          </m:rPr>
          <m:t>=</m:t>
        </m:r>
        <m:r>
          <m:t>7</m:t>
        </m:r>
      </m:oMath>
      <w:r>
        <w:t xml:space="preserve"> </w:t>
      </w:r>
      <w:r>
        <w:t xml:space="preserve">to</w:t>
      </w:r>
      <w:r>
        <w:t xml:space="preserve"> </w:t>
      </w:r>
      <m:oMath>
        <m:r>
          <m:t>P</m:t>
        </m:r>
        <m:r>
          <m:t>S</m:t>
        </m:r>
        <m:r>
          <m:t>L</m:t>
        </m:r>
        <m:d>
          <m:dPr>
            <m:begChr m:val="("/>
            <m:endChr m:val=")"/>
            <m:sepChr m:val=""/>
            <m:grow/>
          </m:dPr>
          <m:e>
            <m:r>
              <m:t>2</m:t>
            </m:r>
            <m:r>
              <m:rPr>
                <m:sty m:val="p"/>
              </m:rPr>
              <m:t>,</m:t>
            </m:r>
            <m:r>
              <m:t>7</m:t>
            </m:r>
          </m:e>
        </m:d>
      </m:oMath>
      <w:r>
        <w:t xml:space="preserve"> </w:t>
      </w:r>
      <w:r>
        <w:t xml:space="preserve">symmetry via the Klein quartic and the Fano plane. The present paper answers the structural question left open there: the d=7 SIC operator basis embeds</w:t>
      </w:r>
      <w:r>
        <w:t xml:space="preserve"> </w:t>
      </w:r>
      <m:oMath>
        <m:sSubSup>
          <m:e>
            <m:r>
              <m:rPr>
                <m:sty m:val="p"/>
                <m:scr m:val="fraktur"/>
              </m:rPr>
              <m:t>g</m:t>
            </m:r>
          </m:e>
          <m:sub>
            <m:r>
              <m:t>2</m:t>
            </m:r>
          </m:sub>
          <m:sup>
            <m:r>
              <m:rPr>
                <m:sty m:val="p"/>
                <m:scr m:val="double-struck"/>
              </m:rPr>
              <m:t>C</m:t>
            </m:r>
          </m:sup>
        </m:sSubSup>
      </m:oMath>
      <w:r>
        <w:t xml:space="preserve"> </w:t>
      </w:r>
      <w:r>
        <w:t xml:space="preserve">explicitly, and the embedding respects the cyclic-axis Frobenius subgroup</w:t>
      </w:r>
      <w:r>
        <w:t xml:space="preserve"> </w:t>
      </w:r>
      <m:oMath>
        <m:sSub>
          <m:e>
            <m:r>
              <m:t>F</m:t>
            </m:r>
          </m:e>
          <m:sub>
            <m:r>
              <m:t>21</m:t>
            </m:r>
          </m:sub>
        </m:sSub>
        <m:r>
          <m:rPr>
            <m:sty m:val="p"/>
          </m:rPr>
          <m:t>⊂</m:t>
        </m:r>
        <m:r>
          <m:t>P</m:t>
        </m:r>
        <m:r>
          <m:t>S</m:t>
        </m:r>
        <m:r>
          <m:t>L</m:t>
        </m:r>
        <m:d>
          <m:dPr>
            <m:begChr m:val="("/>
            <m:endChr m:val=")"/>
            <m:sepChr m:val=""/>
            <m:grow/>
          </m:dPr>
          <m:e>
            <m:r>
              <m:t>2</m:t>
            </m:r>
            <m:r>
              <m:rPr>
                <m:sty m:val="p"/>
              </m:rPr>
              <m:t>,</m:t>
            </m:r>
            <m:r>
              <m:t>7</m:t>
            </m:r>
          </m:e>
        </m:d>
      </m:oMath>
      <w:r>
        <w:t xml:space="preserve"> </w:t>
      </w:r>
      <w:r>
        <w:t xml:space="preserve">that governs the framework’s other coherence-bound derivations [Paper 7, DOI 10.5281/zenodo.19773185].</w:t>
      </w:r>
    </w:p>
    <w:p>
      <w:pPr>
        <w:pStyle w:val="BodyText"/>
      </w:pPr>
      <w:r>
        <w:t xml:space="preserve">The three theorems are as follows.</w:t>
      </w:r>
    </w:p>
    <w:p>
      <w:pPr>
        <w:pStyle w:val="BodyText"/>
      </w:pPr>
      <w:r>
        <w:rPr>
          <w:b/>
          <w:bCs/>
        </w:rPr>
        <w:t xml:space="preserve">Theorem 1</w:t>
      </w:r>
      <w:r>
        <w:t xml:space="preserve"> </w:t>
      </w:r>
      <w:r>
        <w:t xml:space="preserve">(§5): For each Frobenius-orthonormal anti-Hermitian generator</w:t>
      </w:r>
      <w:r>
        <w:t xml:space="preserve"> </w:t>
      </w:r>
      <m:oMath>
        <m:sSub>
          <m:e>
            <m:r>
              <m:t>T</m:t>
            </m:r>
          </m:e>
          <m:sub>
            <m:r>
              <m:t>a</m:t>
            </m:r>
          </m:sub>
        </m:sSub>
      </m:oMath>
      <w:r>
        <w:t xml:space="preserve"> </w:t>
      </w:r>
      <w:r>
        <w:t xml:space="preserve">of</w:t>
      </w:r>
      <w:r>
        <w:t xml:space="preserve"> </w:t>
      </w:r>
      <m:oMath>
        <m:sSubSup>
          <m:e>
            <m:r>
              <m:rPr>
                <m:sty m:val="p"/>
                <m:scr m:val="fraktur"/>
              </m:rPr>
              <m:t>g</m:t>
            </m:r>
          </m:e>
          <m:sub>
            <m:r>
              <m:t>2</m:t>
            </m:r>
          </m:sub>
          <m:sup>
            <m:r>
              <m:rPr>
                <m:sty m:val="p"/>
                <m:scr m:val="double-struck"/>
              </m:rPr>
              <m:t>C</m:t>
            </m:r>
          </m:sup>
        </m:sSubSup>
      </m:oMath>
      <w:r>
        <w:t xml:space="preserve">, the AFF dual-frame expansion</w:t>
      </w:r>
      <w:r>
        <w:t xml:space="preserve"> </w:t>
      </w:r>
      <m:oMath>
        <m:sSub>
          <m:e>
            <m:r>
              <m:t>T</m:t>
            </m:r>
          </m:e>
          <m:sub>
            <m:r>
              <m:t>a</m:t>
            </m:r>
          </m:sub>
        </m:sSub>
        <m:r>
          <m:rPr>
            <m:sty m:val="p"/>
          </m:rPr>
          <m:t>=</m:t>
        </m:r>
        <m:nary>
          <m:naryPr>
            <m:chr m:val="∑"/>
            <m:limLoc m:val="undOvr"/>
            <m:subHide m:val="off"/>
            <m:supHide m:val="on"/>
          </m:naryPr>
          <m:sub>
            <m:r>
              <m:t>p</m:t>
            </m:r>
            <m:r>
              <m:rPr>
                <m:sty m:val="p"/>
              </m:rPr>
              <m:t>,</m:t>
            </m:r>
            <m:r>
              <m:t>q</m:t>
            </m:r>
          </m:sub>
          <m:sup>
            <m:r>
              <m:t>​</m:t>
            </m:r>
          </m:sup>
          <m:e>
            <m:sSubSup>
              <m:e>
                <m:r>
                  <m:t>α</m:t>
                </m:r>
              </m:e>
              <m:sub>
                <m:r>
                  <m:t>p</m:t>
                </m:r>
                <m:r>
                  <m:rPr>
                    <m:sty m:val="p"/>
                  </m:rPr>
                  <m:t>,</m:t>
                </m:r>
                <m:r>
                  <m:t>q</m:t>
                </m:r>
              </m:sub>
              <m:sup>
                <m:d>
                  <m:dPr>
                    <m:begChr m:val="("/>
                    <m:endChr m:val=")"/>
                    <m:sepChr m:val=""/>
                    <m:grow/>
                  </m:dPr>
                  <m:e>
                    <m:r>
                      <m:t>a</m:t>
                    </m:r>
                  </m:e>
                </m:d>
              </m:sup>
            </m:sSubSup>
          </m:e>
        </m:nary>
        <m:sSub>
          <m:e>
            <m:r>
              <m:t>Π</m:t>
            </m:r>
          </m:e>
          <m:sub>
            <m:r>
              <m:t>p</m:t>
            </m:r>
            <m:r>
              <m:rPr>
                <m:sty m:val="p"/>
              </m:rPr>
              <m:t>,</m:t>
            </m:r>
            <m:r>
              <m:t>q</m:t>
            </m:r>
          </m:sub>
        </m:sSub>
      </m:oMath>
      <w:r>
        <w:t xml:space="preserve"> </w:t>
      </w:r>
      <w:r>
        <w:t xml:space="preserve">has coefficient tensor</w:t>
      </w:r>
      <w:r>
        <w:t xml:space="preserve"> </w:t>
      </w:r>
      <m:oMath>
        <m:sSubSup>
          <m:e>
            <m:r>
              <m:t>α</m:t>
            </m:r>
          </m:e>
          <m:sub>
            <m:r>
              <m:t>p</m:t>
            </m:r>
            <m:r>
              <m:rPr>
                <m:sty m:val="p"/>
              </m:rPr>
              <m:t>,</m:t>
            </m:r>
            <m:r>
              <m:t>q</m:t>
            </m:r>
          </m:sub>
          <m:sup>
            <m:d>
              <m:dPr>
                <m:begChr m:val="("/>
                <m:endChr m:val=")"/>
                <m:sepChr m:val=""/>
                <m:grow/>
              </m:dPr>
              <m:e>
                <m:r>
                  <m:t>a</m:t>
                </m:r>
              </m:e>
            </m:d>
          </m:sup>
        </m:sSubSup>
        <m:r>
          <m:rPr>
            <m:sty m:val="p"/>
          </m:rPr>
          <m:t>∈</m:t>
        </m:r>
        <m:r>
          <m:t>i</m:t>
        </m:r>
        <m:r>
          <m:rPr>
            <m:sty m:val="p"/>
            <m:scr m:val="double-struck"/>
          </m:rPr>
          <m:t>R</m:t>
        </m:r>
      </m:oMath>
      <w:r>
        <w:t xml:space="preserve">, dense across all 49 projectors, with the row-Gram identity</w:t>
      </w:r>
      <w:r>
        <w:t xml:space="preserve"> </w:t>
      </w:r>
      <m:oMath>
        <m:nary>
          <m:naryPr>
            <m:chr m:val="∑"/>
            <m:limLoc m:val="undOvr"/>
            <m:subHide m:val="off"/>
            <m:supHide m:val="on"/>
          </m:naryPr>
          <m:sub>
            <m:r>
              <m:t>i</m:t>
            </m:r>
          </m:sub>
          <m:sup>
            <m:r>
              <m:t>​</m:t>
            </m:r>
          </m:sup>
          <m:e>
            <m:sSubSup>
              <m:e>
                <m:r>
                  <m:t>α</m:t>
                </m:r>
              </m:e>
              <m:sub>
                <m:r>
                  <m:t>i</m:t>
                </m:r>
              </m:sub>
              <m:sup>
                <m:d>
                  <m:dPr>
                    <m:begChr m:val="("/>
                    <m:endChr m:val=")"/>
                    <m:sepChr m:val=""/>
                    <m:grow/>
                  </m:dPr>
                  <m:e>
                    <m:r>
                      <m:t>a</m:t>
                    </m:r>
                  </m:e>
                </m:d>
              </m:sup>
            </m:sSubSup>
          </m:e>
        </m:nary>
        <m:bar>
          <m:barPr>
            <m:pos m:val="top"/>
          </m:barPr>
          <m:e>
            <m:sSubSup>
              <m:e>
                <m:r>
                  <m:t>α</m:t>
                </m:r>
              </m:e>
              <m:sub>
                <m:r>
                  <m:t>i</m:t>
                </m:r>
              </m:sub>
              <m:sup>
                <m:d>
                  <m:dPr>
                    <m:begChr m:val="("/>
                    <m:endChr m:val=")"/>
                    <m:sepChr m:val=""/>
                    <m:grow/>
                  </m:dPr>
                  <m:e>
                    <m:r>
                      <m:t>b</m:t>
                    </m:r>
                  </m:e>
                </m:d>
              </m:sup>
            </m:sSubSup>
          </m:e>
        </m:bar>
        <m:r>
          <m:rPr>
            <m:sty m:val="p"/>
          </m:rPr>
          <m:t>=</m:t>
        </m:r>
        <m:d>
          <m:dPr>
            <m:begChr m:val="("/>
            <m:endChr m:val=")"/>
            <m:sepChr m:val=""/>
            <m:grow/>
          </m:dPr>
          <m:e>
            <m:r>
              <m:t>8</m:t>
            </m:r>
            <m:r>
              <m:rPr>
                <m:sty m:val="p"/>
              </m:rPr>
              <m:t>/</m:t>
            </m:r>
            <m:r>
              <m:t>7</m:t>
            </m:r>
          </m:e>
        </m:d>
        <m:sSub>
          <m:e>
            <m:r>
              <m:t>δ</m:t>
            </m:r>
          </m:e>
          <m:sub>
            <m:r>
              <m:t>a</m:t>
            </m:r>
            <m:r>
              <m:t>b</m:t>
            </m:r>
          </m:sub>
        </m:sSub>
      </m:oMath>
      <w:r>
        <w:t xml:space="preserve">. The map</w:t>
      </w:r>
      <w:r>
        <w:t xml:space="preserve"> </w:t>
      </w:r>
      <m:oMath>
        <m:r>
          <m:t>T</m:t>
        </m:r>
        <m:r>
          <m:rPr>
            <m:sty m:val="p"/>
          </m:rPr>
          <m:t>↦</m:t>
        </m:r>
        <m:r>
          <m:t>α</m:t>
        </m:r>
      </m:oMath>
      <w:r>
        <w:t xml:space="preserve"> </w:t>
      </w:r>
      <w:r>
        <w:t xml:space="preserve">is therefore an isometric embedding</w:t>
      </w:r>
      <w:r>
        <w:t xml:space="preserve"> </w:t>
      </w:r>
      <m:oMath>
        <m:sSubSup>
          <m:e>
            <m:r>
              <m:rPr>
                <m:sty m:val="p"/>
                <m:scr m:val="fraktur"/>
              </m:rPr>
              <m:t>g</m:t>
            </m:r>
          </m:e>
          <m:sub>
            <m:r>
              <m:t>2</m:t>
            </m:r>
          </m:sub>
          <m:sup>
            <m:r>
              <m:rPr>
                <m:sty m:val="p"/>
                <m:scr m:val="double-struck"/>
              </m:rPr>
              <m:t>C</m:t>
            </m:r>
          </m:sup>
        </m:sSubSup>
        <m:r>
          <m:rPr>
            <m:sty m:val="p"/>
          </m:rPr>
          <m:t>↪</m:t>
        </m:r>
        <m:sSup>
          <m:e>
            <m:r>
              <m:rPr>
                <m:sty m:val="p"/>
                <m:scr m:val="double-struck"/>
              </m:rPr>
              <m:t>C</m:t>
            </m:r>
          </m:e>
          <m:sup>
            <m:r>
              <m:t>49</m:t>
            </m:r>
          </m:sup>
        </m:sSup>
      </m:oMath>
      <w:r>
        <w:t xml:space="preserve"> </w:t>
      </w:r>
      <w:r>
        <w:t xml:space="preserve">with isometric scale</w:t>
      </w:r>
      <w:r>
        <w:t xml:space="preserve"> </w:t>
      </w:r>
      <m:oMath>
        <m:r>
          <m:t>8</m:t>
        </m:r>
        <m:r>
          <m:rPr>
            <m:sty m:val="p"/>
          </m:rPr>
          <m:t>/</m:t>
        </m:r>
        <m:r>
          <m:t>7</m:t>
        </m:r>
      </m:oMath>
      <w:r>
        <w:t xml:space="preserve">.</w:t>
      </w:r>
    </w:p>
    <w:p>
      <w:pPr>
        <w:pStyle w:val="BodyText"/>
      </w:pPr>
      <w:r>
        <w:rPr>
          <w:b/>
          <w:bCs/>
        </w:rPr>
        <w:t xml:space="preserve">Theorem 2</w:t>
      </w:r>
      <w:r>
        <w:t xml:space="preserve"> </w:t>
      </w:r>
      <w:r>
        <w:t xml:space="preserve">(§6): The Samuel–Gedik 147-element SIC symmetry group</w:t>
      </w:r>
      <w:r>
        <w:t xml:space="preserve"> </w:t>
      </w:r>
      <m:oMath>
        <m:r>
          <m:t>W</m:t>
        </m:r>
        <m:r>
          <m:t>H</m:t>
        </m:r>
        <m:d>
          <m:dPr>
            <m:begChr m:val="("/>
            <m:endChr m:val=")"/>
            <m:sepChr m:val=""/>
            <m:grow/>
          </m:dPr>
          <m:e>
            <m:r>
              <m:t>7</m:t>
            </m:r>
          </m:e>
        </m:d>
        <m:r>
          <m:rPr>
            <m:sty m:val="p"/>
          </m:rPr>
          <m:t>⋊</m:t>
        </m:r>
        <m:sSub>
          <m:e>
            <m:r>
              <m:t>C</m:t>
            </m:r>
          </m:e>
          <m:sub>
            <m:r>
              <m:t>3</m:t>
            </m:r>
          </m:sub>
        </m:sSub>
      </m:oMath>
      <w:r>
        <w:t xml:space="preserve"> </w:t>
      </w:r>
      <w:r>
        <w:t xml:space="preserve">contains as an index-7 subgroup the cyclic-axis Frobenius subgroup</w:t>
      </w:r>
      <w:r>
        <w:t xml:space="preserve"> </w:t>
      </w:r>
      <m:oMath>
        <m:sSub>
          <m:e>
            <m:r>
              <m:t>F</m:t>
            </m:r>
          </m:e>
          <m:sub>
            <m:r>
              <m:t>21</m:t>
            </m:r>
          </m:sub>
        </m:sSub>
      </m:oMath>
      <w:r>
        <w:t xml:space="preserve"> </w:t>
      </w:r>
      <w:r>
        <w:t xml:space="preserve">of</w:t>
      </w:r>
      <w:r>
        <w:t xml:space="preserve"> </w:t>
      </w:r>
      <m:oMath>
        <m:r>
          <m:t>P</m:t>
        </m:r>
        <m:r>
          <m:t>S</m:t>
        </m:r>
        <m:r>
          <m:t>L</m:t>
        </m:r>
        <m:d>
          <m:dPr>
            <m:begChr m:val="("/>
            <m:endChr m:val=")"/>
            <m:sepChr m:val=""/>
            <m:grow/>
          </m:dPr>
          <m:e>
            <m:r>
              <m:t>2</m:t>
            </m:r>
            <m:r>
              <m:rPr>
                <m:sty m:val="p"/>
              </m:rPr>
              <m:t>,</m:t>
            </m:r>
            <m:r>
              <m:t>7</m:t>
            </m:r>
          </m:e>
        </m:d>
        <m:r>
          <m:rPr>
            <m:sty m:val="p"/>
          </m:rPr>
          <m:t>⊂</m:t>
        </m:r>
        <m:sSub>
          <m:e>
            <m:r>
              <m:t>G</m:t>
            </m:r>
          </m:e>
          <m:sub>
            <m:r>
              <m:t>2</m:t>
            </m:r>
          </m:sub>
        </m:sSub>
      </m:oMath>
      <w:r>
        <w:t xml:space="preserve">. The descent is realized canonically (up to global phase) by a unique Fano-compatible sign-flip correction to the ABGHM fiducial: exactly 2 of</w:t>
      </w:r>
      <w:r>
        <w:t xml:space="preserve"> </w:t>
      </w:r>
      <m:oMath>
        <m:sSup>
          <m:e>
            <m:r>
              <m:t>2</m:t>
            </m:r>
          </m:e>
          <m:sup>
            <m:r>
              <m:t>7</m:t>
            </m:r>
          </m:sup>
        </m:sSup>
        <m:r>
          <m:rPr>
            <m:sty m:val="p"/>
          </m:rPr>
          <m:t>=</m:t>
        </m:r>
        <m:r>
          <m:t>128</m:t>
        </m:r>
      </m:oMath>
      <w:r>
        <w:t xml:space="preserve"> </w:t>
      </w:r>
      <w:r>
        <w:t xml:space="preserve">candidate sign-flip matrices succeed.</w:t>
      </w:r>
    </w:p>
    <w:p>
      <w:pPr>
        <w:pStyle w:val="BodyText"/>
      </w:pPr>
      <w:r>
        <w:rPr>
          <w:b/>
          <w:bCs/>
        </w:rPr>
        <w:t xml:space="preserve">Theorem 3</w:t>
      </w:r>
      <w:r>
        <w:t xml:space="preserve"> </w:t>
      </w:r>
      <w:r>
        <w:t xml:space="preserve">(§7): On the seven-point</w:t>
      </w:r>
      <w:r>
        <w:t xml:space="preserve"> </w:t>
      </w:r>
      <m:oMath>
        <m:r>
          <m:t>X</m:t>
        </m:r>
      </m:oMath>
      <w:r>
        <w:t xml:space="preserve">-subgroup orbit of the corrected ABGHM fiducial, the SIC triple product</w:t>
      </w:r>
      <w:r>
        <w:t xml:space="preserve"> </w:t>
      </w:r>
      <m:oMath>
        <m:sSub>
          <m:e>
            <m:r>
              <m:t>T</m:t>
            </m:r>
          </m:e>
          <m:sub>
            <m:r>
              <m:t>i</m:t>
            </m:r>
            <m:r>
              <m:t>j</m:t>
            </m:r>
            <m:r>
              <m:t>k</m:t>
            </m:r>
          </m:sub>
        </m:sSub>
        <m:r>
          <m:rPr>
            <m:sty m:val="p"/>
          </m:rPr>
          <m:t>=</m:t>
        </m:r>
        <m:r>
          <m:rPr>
            <m:sty m:val="p"/>
          </m:rPr>
          <m:t>tr</m:t>
        </m:r>
        <m:d>
          <m:dPr>
            <m:begChr m:val="("/>
            <m:endChr m:val=")"/>
            <m:sepChr m:val=""/>
            <m:grow/>
          </m:dPr>
          <m:e>
            <m:sSub>
              <m:e>
                <m:r>
                  <m:t>Π</m:t>
                </m:r>
              </m:e>
              <m:sub>
                <m:r>
                  <m:t>i</m:t>
                </m:r>
              </m:sub>
            </m:sSub>
            <m:sSub>
              <m:e>
                <m:r>
                  <m:t>Π</m:t>
                </m:r>
              </m:e>
              <m:sub>
                <m:r>
                  <m:t>j</m:t>
                </m:r>
              </m:sub>
            </m:sSub>
            <m:sSub>
              <m:e>
                <m:r>
                  <m:t>Π</m:t>
                </m:r>
              </m:e>
              <m:sub>
                <m:r>
                  <m:t>k</m:t>
                </m:r>
              </m:sub>
            </m:sSub>
          </m:e>
        </m:d>
      </m:oMath>
      <w:r>
        <w:t xml:space="preserve"> </w:t>
      </w:r>
      <w:r>
        <w:t xml:space="preserve">on Fano-line triples (those with all-QR or all-NQR ordered differences in</w:t>
      </w:r>
      <w:r>
        <w:t xml:space="preserve"> </w:t>
      </w:r>
      <m:oMath>
        <m:sSubSup>
          <m:e>
            <m:r>
              <m:rPr>
                <m:sty m:val="p"/>
                <m:scr m:val="double-struck"/>
              </m:rPr>
              <m:t>Z</m:t>
            </m:r>
          </m:e>
          <m:sub>
            <m:r>
              <m:t>7</m:t>
            </m:r>
          </m:sub>
          <m:sup>
            <m:r>
              <m:rPr>
                <m:sty m:val="p"/>
              </m:rPr>
              <m:t>*</m:t>
            </m:r>
          </m:sup>
        </m:sSubSup>
      </m:oMath>
      <w:r>
        <w:t xml:space="preserve">) has the closed form</w:t>
      </w:r>
      <w:r>
        <w:t xml:space="preserve"> </w:t>
      </w:r>
      <m:oMath>
        <m:r>
          <m:t>T</m:t>
        </m:r>
        <m:r>
          <m:rPr>
            <m:sty m:val="p"/>
          </m:rPr>
          <m:t>=</m:t>
        </m:r>
        <m:r>
          <m:t>a</m:t>
        </m:r>
        <m:r>
          <m:rPr>
            <m:sty m:val="p"/>
          </m:rPr>
          <m:t>+</m:t>
        </m:r>
        <m:r>
          <m:t>i</m:t>
        </m:r>
        <m:r>
          <m:t>b</m:t>
        </m:r>
        <m:r>
          <m:t>φ</m:t>
        </m:r>
      </m:oMath>
      <w:r>
        <w:t xml:space="preserve">, with</w:t>
      </w:r>
      <w:r>
        <w:t xml:space="preserve"> </w:t>
      </w:r>
      <m:oMath>
        <m:r>
          <m:t>a</m:t>
        </m:r>
        <m:r>
          <m:rPr>
            <m:sty m:val="p"/>
          </m:rPr>
          <m:t>=</m:t>
        </m:r>
        <m:d>
          <m:dPr>
            <m:begChr m:val="("/>
            <m:endChr m:val=")"/>
            <m:sepChr m:val=""/>
            <m:grow/>
          </m:dPr>
          <m:e>
            <m:rad>
              <m:radPr>
                <m:degHide m:val="on"/>
              </m:radPr>
              <m:deg/>
              <m:e>
                <m:r>
                  <m:t>2</m:t>
                </m:r>
              </m:e>
            </m:rad>
            <m:r>
              <m:rPr>
                <m:sty m:val="p"/>
              </m:rPr>
              <m:t>−</m:t>
            </m:r>
            <m:r>
              <m:t>1</m:t>
            </m:r>
          </m:e>
        </m:d>
        <m:r>
          <m:rPr>
            <m:sty m:val="p"/>
          </m:rPr>
          <m:t>/</m:t>
        </m:r>
        <m:r>
          <m:t>16</m:t>
        </m:r>
      </m:oMath>
      <w:r>
        <w:t xml:space="preserve">,</w:t>
      </w:r>
      <w:r>
        <w:t xml:space="preserve"> </w:t>
      </w:r>
      <m:oMath>
        <m:r>
          <m:t>b</m:t>
        </m:r>
        <m:r>
          <m:rPr>
            <m:sty m:val="p"/>
          </m:rPr>
          <m:t>=</m:t>
        </m:r>
        <m:d>
          <m:dPr>
            <m:begChr m:val="("/>
            <m:endChr m:val=")"/>
            <m:sepChr m:val=""/>
            <m:grow/>
          </m:dPr>
          <m:e>
            <m:rad>
              <m:radPr>
                <m:degHide m:val="on"/>
              </m:radPr>
              <m:deg/>
              <m:e>
                <m:r>
                  <m:t>2</m:t>
                </m:r>
              </m:e>
            </m:rad>
            <m:r>
              <m:rPr>
                <m:sty m:val="p"/>
              </m:rPr>
              <m:t>−</m:t>
            </m:r>
            <m:r>
              <m:t>1</m:t>
            </m:r>
          </m:e>
        </m:d>
        <m:rad>
          <m:radPr>
            <m:degHide m:val="on"/>
          </m:radPr>
          <m:deg/>
          <m:e>
            <m:r>
              <m:t>2</m:t>
            </m:r>
            <m:r>
              <m:rPr>
                <m:sty m:val="p"/>
              </m:rPr>
              <m:t>+</m:t>
            </m:r>
            <m:r>
              <m:t>4</m:t>
            </m:r>
            <m:rad>
              <m:radPr>
                <m:degHide m:val="on"/>
              </m:radPr>
              <m:deg/>
              <m:e>
                <m:r>
                  <m:t>2</m:t>
                </m:r>
              </m:e>
            </m:rad>
          </m:e>
        </m:rad>
        <m:r>
          <m:rPr>
            <m:sty m:val="p"/>
          </m:rPr>
          <m:t>/</m:t>
        </m:r>
        <m:r>
          <m:t>32</m:t>
        </m:r>
      </m:oMath>
      <w:r>
        <w:t xml:space="preserve">, and</w:t>
      </w:r>
      <w:r>
        <w:t xml:space="preserve"> </w:t>
      </w:r>
      <m:oMath>
        <m:r>
          <m:t>φ</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the cyclic-orientation indicator. A separate Lemma (§7.1) gives</w:t>
      </w:r>
      <w:r>
        <w:t xml:space="preserve"> </w:t>
      </w:r>
      <m:oMath>
        <m:sSup>
          <m:e>
            <m:d>
              <m:dPr>
                <m:begChr m:val="|"/>
                <m:endChr m:val="|"/>
                <m:sepChr m:val=""/>
                <m:grow/>
              </m:dPr>
              <m:e>
                <m:r>
                  <m:t>T</m:t>
                </m:r>
              </m:e>
            </m:d>
          </m:e>
          <m:sup>
            <m:r>
              <m:t>2</m:t>
            </m:r>
          </m:sup>
        </m:sSup>
        <m:r>
          <m:rPr>
            <m:sty m:val="p"/>
          </m:rPr>
          <m:t>=</m:t>
        </m:r>
        <m:r>
          <m:t>1</m:t>
        </m:r>
        <m:r>
          <m:rPr>
            <m:sty m:val="p"/>
          </m:rPr>
          <m:t>/</m:t>
        </m:r>
        <m:r>
          <m:t>512</m:t>
        </m:r>
      </m:oMath>
      <w:r>
        <w:t xml:space="preserve"> </w:t>
      </w:r>
      <w:r>
        <w:t xml:space="preserve">for all distinct WH triples on the full 49-projector SIC frame, immediate from the SIC overlap condition. The non-Fano (mixed-residue-class) ratio</w:t>
      </w:r>
      <w:r>
        <w:t xml:space="preserve"> </w:t>
      </w:r>
      <m:oMath>
        <m:r>
          <m:t>b</m:t>
        </m:r>
        <m:r>
          <m:rPr>
            <m:sty m:val="p"/>
          </m:rPr>
          <m:t>′</m:t>
        </m:r>
        <m:r>
          <m:rPr>
            <m:sty m:val="p"/>
          </m:rPr>
          <m:t>/</m:t>
        </m:r>
        <m:r>
          <m:t>b</m:t>
        </m:r>
        <m:r>
          <m:rPr>
            <m:sty m:val="p"/>
          </m:rPr>
          <m:t>=</m:t>
        </m:r>
        <m:d>
          <m:dPr>
            <m:begChr m:val="("/>
            <m:endChr m:val=")"/>
            <m:sepChr m:val=""/>
            <m:grow/>
          </m:dPr>
          <m:e>
            <m:r>
              <m:t>1</m:t>
            </m:r>
            <m:r>
              <m:rPr>
                <m:sty m:val="p"/>
              </m:rPr>
              <m:t>+</m:t>
            </m:r>
            <m:rad>
              <m:radPr>
                <m:degHide m:val="on"/>
              </m:radPr>
              <m:deg/>
              <m:e>
                <m:r>
                  <m:t>2</m:t>
                </m:r>
              </m:e>
            </m:rad>
          </m:e>
        </m:d>
        <m:r>
          <m:rPr>
            <m:sty m:val="p"/>
          </m:rPr>
          <m:t>/</m:t>
        </m:r>
        <m:r>
          <m:t>2</m:t>
        </m:r>
      </m:oMath>
      <w:r>
        <w:t xml:space="preserve"> </w:t>
      </w:r>
      <w:r>
        <w:t xml:space="preserve">is verified at 50-digit precision and stated as Conjecture 7.4; closed-form proof open.</w:t>
      </w:r>
    </w:p>
    <w:p>
      <w:pPr>
        <w:pStyle w:val="BodyText"/>
      </w:pPr>
      <w:r>
        <w:t xml:space="preserve">The constants</w:t>
      </w:r>
      <w:r>
        <w:t xml:space="preserve"> </w:t>
      </w:r>
      <m:oMath>
        <m:r>
          <m:t>a</m:t>
        </m:r>
        <m:r>
          <m:rPr>
            <m:sty m:val="p"/>
          </m:rPr>
          <m:t>,</m:t>
        </m:r>
        <m:r>
          <m:t>b</m:t>
        </m:r>
      </m:oMath>
      <w:r>
        <w:t xml:space="preserve"> </w:t>
      </w:r>
      <w:r>
        <w:t xml:space="preserve">are derived in closed form over</w:t>
      </w:r>
      <w:r>
        <w:t xml:space="preserve"> </w:t>
      </w:r>
      <m:oMath>
        <m:r>
          <m:rPr>
            <m:sty m:val="p"/>
            <m:scr m:val="double-struck"/>
          </m:rPr>
          <m:t>Q</m:t>
        </m:r>
        <m:d>
          <m:dPr>
            <m:begChr m:val="("/>
            <m:endChr m:val=")"/>
            <m:sepChr m:val=""/>
            <m:grow/>
          </m:dPr>
          <m:e>
            <m:rad>
              <m:radPr>
                <m:degHide m:val="on"/>
              </m:radPr>
              <m:deg/>
              <m:e>
                <m:r>
                  <m:t>2</m:t>
                </m:r>
              </m:e>
            </m:rad>
          </m:e>
        </m:d>
      </m:oMath>
      <w:r>
        <w:t xml:space="preserve"> </w:t>
      </w:r>
      <w:r>
        <w:t xml:space="preserve">from the autocorrelation function of the corrected ABGHM fiducial (Appendix A.4). Each theorem is verified by independent computational implementation at 50-digit precision; the verification scripts and 50-digit numerical records are publicly available in the source repository.</w:t>
      </w:r>
    </w:p>
    <w:p>
      <w:pPr>
        <w:pStyle w:val="BodyText"/>
      </w:pPr>
      <w:r>
        <w:t xml:space="preserve">The paper does not derive Standard Model gauge structure (a problem addressed in Furey’s program [refs.]), continuum-field</w:t>
      </w:r>
      <w:r>
        <w:t xml:space="preserve"> </w:t>
      </w:r>
      <m:oMath>
        <m:sSub>
          <m:e>
            <m:r>
              <m:t>G</m:t>
            </m:r>
          </m:e>
          <m:sub>
            <m:r>
              <m:t>2</m:t>
            </m:r>
          </m:sub>
        </m:sSub>
      </m:oMath>
      <w:r>
        <w:t xml:space="preserve"> </w:t>
      </w:r>
      <w:r>
        <w:t xml:space="preserve">gauge theory (Krasnov’s program), or claims about consciousness beyond the structural facts established in the theorems. The framework’s connection to consciousness models, including the coherence-ceiling derivation of Paper 7 of this series, is presupposed rather than redeveloped here. §8 positions the present work relative to adjacent octonion / exceptional-algebra programs in physics.</w:t>
      </w:r>
    </w:p>
    <w:p>
      <w:pPr>
        <w:pStyle w:val="BodyText"/>
      </w:pPr>
      <w:r>
        <w:t xml:space="preserve">The paper is organized as follows. §2 establishes notation and the d=7 SIC reference frame from the ABGHM exact construction. §3 reviews the AFF result that SIC projectors form a basis for</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w:t>
      </w:r>
      <w:r>
        <w:t xml:space="preserve">and derives the dual-frame coefficient formula. §4 sets up the</w:t>
      </w:r>
      <w:r>
        <w:t xml:space="preserve"> </w:t>
      </w:r>
      <m:oMath>
        <m:sSub>
          <m:e>
            <m:r>
              <m:t>G</m:t>
            </m:r>
          </m:e>
          <m:sub>
            <m:r>
              <m:t>2</m:t>
            </m:r>
          </m:sub>
        </m:sSub>
      </m:oMath>
      <w:r>
        <w:t xml:space="preserve"> </w:t>
      </w:r>
      <w:r>
        <w:t xml:space="preserve">defining representation in the Baez 2002 Fano-plane indexing of imaginary octonions. §§5–7 prove Theorems 1, 2, and 3 respectively, with computational verification details deferred to the appendices and the auxiliary computational artifacts cited in each section. §8 positions the present work relative to adjacent octonion / exceptional-algebra programs in physics. §9 discusses open problems and connections to the broader PCI/PME framework series. Appendix A derives the autocorrelation structure that underlies the constants</w:t>
      </w:r>
      <w:r>
        <w:t xml:space="preserve"> </w:t>
      </w:r>
      <m:oMath>
        <m:r>
          <m:t>a</m:t>
        </m:r>
        <m:r>
          <m:rPr>
            <m:sty m:val="p"/>
          </m:rPr>
          <m:t>,</m:t>
        </m:r>
        <m:r>
          <m:t>b</m:t>
        </m:r>
      </m:oMath>
      <w:r>
        <w:t xml:space="preserve"> </w:t>
      </w:r>
      <w:r>
        <w:t xml:space="preserve">of Theorem 3.</w:t>
      </w:r>
    </w:p>
    <w:p>
      <w:r>
        <w:pict>
          <v:rect style="width:0;height:1.5pt" o:hralign="center" o:hrstd="t" o:hr="t"/>
        </w:pict>
      </w:r>
    </w:p>
    <w:bookmarkEnd w:id="21"/>
    <w:bookmarkStart w:id="26" w:name="the-d7-sic-reference-frame"/>
    <w:p>
      <w:pPr>
        <w:pStyle w:val="Heading2"/>
      </w:pPr>
      <w:r>
        <w:t xml:space="preserve">§2. The d=7 SIC Reference Frame</w:t>
      </w:r>
    </w:p>
    <w:p>
      <w:pPr>
        <w:pStyle w:val="FirstParagraph"/>
      </w:pPr>
      <w:r>
        <w:t xml:space="preserve">This section establishes the d=7 SIC-POVM in dimension 7 that we use throughout the paper. The construction follows Appleby, Bengtsson, Grassl, Harrison, and McConnell 2022 [DOI 10.1063/5.0083520], who gave the first exact algebraic fiducial in dimension 7 over the real quadratic field</w:t>
      </w:r>
      <w:r>
        <w:t xml:space="preserve"> </w:t>
      </w:r>
      <m:oMath>
        <m:r>
          <m:rPr>
            <m:sty m:val="p"/>
            <m:scr m:val="double-struck"/>
          </m:rPr>
          <m:t>Q</m:t>
        </m:r>
        <m:d>
          <m:dPr>
            <m:begChr m:val="("/>
            <m:endChr m:val=")"/>
            <m:sepChr m:val=""/>
            <m:grow/>
          </m:dPr>
          <m:e>
            <m:rad>
              <m:radPr>
                <m:degHide m:val="on"/>
              </m:radPr>
              <m:deg/>
              <m:e>
                <m:r>
                  <m:t>2</m:t>
                </m:r>
              </m:e>
            </m:rad>
          </m:e>
        </m:d>
      </m:oMath>
      <w:r>
        <w:t xml:space="preserve">. We refer to this construction as the</w:t>
      </w:r>
      <w:r>
        <w:t xml:space="preserve"> </w:t>
      </w:r>
      <w:r>
        <w:rPr>
          <w:i/>
          <w:iCs/>
        </w:rPr>
        <w:t xml:space="preserve">ABGHM fiducial</w:t>
      </w:r>
      <w:r>
        <w:t xml:space="preserve"> </w:t>
      </w:r>
      <w:r>
        <w:t xml:space="preserve">throughout.</w:t>
      </w:r>
    </w:p>
    <w:bookmarkStart w:id="22" w:name="sic-povms-and-the-weylheisenberg-group"/>
    <w:p>
      <w:pPr>
        <w:pStyle w:val="Heading3"/>
      </w:pPr>
      <w:r>
        <w:t xml:space="preserve">2.1 SIC-POVMs and the Weyl–Heisenberg group</w:t>
      </w:r>
    </w:p>
    <w:p>
      <w:pPr>
        <w:pStyle w:val="FirstParagraph"/>
      </w:pPr>
      <w:r>
        <w:t xml:space="preserve">Let</w:t>
      </w:r>
      <w:r>
        <w:t xml:space="preserve"> </w:t>
      </w:r>
      <m:oMath>
        <m:r>
          <m:t>d</m:t>
        </m:r>
        <m:r>
          <m:rPr>
            <m:sty m:val="p"/>
          </m:rPr>
          <m:t>≥</m:t>
        </m:r>
        <m:r>
          <m:t>2</m:t>
        </m:r>
      </m:oMath>
      <w:r>
        <w:t xml:space="preserve"> </w:t>
      </w:r>
      <w:r>
        <w:t xml:space="preserve">and let</w:t>
      </w:r>
      <w:r>
        <w:t xml:space="preserve"> </w:t>
      </w:r>
      <m:oMath>
        <m:r>
          <m:t>ω</m:t>
        </m:r>
        <m:r>
          <m:rPr>
            <m:sty m:val="p"/>
          </m:rPr>
          <m:t>=</m:t>
        </m:r>
        <m:sSup>
          <m:e>
            <m:r>
              <m:t>e</m:t>
            </m:r>
          </m:e>
          <m:sup>
            <m:r>
              <m:t>2</m:t>
            </m:r>
            <m:r>
              <m:t>π</m:t>
            </m:r>
            <m:r>
              <m:t>i</m:t>
            </m:r>
            <m:r>
              <m:rPr>
                <m:sty m:val="p"/>
              </m:rPr>
              <m:t>/</m:t>
            </m:r>
            <m:r>
              <m:t>d</m:t>
            </m:r>
          </m:sup>
        </m:sSup>
      </m:oMath>
      <w:r>
        <w:t xml:space="preserve">. The Weyl–Heisenberg displacement operators acting on</w:t>
      </w:r>
      <w:r>
        <w:t xml:space="preserve"> </w:t>
      </w:r>
      <m:oMath>
        <m:sSup>
          <m:e>
            <m:r>
              <m:rPr>
                <m:sty m:val="p"/>
                <m:scr m:val="double-struck"/>
              </m:rPr>
              <m:t>C</m:t>
            </m:r>
          </m:e>
          <m:sup>
            <m:r>
              <m:t>d</m:t>
            </m:r>
          </m:sup>
        </m:sSup>
      </m:oMath>
      <w:r>
        <w:t xml:space="preserve"> </w:t>
      </w:r>
      <w:r>
        <w:t xml:space="preserve">are</w:t>
      </w:r>
    </w:p>
    <w:p>
      <w:pPr>
        <w:pStyle w:val="BodyText"/>
      </w:pPr>
      <m:oMathPara>
        <m:oMathParaPr>
          <m:jc m:val="center"/>
        </m:oMathParaPr>
        <m:oMath>
          <m:r>
            <m:t>X</m:t>
          </m:r>
          <m:d>
            <m:dPr>
              <m:begChr m:val="|"/>
              <m:endChr m:val="|"/>
              <m:sepChr m:val=""/>
              <m:grow/>
            </m:dPr>
            <m:e>
              <m:r>
                <m:t>k</m:t>
              </m:r>
              <m:r>
                <m:rPr>
                  <m:sty m:val="p"/>
                </m:rPr>
                <m:t>⟩</m:t>
              </m:r>
              <m:r>
                <m:rPr>
                  <m:sty m:val="p"/>
                </m:rPr>
                <m:t>=</m:t>
              </m:r>
            </m:e>
          </m:d>
          <m:r>
            <m:t>k</m:t>
          </m:r>
          <m:r>
            <m:rPr>
              <m:sty m:val="p"/>
            </m:rPr>
            <m:t>+</m:t>
          </m:r>
          <m:r>
            <m:t>1</m:t>
          </m:r>
          <m:r>
            <m:t> </m:t>
          </m:r>
          <m:r>
            <m:rPr>
              <m:sty m:val="p"/>
            </m:rPr>
            <m:t>mod</m:t>
          </m:r>
          <m:r>
            <m:t> </m:t>
          </m:r>
          <m:r>
            <m:t>d</m:t>
          </m:r>
          <m:r>
            <m:rPr>
              <m:sty m:val="p"/>
            </m:rPr>
            <m:t>⟩</m:t>
          </m:r>
          <m:r>
            <m:rPr>
              <m:sty m:val="p"/>
            </m:rPr>
            <m:t>,</m:t>
          </m:r>
          <m:r>
            <m:t>  </m:t>
          </m:r>
          <m:r>
            <m:t>Z</m:t>
          </m:r>
          <m:d>
            <m:dPr>
              <m:begChr m:val="|"/>
              <m:endChr m:val="|"/>
              <m:sepChr m:val=""/>
              <m:grow/>
            </m:dPr>
            <m:e>
              <m:r>
                <m:t>k</m:t>
              </m:r>
              <m:r>
                <m:rPr>
                  <m:sty m:val="p"/>
                </m:rPr>
                <m:t>⟩</m:t>
              </m:r>
              <m:r>
                <m:rPr>
                  <m:sty m:val="p"/>
                </m:rPr>
                <m:t>=</m:t>
              </m:r>
              <m:sSup>
                <m:e>
                  <m:r>
                    <m:t>ω</m:t>
                  </m:r>
                </m:e>
                <m:sup>
                  <m:r>
                    <m:t>k</m:t>
                  </m:r>
                </m:sup>
              </m:sSup>
            </m:e>
          </m:d>
          <m:r>
            <m:t>k</m:t>
          </m:r>
          <m:r>
            <m:rPr>
              <m:sty m:val="p"/>
            </m:rPr>
            <m:t>⟩</m:t>
          </m:r>
          <m:r>
            <m:rPr>
              <m:sty m:val="p"/>
            </m:rPr>
            <m:t>,</m:t>
          </m:r>
        </m:oMath>
      </m:oMathPara>
    </w:p>
    <w:p>
      <w:pPr>
        <w:pStyle w:val="FirstParagraph"/>
      </w:pPr>
      <w:r>
        <w:t xml:space="preserve">together generating the projective Weyl–Heisenberg group</w:t>
      </w:r>
      <w:r>
        <w:t xml:space="preserve"> </w:t>
      </w:r>
      <m:oMath>
        <m:r>
          <m:t>W</m:t>
        </m:r>
        <m:r>
          <m:t>H</m:t>
        </m:r>
        <m:d>
          <m:dPr>
            <m:begChr m:val="("/>
            <m:endChr m:val=")"/>
            <m:sepChr m:val=""/>
            <m:grow/>
          </m:dPr>
          <m:e>
            <m:r>
              <m:t>d</m:t>
            </m:r>
          </m:e>
        </m:d>
        <m:r>
          <m:rPr>
            <m:sty m:val="p"/>
          </m:rPr>
          <m:t>≅</m:t>
        </m:r>
        <m:sSub>
          <m:e>
            <m:r>
              <m:rPr>
                <m:sty m:val="p"/>
                <m:scr m:val="double-struck"/>
              </m:rPr>
              <m:t>Z</m:t>
            </m:r>
          </m:e>
          <m:sub>
            <m:r>
              <m:t>d</m:t>
            </m:r>
          </m:sub>
        </m:sSub>
        <m:r>
          <m:rPr>
            <m:sty m:val="p"/>
          </m:rPr>
          <m:t>×</m:t>
        </m:r>
        <m:sSub>
          <m:e>
            <m:r>
              <m:rPr>
                <m:sty m:val="p"/>
                <m:scr m:val="double-struck"/>
              </m:rPr>
              <m:t>Z</m:t>
            </m:r>
          </m:e>
          <m:sub>
            <m:r>
              <m:t>d</m:t>
            </m:r>
          </m:sub>
        </m:sSub>
      </m:oMath>
      <w:r>
        <w:t xml:space="preserve">. For</w:t>
      </w:r>
      <w:r>
        <w:t xml:space="preserve"> </w:t>
      </w:r>
      <m:oMath>
        <m:d>
          <m:dPr>
            <m:begChr m:val="("/>
            <m:endChr m:val=")"/>
            <m:sepChr m:val=""/>
            <m:grow/>
          </m:dPr>
          <m:e>
            <m:r>
              <m:t>p</m:t>
            </m:r>
            <m:r>
              <m:rPr>
                <m:sty m:val="p"/>
              </m:rPr>
              <m:t>,</m:t>
            </m:r>
            <m:r>
              <m:t>q</m:t>
            </m:r>
          </m:e>
        </m:d>
        <m:r>
          <m:rPr>
            <m:sty m:val="p"/>
          </m:rPr>
          <m:t>∈</m:t>
        </m:r>
        <m:sSub>
          <m:e>
            <m:r>
              <m:rPr>
                <m:sty m:val="p"/>
                <m:scr m:val="double-struck"/>
              </m:rPr>
              <m:t>Z</m:t>
            </m:r>
          </m:e>
          <m:sub>
            <m:r>
              <m:t>d</m:t>
            </m:r>
          </m:sub>
        </m:sSub>
        <m:r>
          <m:rPr>
            <m:sty m:val="p"/>
          </m:rPr>
          <m:t>×</m:t>
        </m:r>
        <m:sSub>
          <m:e>
            <m:r>
              <m:rPr>
                <m:sty m:val="p"/>
                <m:scr m:val="double-struck"/>
              </m:rPr>
              <m:t>Z</m:t>
            </m:r>
          </m:e>
          <m:sub>
            <m:r>
              <m:t>d</m:t>
            </m:r>
          </m:sub>
        </m:sSub>
      </m:oMath>
      <w:r>
        <w:t xml:space="preserve"> </w:t>
      </w:r>
      <w:r>
        <w:t xml:space="preserve">the displacement</w:t>
      </w:r>
    </w:p>
    <w:p>
      <w:pPr>
        <w:pStyle w:val="BodyText"/>
      </w:pPr>
      <m:oMathPara>
        <m:oMathParaPr>
          <m:jc m:val="center"/>
        </m:oMathParaPr>
        <m:oMath>
          <m:sSub>
            <m:e>
              <m:r>
                <m:t>D</m:t>
              </m:r>
            </m:e>
            <m:sub>
              <m:r>
                <m:t>p</m:t>
              </m:r>
              <m:r>
                <m:rPr>
                  <m:sty m:val="p"/>
                </m:rPr>
                <m:t>,</m:t>
              </m:r>
              <m:r>
                <m:t>q</m:t>
              </m:r>
            </m:sub>
          </m:sSub>
          <m:r>
            <m:rPr>
              <m:sty m:val="p"/>
            </m:rPr>
            <m:t>=</m:t>
          </m:r>
          <m:sSup>
            <m:e>
              <m:r>
                <m:t>ω</m:t>
              </m:r>
            </m:e>
            <m:sup>
              <m:r>
                <m:rPr>
                  <m:sty m:val="p"/>
                </m:rPr>
                <m:t>−</m:t>
              </m:r>
              <m:r>
                <m:t>p</m:t>
              </m:r>
              <m:r>
                <m:t>q</m:t>
              </m:r>
              <m:r>
                <m:rPr>
                  <m:sty m:val="p"/>
                </m:rPr>
                <m:t>/</m:t>
              </m:r>
              <m:r>
                <m:t>2</m:t>
              </m:r>
            </m:sup>
          </m:sSup>
          <m:sSup>
            <m:e>
              <m:r>
                <m:t>X</m:t>
              </m:r>
            </m:e>
            <m:sup>
              <m:r>
                <m:t>p</m:t>
              </m:r>
            </m:sup>
          </m:sSup>
          <m:sSup>
            <m:e>
              <m:r>
                <m:t>Z</m:t>
              </m:r>
            </m:e>
            <m:sup>
              <m:r>
                <m:t>q</m:t>
              </m:r>
            </m:sup>
          </m:sSup>
        </m:oMath>
      </m:oMathPara>
    </w:p>
    <w:p>
      <w:pPr>
        <w:pStyle w:val="FirstParagraph"/>
      </w:pPr>
      <w:r>
        <w:t xml:space="preserve">takes the convention of Appleby [DOI 10.1063/1.1842008] and satisfies</w:t>
      </w:r>
      <w:r>
        <w:t xml:space="preserve"> </w:t>
      </w:r>
      <m:oMath>
        <m:sSubSup>
          <m:e>
            <m:r>
              <m:t>D</m:t>
            </m:r>
          </m:e>
          <m:sub>
            <m:r>
              <m:t>p</m:t>
            </m:r>
            <m:r>
              <m:rPr>
                <m:sty m:val="p"/>
              </m:rPr>
              <m:t>,</m:t>
            </m:r>
            <m:r>
              <m:t>q</m:t>
            </m:r>
          </m:sub>
          <m:sup>
            <m:r>
              <m:rPr>
                <m:sty m:val="p"/>
              </m:rPr>
              <m:t>†</m:t>
            </m:r>
          </m:sup>
        </m:sSubSup>
        <m:r>
          <m:rPr>
            <m:sty m:val="p"/>
          </m:rPr>
          <m:t>=</m:t>
        </m:r>
        <m:sSub>
          <m:e>
            <m:r>
              <m:t>D</m:t>
            </m:r>
          </m:e>
          <m:sub>
            <m:r>
              <m:rPr>
                <m:sty m:val="p"/>
              </m:rPr>
              <m:t>−</m:t>
            </m:r>
            <m:r>
              <m:t>p</m:t>
            </m:r>
            <m:r>
              <m:rPr>
                <m:sty m:val="p"/>
              </m:rPr>
              <m:t>,</m:t>
            </m:r>
            <m:r>
              <m:rPr>
                <m:sty m:val="p"/>
              </m:rPr>
              <m:t>−</m:t>
            </m:r>
            <m:r>
              <m:t>q</m:t>
            </m:r>
          </m:sub>
        </m:sSub>
      </m:oMath>
      <w:r>
        <w:t xml:space="preserve"> </w:t>
      </w:r>
      <w:r>
        <w:t xml:space="preserve">and</w:t>
      </w:r>
      <w:r>
        <w:t xml:space="preserve"> </w:t>
      </w:r>
      <m:oMath>
        <m:sSub>
          <m:e>
            <m:r>
              <m:t>D</m:t>
            </m:r>
          </m:e>
          <m:sub>
            <m:sSub>
              <m:e>
                <m:r>
                  <m:t>p</m:t>
                </m:r>
              </m:e>
              <m:sub>
                <m:r>
                  <m:t>1</m:t>
                </m:r>
              </m:sub>
            </m:sSub>
            <m:r>
              <m:rPr>
                <m:sty m:val="p"/>
              </m:rPr>
              <m:t>,</m:t>
            </m:r>
            <m:sSub>
              <m:e>
                <m:r>
                  <m:t>q</m:t>
                </m:r>
              </m:e>
              <m:sub>
                <m:r>
                  <m:t>1</m:t>
                </m:r>
              </m:sub>
            </m:sSub>
          </m:sub>
        </m:sSub>
        <m:sSub>
          <m:e>
            <m:r>
              <m:t>D</m:t>
            </m:r>
          </m:e>
          <m:sub>
            <m:sSub>
              <m:e>
                <m:r>
                  <m:t>p</m:t>
                </m:r>
              </m:e>
              <m:sub>
                <m:r>
                  <m:t>2</m:t>
                </m:r>
              </m:sub>
            </m:sSub>
            <m:r>
              <m:rPr>
                <m:sty m:val="p"/>
              </m:rPr>
              <m:t>,</m:t>
            </m:r>
            <m:sSub>
              <m:e>
                <m:r>
                  <m:t>q</m:t>
                </m:r>
              </m:e>
              <m:sub>
                <m:r>
                  <m:t>2</m:t>
                </m:r>
              </m:sub>
            </m:sSub>
          </m:sub>
        </m:sSub>
        <m:r>
          <m:rPr>
            <m:sty m:val="p"/>
          </m:rPr>
          <m:t>=</m:t>
        </m:r>
        <m:sSup>
          <m:e>
            <m:r>
              <m:t>ω</m:t>
            </m:r>
          </m:e>
          <m:sup>
            <m:d>
              <m:dPr>
                <m:begChr m:val="("/>
                <m:endChr m:val=")"/>
                <m:sepChr m:val=""/>
                <m:grow/>
              </m:dPr>
              <m:e>
                <m:sSub>
                  <m:e>
                    <m:r>
                      <m:t>p</m:t>
                    </m:r>
                  </m:e>
                  <m:sub>
                    <m:r>
                      <m:t>2</m:t>
                    </m:r>
                  </m:sub>
                </m:sSub>
                <m:sSub>
                  <m:e>
                    <m:r>
                      <m:t>q</m:t>
                    </m:r>
                  </m:e>
                  <m:sub>
                    <m:r>
                      <m:t>1</m:t>
                    </m:r>
                  </m:sub>
                </m:sSub>
                <m:r>
                  <m:rPr>
                    <m:sty m:val="p"/>
                  </m:rPr>
                  <m:t>−</m:t>
                </m:r>
                <m:sSub>
                  <m:e>
                    <m:r>
                      <m:t>p</m:t>
                    </m:r>
                  </m:e>
                  <m:sub>
                    <m:r>
                      <m:t>1</m:t>
                    </m:r>
                  </m:sub>
                </m:sSub>
                <m:sSub>
                  <m:e>
                    <m:r>
                      <m:t>q</m:t>
                    </m:r>
                  </m:e>
                  <m:sub>
                    <m:r>
                      <m:t>2</m:t>
                    </m:r>
                  </m:sub>
                </m:sSub>
              </m:e>
            </m:d>
            <m:r>
              <m:rPr>
                <m:sty m:val="p"/>
              </m:rPr>
              <m:t>/</m:t>
            </m:r>
            <m:r>
              <m:t>2</m:t>
            </m:r>
          </m:sup>
        </m:sSup>
        <m:sSub>
          <m:e>
            <m:r>
              <m:t>D</m:t>
            </m:r>
          </m:e>
          <m:sub>
            <m:sSub>
              <m:e>
                <m:r>
                  <m:t>p</m:t>
                </m:r>
              </m:e>
              <m:sub>
                <m:r>
                  <m:t>1</m:t>
                </m:r>
              </m:sub>
            </m:sSub>
            <m:r>
              <m:rPr>
                <m:sty m:val="p"/>
              </m:rPr>
              <m:t>+</m:t>
            </m:r>
            <m:sSub>
              <m:e>
                <m:r>
                  <m:t>p</m:t>
                </m:r>
              </m:e>
              <m:sub>
                <m:r>
                  <m:t>2</m:t>
                </m:r>
              </m:sub>
            </m:sSub>
            <m:r>
              <m:rPr>
                <m:sty m:val="p"/>
              </m:rPr>
              <m:t>,</m:t>
            </m:r>
            <m:sSub>
              <m:e>
                <m:r>
                  <m:t>q</m:t>
                </m:r>
              </m:e>
              <m:sub>
                <m:r>
                  <m:t>1</m:t>
                </m:r>
              </m:sub>
            </m:sSub>
            <m:r>
              <m:rPr>
                <m:sty m:val="p"/>
              </m:rPr>
              <m:t>+</m:t>
            </m:r>
            <m:sSub>
              <m:e>
                <m:r>
                  <m:t>q</m:t>
                </m:r>
              </m:e>
              <m:sub>
                <m:r>
                  <m:t>2</m:t>
                </m:r>
              </m:sub>
            </m:sSub>
          </m:sub>
        </m:sSub>
      </m:oMath>
      <w:r>
        <w:t xml:space="preserve">.</w:t>
      </w:r>
    </w:p>
    <w:p>
      <w:pPr>
        <w:pStyle w:val="BodyText"/>
      </w:pPr>
      <w:r>
        <w:t xml:space="preserve">A</w:t>
      </w:r>
      <w:r>
        <w:t xml:space="preserve"> </w:t>
      </w:r>
      <w:r>
        <w:rPr>
          <w:i/>
          <w:iCs/>
        </w:rPr>
        <w:t xml:space="preserve">symmetric informationally complete positive operator-valued measure</w:t>
      </w:r>
      <w:r>
        <w:t xml:space="preserve"> </w:t>
      </w:r>
      <w:r>
        <w:t xml:space="preserve">(SIC) in dimension</w:t>
      </w:r>
      <w:r>
        <w:t xml:space="preserve"> </w:t>
      </w:r>
      <m:oMath>
        <m:r>
          <m:t>d</m:t>
        </m:r>
      </m:oMath>
      <w:r>
        <w:t xml:space="preserve"> </w:t>
      </w:r>
      <w:r>
        <w:t xml:space="preserve">is a set of</w:t>
      </w:r>
      <w:r>
        <w:t xml:space="preserve"> </w:t>
      </w:r>
      <m:oMath>
        <m:sSup>
          <m:e>
            <m:r>
              <m:t>d</m:t>
            </m:r>
          </m:e>
          <m:sup>
            <m:r>
              <m:t>2</m:t>
            </m:r>
          </m:sup>
        </m:sSup>
      </m:oMath>
      <w:r>
        <w:t xml:space="preserve"> </w:t>
      </w:r>
      <w:r>
        <w:t xml:space="preserve">rank-one projectors</w:t>
      </w:r>
      <w:r>
        <w:t xml:space="preserve"> </w:t>
      </w:r>
      <m:oMath>
        <m:r>
          <m:rPr>
            <m:sty m:val="p"/>
          </m:rPr>
          <m:t>{</m:t>
        </m:r>
        <m:sSub>
          <m:e>
            <m:r>
              <m:t>Π</m:t>
            </m:r>
          </m:e>
          <m:sub>
            <m:r>
              <m:t>i</m:t>
            </m:r>
          </m:sub>
        </m:sSub>
        <m:sSubSup>
          <m:e>
            <m:r>
              <m:rPr>
                <m:sty m:val="p"/>
              </m:rPr>
              <m:t>}</m:t>
            </m:r>
          </m:e>
          <m:sub>
            <m:r>
              <m:t>i</m:t>
            </m:r>
            <m:r>
              <m:rPr>
                <m:sty m:val="p"/>
              </m:rPr>
              <m:t>=</m:t>
            </m:r>
            <m:r>
              <m:t>1</m:t>
            </m:r>
          </m:sub>
          <m:sup>
            <m:sSup>
              <m:e>
                <m:r>
                  <m:t>d</m:t>
                </m:r>
              </m:e>
              <m:sup>
                <m:r>
                  <m:t>2</m:t>
                </m:r>
              </m:sup>
            </m:sSup>
          </m:sup>
        </m:sSubSup>
      </m:oMath>
      <w:r>
        <w:t xml:space="preserve"> </w:t>
      </w:r>
      <w:r>
        <w:t xml:space="preserve">on</w:t>
      </w:r>
      <w:r>
        <w:t xml:space="preserve"> </w:t>
      </w:r>
      <m:oMath>
        <m:sSup>
          <m:e>
            <m:r>
              <m:rPr>
                <m:sty m:val="p"/>
                <m:scr m:val="double-struck"/>
              </m:rPr>
              <m:t>C</m:t>
            </m:r>
          </m:e>
          <m:sup>
            <m:r>
              <m:t>d</m:t>
            </m:r>
          </m:sup>
        </m:sSup>
      </m:oMath>
      <w:r>
        <w:t xml:space="preserve"> </w:t>
      </w:r>
      <w:r>
        <w:t xml:space="preserve">satisfying the equiangular condition</w:t>
      </w:r>
    </w:p>
    <w:p>
      <w:pPr>
        <w:pStyle w:val="BodyText"/>
      </w:pPr>
      <m:oMathPara>
        <m:oMathParaPr>
          <m:jc m:val="center"/>
        </m:oMathParaPr>
        <m:oMath>
          <m:r>
            <m:rPr>
              <m:sty m:val="p"/>
            </m:rPr>
            <m:t>tr</m:t>
          </m:r>
          <m:d>
            <m:dPr>
              <m:begChr m:val="("/>
              <m:endChr m:val=")"/>
              <m:sepChr m:val=""/>
              <m:grow/>
            </m:dPr>
            <m:e>
              <m:sSub>
                <m:e>
                  <m:r>
                    <m:t>Π</m:t>
                  </m:r>
                </m:e>
                <m:sub>
                  <m:r>
                    <m:t>i</m:t>
                  </m:r>
                </m:sub>
              </m:sSub>
              <m:sSub>
                <m:e>
                  <m:r>
                    <m:t>Π</m:t>
                  </m:r>
                </m:e>
                <m:sub>
                  <m:r>
                    <m:t>j</m:t>
                  </m:r>
                </m:sub>
              </m:sSub>
            </m:e>
          </m:d>
          <m:r>
            <m:rPr>
              <m:sty m:val="p"/>
            </m:rPr>
            <m:t>=</m:t>
          </m:r>
          <m:f>
            <m:fPr>
              <m:type m:val="bar"/>
            </m:fPr>
            <m:num>
              <m:r>
                <m:t>1</m:t>
              </m:r>
            </m:num>
            <m:den>
              <m:r>
                <m:t>d</m:t>
              </m:r>
              <m:r>
                <m:rPr>
                  <m:sty m:val="p"/>
                </m:rPr>
                <m:t>+</m:t>
              </m:r>
              <m:r>
                <m:t>1</m:t>
              </m:r>
            </m:den>
          </m:f>
          <m:r>
            <m:t> </m:t>
          </m:r>
          <m:r>
            <m:rPr>
              <m:nor/>
              <m:sty m:val="p"/>
            </m:rPr>
            <m:t>for all </m:t>
          </m:r>
          <m:r>
            <m:t>i</m:t>
          </m:r>
          <m:r>
            <m:rPr>
              <m:sty m:val="p"/>
            </m:rPr>
            <m:t>≠</m:t>
          </m:r>
          <m:r>
            <m:t>j</m:t>
          </m:r>
          <m:r>
            <m:rPr>
              <m:sty m:val="p"/>
            </m:rPr>
            <m:t>,</m:t>
          </m:r>
          <m:r>
            <m:t>  </m:t>
          </m:r>
          <m:r>
            <m:rPr>
              <m:sty m:val="p"/>
            </m:rPr>
            <m:t>tr</m:t>
          </m:r>
          <m:d>
            <m:dPr>
              <m:begChr m:val="("/>
              <m:endChr m:val=")"/>
              <m:sepChr m:val=""/>
              <m:grow/>
            </m:dPr>
            <m:e>
              <m:sSub>
                <m:e>
                  <m:r>
                    <m:t>Π</m:t>
                  </m:r>
                </m:e>
                <m:sub>
                  <m:r>
                    <m:t>i</m:t>
                  </m:r>
                </m:sub>
              </m:sSub>
            </m:e>
          </m:d>
          <m:r>
            <m:rPr>
              <m:sty m:val="p"/>
            </m:rPr>
            <m:t>=</m:t>
          </m:r>
          <m:r>
            <m:t>1</m:t>
          </m:r>
          <m:r>
            <m:rPr>
              <m:sty m:val="p"/>
            </m:rPr>
            <m:t>.</m:t>
          </m:r>
        </m:oMath>
      </m:oMathPara>
    </w:p>
    <w:p>
      <w:pPr>
        <w:pStyle w:val="FirstParagraph"/>
      </w:pPr>
      <w:r>
        <w:t xml:space="preserve">A SIC is</w:t>
      </w:r>
      <w:r>
        <w:t xml:space="preserve"> </w:t>
      </w:r>
      <w:r>
        <w:rPr>
          <w:i/>
          <w:iCs/>
        </w:rPr>
        <w:t xml:space="preserve">Weyl–Heisenberg covariant</w:t>
      </w:r>
      <w:r>
        <w:t xml:space="preserve"> </w:t>
      </w:r>
      <w:r>
        <w:t xml:space="preserve">(or</w:t>
      </w:r>
      <w:r>
        <w:t xml:space="preserve"> </w:t>
      </w:r>
      <w:r>
        <w:rPr>
          <w:i/>
          <w:iCs/>
        </w:rPr>
        <w:t xml:space="preserve">group-covariant</w:t>
      </w:r>
      <w:r>
        <w:t xml:space="preserve">) if there exists a fiducial vector</w:t>
      </w:r>
      <w:r>
        <w:t xml:space="preserve"> </w:t>
      </w:r>
      <m:oMath>
        <m:r>
          <m:rPr>
            <m:sty m:val="p"/>
          </m:rPr>
          <m:t>|</m:t>
        </m:r>
        <m:r>
          <m:t>ψ</m:t>
        </m:r>
        <m:r>
          <m:rPr>
            <m:sty m:val="p"/>
          </m:rPr>
          <m:t>⟩</m:t>
        </m:r>
      </m:oMath>
      <w:r>
        <w:t xml:space="preserve"> </w:t>
      </w:r>
      <w:r>
        <w:t xml:space="preserve">with</w:t>
      </w:r>
      <w:r>
        <w:t xml:space="preserve"> </w:t>
      </w:r>
      <m:oMath>
        <m:r>
          <m:rPr>
            <m:sty m:val="p"/>
          </m:rPr>
          <m:t>⟨</m:t>
        </m:r>
        <m:r>
          <m:t>ψ</m:t>
        </m:r>
        <m:r>
          <m:rPr>
            <m:sty m:val="p"/>
          </m:rPr>
          <m:t>|</m:t>
        </m:r>
        <m:r>
          <m:t>ψ</m:t>
        </m:r>
        <m:r>
          <m:rPr>
            <m:sty m:val="p"/>
          </m:rPr>
          <m:t>⟩</m:t>
        </m:r>
        <m:r>
          <m:rPr>
            <m:sty m:val="p"/>
          </m:rPr>
          <m:t>=</m:t>
        </m:r>
        <m:r>
          <m:t>1</m:t>
        </m:r>
      </m:oMath>
      <w:r>
        <w:t xml:space="preserve"> </w:t>
      </w:r>
      <w:r>
        <w:t xml:space="preserve">such that</w:t>
      </w:r>
    </w:p>
    <w:p>
      <w:pPr>
        <w:pStyle w:val="BodyText"/>
      </w:pPr>
      <m:oMathPara>
        <m:oMathParaPr>
          <m:jc m:val="center"/>
        </m:oMathParaPr>
        <m:oMath>
          <m:sSub>
            <m:e>
              <m:r>
                <m:t>Π</m:t>
              </m:r>
            </m:e>
            <m:sub>
              <m:r>
                <m:t>p</m:t>
              </m:r>
              <m:r>
                <m:rPr>
                  <m:sty m:val="p"/>
                </m:rPr>
                <m:t>,</m:t>
              </m:r>
              <m:r>
                <m:t>q</m:t>
              </m:r>
            </m:sub>
          </m:sSub>
          <m:r>
            <m:rPr>
              <m:sty m:val="p"/>
            </m:rPr>
            <m:t>=</m:t>
          </m:r>
          <m:sSub>
            <m:e>
              <m:r>
                <m:t>D</m:t>
              </m:r>
            </m:e>
            <m:sub>
              <m:r>
                <m:t>p</m:t>
              </m:r>
              <m:r>
                <m:rPr>
                  <m:sty m:val="p"/>
                </m:rPr>
                <m:t>,</m:t>
              </m:r>
              <m:r>
                <m:t>q</m:t>
              </m:r>
            </m:sub>
          </m:sSub>
          <m:d>
            <m:dPr>
              <m:begChr m:val="|"/>
              <m:endChr m:val="|"/>
              <m:sepChr m:val=""/>
              <m:grow/>
            </m:dPr>
            <m:e>
              <m:r>
                <m:t>ψ</m:t>
              </m:r>
              <m:r>
                <m:rPr>
                  <m:sty m:val="p"/>
                </m:rPr>
                <m:t>⟩</m:t>
              </m:r>
              <m:r>
                <m:rPr>
                  <m:sty m:val="p"/>
                </m:rPr>
                <m:t>⟨</m:t>
              </m:r>
              <m:r>
                <m:t>ψ</m:t>
              </m:r>
            </m:e>
          </m:d>
          <m:sSubSup>
            <m:e>
              <m:r>
                <m:t>D</m:t>
              </m:r>
            </m:e>
            <m:sub>
              <m:r>
                <m:t>p</m:t>
              </m:r>
              <m:r>
                <m:rPr>
                  <m:sty m:val="p"/>
                </m:rPr>
                <m:t>,</m:t>
              </m:r>
              <m:r>
                <m:t>q</m:t>
              </m:r>
            </m:sub>
            <m:sup>
              <m:r>
                <m:rPr>
                  <m:sty m:val="p"/>
                </m:rPr>
                <m:t>†</m:t>
              </m:r>
            </m:sup>
          </m:sSubSup>
        </m:oMath>
      </m:oMathPara>
    </w:p>
    <w:p>
      <w:pPr>
        <w:pStyle w:val="FirstParagraph"/>
      </w:pPr>
      <w:r>
        <w:t xml:space="preserve">generates all</w:t>
      </w:r>
      <w:r>
        <w:t xml:space="preserve"> </w:t>
      </w:r>
      <m:oMath>
        <m:sSup>
          <m:e>
            <m:r>
              <m:t>d</m:t>
            </m:r>
          </m:e>
          <m:sup>
            <m:r>
              <m:t>2</m:t>
            </m:r>
          </m:sup>
        </m:sSup>
      </m:oMath>
      <w:r>
        <w:t xml:space="preserve"> </w:t>
      </w:r>
      <w:r>
        <w:t xml:space="preserve">projectors as</w:t>
      </w:r>
      <w:r>
        <w:t xml:space="preserve"> </w:t>
      </w:r>
      <m:oMath>
        <m:d>
          <m:dPr>
            <m:begChr m:val="("/>
            <m:endChr m:val=")"/>
            <m:sepChr m:val=""/>
            <m:grow/>
          </m:dPr>
          <m:e>
            <m:r>
              <m:t>p</m:t>
            </m:r>
            <m:r>
              <m:rPr>
                <m:sty m:val="p"/>
              </m:rPr>
              <m:t>,</m:t>
            </m:r>
            <m:r>
              <m:t>q</m:t>
            </m:r>
          </m:e>
        </m:d>
      </m:oMath>
      <w:r>
        <w:t xml:space="preserve"> </w:t>
      </w:r>
      <w:r>
        <w:t xml:space="preserve">ranges over</w:t>
      </w:r>
      <w:r>
        <w:t xml:space="preserve"> </w:t>
      </w:r>
      <m:oMath>
        <m:sSub>
          <m:e>
            <m:r>
              <m:rPr>
                <m:sty m:val="p"/>
                <m:scr m:val="double-struck"/>
              </m:rPr>
              <m:t>Z</m:t>
            </m:r>
          </m:e>
          <m:sub>
            <m:r>
              <m:t>d</m:t>
            </m:r>
          </m:sub>
        </m:sSub>
        <m:r>
          <m:rPr>
            <m:sty m:val="p"/>
          </m:rPr>
          <m:t>×</m:t>
        </m:r>
        <m:sSub>
          <m:e>
            <m:r>
              <m:rPr>
                <m:sty m:val="p"/>
                <m:scr m:val="double-struck"/>
              </m:rPr>
              <m:t>Z</m:t>
            </m:r>
          </m:e>
          <m:sub>
            <m:r>
              <m:t>d</m:t>
            </m:r>
          </m:sub>
        </m:sSub>
      </m:oMath>
      <w:r>
        <w:t xml:space="preserve">. Whether every SIC is Weyl–Heisenberg covariant is essentially Zauner’s conjecture [Zauner 1999]; it is known to hold in all dimensions where exact constructions exist, including all small dimensions</w:t>
      </w:r>
      <w:r>
        <w:t xml:space="preserve"> </w:t>
      </w:r>
      <m:oMath>
        <m:r>
          <m:t>d</m:t>
        </m:r>
        <m:r>
          <m:rPr>
            <m:sty m:val="p"/>
          </m:rPr>
          <m:t>≤</m:t>
        </m:r>
        <m:r>
          <m:t>24</m:t>
        </m:r>
      </m:oMath>
      <w:r>
        <w:t xml:space="preserve"> </w:t>
      </w:r>
      <w:r>
        <w:t xml:space="preserve">and selected larger dimensions accessible via algebraic number-theoretic constructions [Fuchs–Hoang–Stacey 2017, DOI 10.3390/axioms6030021].</w:t>
      </w:r>
    </w:p>
    <w:p>
      <w:pPr>
        <w:pStyle w:val="BodyText"/>
      </w:pPr>
      <w:r>
        <w:t xml:space="preserve">For</w:t>
      </w:r>
      <w:r>
        <w:t xml:space="preserve"> </w:t>
      </w:r>
      <m:oMath>
        <m:r>
          <m:t>d</m:t>
        </m:r>
        <m:r>
          <m:rPr>
            <m:sty m:val="p"/>
          </m:rPr>
          <m:t>=</m:t>
        </m:r>
        <m:r>
          <m:t>7</m:t>
        </m:r>
      </m:oMath>
      <w:r>
        <w:t xml:space="preserve">, the SIC defining condition becomes</w:t>
      </w:r>
    </w:p>
    <w:p>
      <w:pPr>
        <w:pStyle w:val="BodyText"/>
      </w:pPr>
      <m:oMathPara>
        <m:oMathParaPr>
          <m:jc m:val="center"/>
        </m:oMathParaPr>
        <m:oMath>
          <m:d>
            <m:dPr>
              <m:begChr m:val="|"/>
              <m:endChr m:val="|"/>
              <m:sepChr m:val=""/>
              <m:grow/>
            </m:dPr>
            <m:e>
              <m:r>
                <m:rPr>
                  <m:sty m:val="p"/>
                </m:rPr>
                <m:t>⟨</m:t>
              </m:r>
              <m:r>
                <m:t>ψ</m:t>
              </m:r>
            </m:e>
          </m:d>
          <m:sSub>
            <m:e>
              <m:r>
                <m:t>D</m:t>
              </m:r>
            </m:e>
            <m:sub>
              <m:r>
                <m:t>p</m:t>
              </m:r>
              <m:r>
                <m:rPr>
                  <m:sty m:val="p"/>
                </m:rPr>
                <m:t>,</m:t>
              </m:r>
              <m:r>
                <m:t>q</m:t>
              </m:r>
            </m:sub>
          </m:sSub>
          <m:sSup>
            <m:e>
              <m:d>
                <m:dPr>
                  <m:begChr m:val="|"/>
                  <m:endChr m:val="|"/>
                  <m:sepChr m:val=""/>
                  <m:grow/>
                </m:dPr>
                <m:e>
                  <m:r>
                    <m:t>ψ</m:t>
                  </m:r>
                  <m:r>
                    <m:rPr>
                      <m:sty m:val="p"/>
                    </m:rPr>
                    <m:t>⟩</m:t>
                  </m:r>
                </m:e>
              </m:d>
            </m:e>
            <m:sup>
              <m:r>
                <m:t>2</m:t>
              </m:r>
            </m:sup>
          </m:sSup>
          <m:r>
            <m:rPr>
              <m:sty m:val="p"/>
            </m:rPr>
            <m:t>=</m:t>
          </m:r>
          <m:f>
            <m:fPr>
              <m:type m:val="bar"/>
            </m:fPr>
            <m:num>
              <m:r>
                <m:t>1</m:t>
              </m:r>
            </m:num>
            <m:den>
              <m:r>
                <m:t>8</m:t>
              </m:r>
            </m:den>
          </m:f>
          <m:r>
            <m:t> </m:t>
          </m:r>
          <m:r>
            <m:rPr>
              <m:nor/>
              <m:sty m:val="p"/>
            </m:rPr>
            <m:t>for all </m:t>
          </m:r>
          <m:d>
            <m:dPr>
              <m:begChr m:val="("/>
              <m:endChr m:val=")"/>
              <m:sepChr m:val=""/>
              <m:grow/>
            </m:dPr>
            <m:e>
              <m:r>
                <m:t>p</m:t>
              </m:r>
              <m:r>
                <m:rPr>
                  <m:sty m:val="p"/>
                </m:rPr>
                <m:t>,</m:t>
              </m:r>
              <m:r>
                <m:t>q</m:t>
              </m:r>
            </m:e>
          </m:d>
          <m:r>
            <m:rPr>
              <m:sty m:val="p"/>
            </m:rPr>
            <m:t>≠</m:t>
          </m:r>
          <m:d>
            <m:dPr>
              <m:begChr m:val="("/>
              <m:endChr m:val=")"/>
              <m:sepChr m:val=""/>
              <m:grow/>
            </m:dPr>
            <m:e>
              <m:r>
                <m:t>0</m:t>
              </m:r>
              <m:r>
                <m:rPr>
                  <m:sty m:val="p"/>
                </m:rPr>
                <m:t>,</m:t>
              </m:r>
              <m:r>
                <m:t>0</m:t>
              </m:r>
            </m:e>
          </m:d>
          <m:r>
            <m:rPr>
              <m:sty m:val="p"/>
            </m:rPr>
            <m:t>,</m:t>
          </m:r>
        </m:oMath>
      </m:oMathPara>
    </w:p>
    <w:p>
      <w:pPr>
        <w:pStyle w:val="FirstParagraph"/>
      </w:pPr>
      <w:r>
        <w:t xml:space="preserve">giving</w:t>
      </w:r>
      <w:r>
        <w:t xml:space="preserve"> </w:t>
      </w:r>
      <m:oMath>
        <m:sSup>
          <m:e>
            <m:r>
              <m:t>d</m:t>
            </m:r>
          </m:e>
          <m:sup>
            <m:r>
              <m:t>2</m:t>
            </m:r>
          </m:sup>
        </m:sSup>
        <m:r>
          <m:rPr>
            <m:sty m:val="p"/>
          </m:rPr>
          <m:t>−</m:t>
        </m:r>
        <m:r>
          <m:t>1</m:t>
        </m:r>
        <m:r>
          <m:rPr>
            <m:sty m:val="p"/>
          </m:rPr>
          <m:t>=</m:t>
        </m:r>
        <m:r>
          <m:t>48</m:t>
        </m:r>
      </m:oMath>
      <w:r>
        <w:t xml:space="preserve"> </w:t>
      </w:r>
      <w:r>
        <w:t xml:space="preserve">overlap constraints on the seven complex amplitudes of the fiducial.</w:t>
      </w:r>
    </w:p>
    <w:bookmarkEnd w:id="22"/>
    <w:bookmarkStart w:id="23" w:name="the-abghm-exact-fiducial"/>
    <w:p>
      <w:pPr>
        <w:pStyle w:val="Heading3"/>
      </w:pPr>
      <w:r>
        <w:t xml:space="preserve">2.2 The ABGHM exact fiducial</w:t>
      </w:r>
    </w:p>
    <w:p>
      <w:pPr>
        <w:pStyle w:val="FirstParagraph"/>
      </w:pPr>
      <w:r>
        <w:t xml:space="preserve">Appleby, Bengtsson, Grassl, Harrison, and McConnell 2022 [DOI 10.1063/5.0083520] constructed exact SIC fiducials for dimensions</w:t>
      </w:r>
      <w:r>
        <w:t xml:space="preserve"> </w:t>
      </w:r>
      <m:oMath>
        <m:r>
          <m:t>d</m:t>
        </m:r>
        <m:r>
          <m:rPr>
            <m:sty m:val="p"/>
          </m:rPr>
          <m:t>=</m:t>
        </m:r>
        <m:sSup>
          <m:e>
            <m:r>
              <m:t>n</m:t>
            </m:r>
          </m:e>
          <m:sup>
            <m:r>
              <m:t>2</m:t>
            </m:r>
          </m:sup>
        </m:sSup>
        <m:r>
          <m:rPr>
            <m:sty m:val="p"/>
          </m:rPr>
          <m:t>+</m:t>
        </m:r>
        <m:r>
          <m:t>3</m:t>
        </m:r>
      </m:oMath>
      <w:r>
        <w:t xml:space="preserve">, with</w:t>
      </w:r>
      <w:r>
        <w:t xml:space="preserve"> </w:t>
      </w:r>
      <m:oMath>
        <m:r>
          <m:t>n</m:t>
        </m:r>
        <m:r>
          <m:rPr>
            <m:sty m:val="p"/>
          </m:rPr>
          <m:t>∈</m:t>
        </m:r>
        <m:sSub>
          <m:e>
            <m:r>
              <m:rPr>
                <m:sty m:val="p"/>
                <m:scr m:val="double-struck"/>
              </m:rPr>
              <m:t>Z</m:t>
            </m:r>
          </m:e>
          <m:sub>
            <m:r>
              <m:rPr>
                <m:sty m:val="p"/>
              </m:rPr>
              <m:t>≥</m:t>
            </m:r>
            <m:r>
              <m:t>2</m:t>
            </m:r>
          </m:sub>
        </m:sSub>
      </m:oMath>
      <w:r>
        <w:t xml:space="preserve">. The smallest prime case is</w:t>
      </w:r>
      <w:r>
        <w:t xml:space="preserve"> </w:t>
      </w:r>
      <m:oMath>
        <m:r>
          <m:t>d</m:t>
        </m:r>
        <m:r>
          <m:rPr>
            <m:sty m:val="p"/>
          </m:rPr>
          <m:t>=</m:t>
        </m:r>
        <m:r>
          <m:t>7</m:t>
        </m:r>
      </m:oMath>
      <w:r>
        <w:t xml:space="preserve"> </w:t>
      </w:r>
      <w:r>
        <w:t xml:space="preserve">(</w:t>
      </w:r>
      <m:oMath>
        <m:r>
          <m:t>n</m:t>
        </m:r>
        <m:r>
          <m:rPr>
            <m:sty m:val="p"/>
          </m:rPr>
          <m:t>=</m:t>
        </m:r>
        <m:r>
          <m:t>2</m:t>
        </m:r>
      </m:oMath>
      <w:r>
        <w:t xml:space="preserve">), and the construction lives over the real quadratic field</w:t>
      </w:r>
      <w:r>
        <w:t xml:space="preserve"> </w:t>
      </w:r>
      <m:oMath>
        <m:r>
          <m:t>K</m:t>
        </m:r>
        <m:r>
          <m:rPr>
            <m:sty m:val="p"/>
          </m:rPr>
          <m:t>=</m:t>
        </m:r>
        <m:r>
          <m:rPr>
            <m:sty m:val="p"/>
            <m:scr m:val="double-struck"/>
          </m:rPr>
          <m:t>Q</m:t>
        </m:r>
        <m:d>
          <m:dPr>
            <m:begChr m:val="("/>
            <m:endChr m:val=")"/>
            <m:sepChr m:val=""/>
            <m:grow/>
          </m:dPr>
          <m:e>
            <m:rad>
              <m:radPr>
                <m:degHide m:val="on"/>
              </m:radPr>
              <m:deg/>
              <m:e>
                <m:r>
                  <m:t>2</m:t>
                </m:r>
              </m:e>
            </m:rad>
          </m:e>
        </m:d>
      </m:oMath>
      <w:r>
        <w:t xml:space="preserve">.</w:t>
      </w:r>
    </w:p>
    <w:p>
      <w:pPr>
        <w:pStyle w:val="BodyText"/>
      </w:pPr>
      <w:r>
        <w:t xml:space="preserve">The ABGHM exact d=7 fiducial is</w:t>
      </w:r>
    </w:p>
    <w:p>
      <w:pPr>
        <w:pStyle w:val="BodyText"/>
      </w:pPr>
      <m:oMathPara>
        <m:oMathParaPr>
          <m:jc m:val="center"/>
        </m:oMathParaPr>
        <m:oMath>
          <m:r>
            <m:rPr>
              <m:sty m:val="p"/>
            </m:rPr>
            <m:t>|</m:t>
          </m:r>
          <m:r>
            <m:t>Ψ</m:t>
          </m:r>
          <m:r>
            <m:rPr>
              <m:sty m:val="p"/>
            </m:rPr>
            <m:t>⟩</m:t>
          </m:r>
          <m:r>
            <m:rPr>
              <m:sty m:val="p"/>
            </m:rPr>
            <m:t>=</m:t>
          </m:r>
          <m:r>
            <m:t>N</m:t>
          </m:r>
          <m:r>
            <m:rPr>
              <m:sty m:val="p"/>
            </m:rPr>
            <m:t>⋅</m:t>
          </m:r>
          <m:sSup>
            <m:e>
              <m:d>
                <m:dPr>
                  <m:begChr m:val="("/>
                  <m:endChr m:val=")"/>
                  <m:sepChr m:val=""/>
                  <m:grow/>
                </m:dPr>
                <m:e>
                  <m:r>
                    <m:rPr>
                      <m:sty m:val="p"/>
                    </m:rPr>
                    <m:t>−</m:t>
                  </m:r>
                  <m:r>
                    <m:t>2</m:t>
                  </m:r>
                  <m:r>
                    <m:rPr>
                      <m:sty m:val="p"/>
                    </m:rPr>
                    <m:t>−</m:t>
                  </m:r>
                  <m:r>
                    <m:t>2</m:t>
                  </m:r>
                  <m:rad>
                    <m:radPr>
                      <m:degHide m:val="on"/>
                    </m:radPr>
                    <m:deg/>
                    <m:e>
                      <m:r>
                        <m:t>2</m:t>
                      </m:r>
                    </m:e>
                  </m:rad>
                  <m:r>
                    <m:rPr>
                      <m:sty m:val="p"/>
                    </m:rPr>
                    <m:t>,</m:t>
                  </m:r>
                  <m:r>
                    <m:t> </m:t>
                  </m:r>
                  <m:sSub>
                    <m:e>
                      <m:r>
                        <m:t>z</m:t>
                      </m:r>
                    </m:e>
                    <m:sub>
                      <m:r>
                        <m:t>0</m:t>
                      </m:r>
                    </m:sub>
                  </m:sSub>
                  <m:r>
                    <m:rPr>
                      <m:sty m:val="p"/>
                    </m:rPr>
                    <m:t>,</m:t>
                  </m:r>
                  <m:r>
                    <m:t> </m:t>
                  </m:r>
                  <m:sSub>
                    <m:e>
                      <m:r>
                        <m:t>z</m:t>
                      </m:r>
                    </m:e>
                    <m:sub>
                      <m:r>
                        <m:t>0</m:t>
                      </m:r>
                    </m:sub>
                  </m:sSub>
                  <m:r>
                    <m:rPr>
                      <m:sty m:val="p"/>
                    </m:rPr>
                    <m:t>,</m:t>
                  </m:r>
                  <m:r>
                    <m:t> </m:t>
                  </m:r>
                  <m:sSub>
                    <m:e>
                      <m:r>
                        <m:t>z</m:t>
                      </m:r>
                    </m:e>
                    <m:sub>
                      <m:r>
                        <m:t>1</m:t>
                      </m:r>
                    </m:sub>
                  </m:sSub>
                  <m:r>
                    <m:rPr>
                      <m:sty m:val="p"/>
                    </m:rPr>
                    <m:t>,</m:t>
                  </m:r>
                  <m:r>
                    <m:t> </m:t>
                  </m:r>
                  <m:sSub>
                    <m:e>
                      <m:r>
                        <m:t>z</m:t>
                      </m:r>
                    </m:e>
                    <m:sub>
                      <m:r>
                        <m:t>0</m:t>
                      </m:r>
                    </m:sub>
                  </m:sSub>
                  <m:r>
                    <m:rPr>
                      <m:sty m:val="p"/>
                    </m:rPr>
                    <m:t>,</m:t>
                  </m:r>
                  <m:r>
                    <m:t> </m:t>
                  </m:r>
                  <m:sSub>
                    <m:e>
                      <m:r>
                        <m:t>z</m:t>
                      </m:r>
                    </m:e>
                    <m:sub>
                      <m:r>
                        <m:t>1</m:t>
                      </m:r>
                    </m:sub>
                  </m:sSub>
                  <m:r>
                    <m:rPr>
                      <m:sty m:val="p"/>
                    </m:rPr>
                    <m:t>,</m:t>
                  </m:r>
                  <m:r>
                    <m:t> </m:t>
                  </m:r>
                  <m:sSub>
                    <m:e>
                      <m:r>
                        <m:t>z</m:t>
                      </m:r>
                    </m:e>
                    <m:sub>
                      <m:r>
                        <m:t>1</m:t>
                      </m:r>
                    </m:sub>
                  </m:sSub>
                </m:e>
              </m:d>
            </m:e>
            <m:sup>
              <m:r>
                <m:t>T</m:t>
              </m:r>
            </m:sup>
          </m:sSup>
          <m:r>
            <m:rPr>
              <m:sty m:val="p"/>
            </m:rPr>
            <m:t>,</m:t>
          </m:r>
        </m:oMath>
      </m:oMathPara>
    </w:p>
    <w:p>
      <w:pPr>
        <w:pStyle w:val="FirstParagraph"/>
      </w:pPr>
      <w:r>
        <w:t xml:space="preserve">where</w:t>
      </w:r>
    </w:p>
    <w:p>
      <w:pPr>
        <w:pStyle w:val="BodyText"/>
      </w:pPr>
      <m:oMathPara>
        <m:oMathParaPr>
          <m:jc m:val="center"/>
        </m:oMathParaPr>
        <m:oMath>
          <m:sSub>
            <m:e>
              <m:r>
                <m:t>z</m:t>
              </m:r>
            </m:e>
            <m:sub>
              <m:r>
                <m:t>0</m:t>
              </m:r>
            </m:sub>
          </m:sSub>
          <m:r>
            <m:rPr>
              <m:sty m:val="p"/>
            </m:rPr>
            <m:t>,</m:t>
          </m:r>
          <m:sSub>
            <m:e>
              <m:r>
                <m:t>z</m:t>
              </m:r>
            </m:e>
            <m:sub>
              <m:r>
                <m:t>1</m:t>
              </m:r>
            </m:sub>
          </m:sSub>
          <m:r>
            <m:rPr>
              <m:sty m:val="p"/>
            </m:rPr>
            <m:t>=</m:t>
          </m:r>
          <m:r>
            <m:rPr>
              <m:sty m:val="p"/>
            </m:rPr>
            <m:t>−</m:t>
          </m:r>
          <m:f>
            <m:fPr>
              <m:type m:val="bar"/>
            </m:fPr>
            <m:num>
              <m:r>
                <m:t>2</m:t>
              </m:r>
              <m:r>
                <m:rPr>
                  <m:sty m:val="p"/>
                </m:rPr>
                <m:t>+</m:t>
              </m:r>
              <m:rad>
                <m:radPr>
                  <m:degHide m:val="on"/>
                </m:radPr>
                <m:deg/>
                <m:e>
                  <m:r>
                    <m:t>2</m:t>
                  </m:r>
                </m:e>
              </m:rad>
            </m:num>
            <m:den>
              <m:r>
                <m:t>2</m:t>
              </m:r>
            </m:den>
          </m:f>
          <m:r>
            <m:rPr>
              <m:sty m:val="p"/>
            </m:rPr>
            <m:t>±</m:t>
          </m:r>
          <m:f>
            <m:fPr>
              <m:type m:val="bar"/>
            </m:fPr>
            <m:num>
              <m:r>
                <m:t>i</m:t>
              </m:r>
            </m:num>
            <m:den>
              <m:r>
                <m:t>2</m:t>
              </m:r>
            </m:den>
          </m:f>
          <m:rad>
            <m:radPr>
              <m:degHide m:val="on"/>
            </m:radPr>
            <m:deg/>
            <m:e>
              <m:r>
                <m:t>2</m:t>
              </m:r>
              <m:r>
                <m:rPr>
                  <m:sty m:val="p"/>
                </m:rPr>
                <m:t>+</m:t>
              </m:r>
              <m:r>
                <m:t>4</m:t>
              </m:r>
              <m:rad>
                <m:radPr>
                  <m:degHide m:val="on"/>
                </m:radPr>
                <m:deg/>
                <m:e>
                  <m:r>
                    <m:t>2</m:t>
                  </m:r>
                </m:e>
              </m:rad>
            </m:e>
          </m:rad>
          <m:r>
            <m:rPr>
              <m:sty m:val="p"/>
            </m:rPr>
            <m:t>,</m:t>
          </m:r>
        </m:oMath>
      </m:oMathPara>
    </w:p>
    <w:p>
      <w:pPr>
        <w:pStyle w:val="FirstParagraph"/>
      </w:pPr>
      <w:r>
        <w:t xml:space="preserve">and</w:t>
      </w:r>
      <w:r>
        <w:t xml:space="preserve"> </w:t>
      </w:r>
      <m:oMath>
        <m:r>
          <m:t>N</m:t>
        </m:r>
      </m:oMath>
      <w:r>
        <w:t xml:space="preserve"> </w:t>
      </w:r>
      <w:r>
        <w:t xml:space="preserve">is the normalization constant making</w:t>
      </w:r>
      <w:r>
        <w:t xml:space="preserve"> </w:t>
      </w:r>
      <m:oMath>
        <m:r>
          <m:rPr>
            <m:sty m:val="p"/>
          </m:rPr>
          <m:t>⟨</m:t>
        </m:r>
        <m:r>
          <m:t>Ψ</m:t>
        </m:r>
        <m:r>
          <m:rPr>
            <m:sty m:val="p"/>
          </m:rPr>
          <m:t>|</m:t>
        </m:r>
        <m:r>
          <m:t>Ψ</m:t>
        </m:r>
        <m:r>
          <m:rPr>
            <m:sty m:val="p"/>
          </m:rPr>
          <m:t>⟩</m:t>
        </m:r>
        <m:r>
          <m:rPr>
            <m:sty m:val="p"/>
          </m:rPr>
          <m:t>=</m:t>
        </m:r>
        <m:r>
          <m:t>1</m:t>
        </m:r>
      </m:oMath>
      <w:r>
        <w:t xml:space="preserve">. The dominant real component at index</w:t>
      </w:r>
      <w:r>
        <w:t xml:space="preserve"> </w:t>
      </w:r>
      <m:oMath>
        <m:r>
          <m:t>j</m:t>
        </m:r>
        <m:r>
          <m:rPr>
            <m:sty m:val="p"/>
          </m:rPr>
          <m:t>=</m:t>
        </m:r>
        <m:r>
          <m:t>0</m:t>
        </m:r>
      </m:oMath>
      <w:r>
        <w:t xml:space="preserve"> </w:t>
      </w:r>
      <w:r>
        <w:t xml:space="preserve">has magnitude</w:t>
      </w:r>
      <w:r>
        <w:t xml:space="preserve"> </w:t>
      </w:r>
      <m:oMath>
        <m:d>
          <m:dPr>
            <m:begChr m:val="|"/>
            <m:endChr m:val="|"/>
            <m:sepChr m:val=""/>
            <m:grow/>
          </m:dPr>
          <m:e>
            <m:sSub>
              <m:e>
                <m:r>
                  <m:t>Ψ</m:t>
                </m:r>
              </m:e>
              <m:sub>
                <m:r>
                  <m:t>0</m:t>
                </m:r>
              </m:sub>
            </m:sSub>
          </m:e>
        </m:d>
        <m:r>
          <m:rPr>
            <m:sty m:val="p"/>
          </m:rPr>
          <m:t>/</m:t>
        </m:r>
        <m:r>
          <m:t>N</m:t>
        </m:r>
        <m:r>
          <m:rPr>
            <m:sty m:val="p"/>
          </m:rPr>
          <m:t>≈</m:t>
        </m:r>
        <m:r>
          <m:t>0.6678</m:t>
        </m:r>
      </m:oMath>
      <w:r>
        <w:t xml:space="preserve">, considerably larger than</w:t>
      </w:r>
      <w:r>
        <w:t xml:space="preserve"> </w:t>
      </w:r>
      <m:oMath>
        <m:d>
          <m:dPr>
            <m:begChr m:val="|"/>
            <m:endChr m:val="|"/>
            <m:sepChr m:val=""/>
            <m:grow/>
          </m:dPr>
          <m:e>
            <m:sSub>
              <m:e>
                <m:r>
                  <m:t>z</m:t>
                </m:r>
              </m:e>
              <m:sub>
                <m:r>
                  <m:t>0</m:t>
                </m:r>
              </m:sub>
            </m:sSub>
          </m:e>
        </m:d>
        <m:r>
          <m:rPr>
            <m:sty m:val="p"/>
          </m:rPr>
          <m:t>=</m:t>
        </m:r>
        <m:d>
          <m:dPr>
            <m:begChr m:val="|"/>
            <m:endChr m:val="|"/>
            <m:sepChr m:val=""/>
            <m:grow/>
          </m:dPr>
          <m:e>
            <m:sSub>
              <m:e>
                <m:r>
                  <m:t>z</m:t>
                </m:r>
              </m:e>
              <m:sub>
                <m:r>
                  <m:t>1</m:t>
                </m:r>
              </m:sub>
            </m:sSub>
          </m:e>
        </m:d>
        <m:r>
          <m:rPr>
            <m:sty m:val="p"/>
          </m:rPr>
          <m:t>≈</m:t>
        </m:r>
        <m:r>
          <m:t>0.4843</m:t>
        </m:r>
      </m:oMath>
      <w:r>
        <w:t xml:space="preserve">. This component asymmetry plays a crucial role in §6 (Theorem 2).</w:t>
      </w:r>
    </w:p>
    <w:bookmarkEnd w:id="23"/>
    <w:bookmarkStart w:id="24" w:name="the-convention-correction"/>
    <w:p>
      <w:pPr>
        <w:pStyle w:val="Heading3"/>
      </w:pPr>
      <w:r>
        <w:t xml:space="preserve">2.3 The convention correction</w:t>
      </w:r>
    </w:p>
    <w:p>
      <w:pPr>
        <w:pStyle w:val="FirstParagraph"/>
      </w:pPr>
      <w:r>
        <w:t xml:space="preserve">A naive verification of the SIC condition using the Appleby displacement</w:t>
      </w:r>
      <w:r>
        <w:t xml:space="preserve"> </w:t>
      </w:r>
      <m:oMath>
        <m:sSub>
          <m:e>
            <m:r>
              <m:t>D</m:t>
            </m:r>
          </m:e>
          <m:sub>
            <m:r>
              <m:t>p</m:t>
            </m:r>
            <m:r>
              <m:rPr>
                <m:sty m:val="p"/>
              </m:rPr>
              <m:t>,</m:t>
            </m:r>
            <m:r>
              <m:t>q</m:t>
            </m:r>
          </m:sub>
        </m:sSub>
        <m:r>
          <m:rPr>
            <m:sty m:val="p"/>
          </m:rPr>
          <m:t>=</m:t>
        </m:r>
        <m:sSup>
          <m:e>
            <m:r>
              <m:t>ω</m:t>
            </m:r>
          </m:e>
          <m:sup>
            <m:r>
              <m:rPr>
                <m:sty m:val="p"/>
              </m:rPr>
              <m:t>−</m:t>
            </m:r>
            <m:r>
              <m:t>p</m:t>
            </m:r>
            <m:r>
              <m:t>q</m:t>
            </m:r>
            <m:r>
              <m:rPr>
                <m:sty m:val="p"/>
              </m:rPr>
              <m:t>/</m:t>
            </m:r>
            <m:r>
              <m:t>2</m:t>
            </m:r>
          </m:sup>
        </m:sSup>
        <m:sSup>
          <m:e>
            <m:r>
              <m:t>X</m:t>
            </m:r>
          </m:e>
          <m:sup>
            <m:r>
              <m:t>p</m:t>
            </m:r>
          </m:sup>
        </m:sSup>
        <m:sSup>
          <m:e>
            <m:r>
              <m:t>Z</m:t>
            </m:r>
          </m:e>
          <m:sup>
            <m:r>
              <m:t>q</m:t>
            </m:r>
          </m:sup>
        </m:sSup>
      </m:oMath>
      <w:r>
        <w:t xml:space="preserve"> </w:t>
      </w:r>
      <w:r>
        <w:t xml:space="preserve">with the fiducial as written yields only 6 of 48 overlap conditions satisfied — specifically the pure-clock displacements</w:t>
      </w:r>
      <w:r>
        <w:t xml:space="preserve"> </w:t>
      </w:r>
      <m:oMath>
        <m:sSub>
          <m:e>
            <m:r>
              <m:t>D</m:t>
            </m:r>
          </m:e>
          <m:sub>
            <m:r>
              <m:t>0</m:t>
            </m:r>
            <m:r>
              <m:rPr>
                <m:sty m:val="p"/>
              </m:rPr>
              <m:t>,</m:t>
            </m:r>
            <m:r>
              <m:t>q</m:t>
            </m:r>
          </m:sub>
        </m:sSub>
        <m:r>
          <m:rPr>
            <m:sty m:val="p"/>
          </m:rPr>
          <m:t>=</m:t>
        </m:r>
        <m:sSup>
          <m:e>
            <m:r>
              <m:t>Z</m:t>
            </m:r>
          </m:e>
          <m:sup>
            <m:r>
              <m:t>q</m:t>
            </m:r>
          </m:sup>
        </m:sSup>
      </m:oMath>
      <w:r>
        <w:t xml:space="preserve">. The mixed displacements</w:t>
      </w:r>
      <w:r>
        <w:t xml:space="preserve"> </w:t>
      </w:r>
      <m:oMath>
        <m:sSub>
          <m:e>
            <m:r>
              <m:t>D</m:t>
            </m:r>
          </m:e>
          <m:sub>
            <m:r>
              <m:t>p</m:t>
            </m:r>
            <m:r>
              <m:rPr>
                <m:sty m:val="p"/>
              </m:rPr>
              <m:t>,</m:t>
            </m:r>
            <m:r>
              <m:t>q</m:t>
            </m:r>
          </m:sub>
        </m:sSub>
      </m:oMath>
      <w:r>
        <w:t xml:space="preserve"> </w:t>
      </w:r>
      <w:r>
        <w:t xml:space="preserve">with</w:t>
      </w:r>
      <w:r>
        <w:t xml:space="preserve"> </w:t>
      </w:r>
      <m:oMath>
        <m:r>
          <m:t>p</m:t>
        </m:r>
        <m:r>
          <m:rPr>
            <m:sty m:val="p"/>
          </m:rPr>
          <m:t>≠</m:t>
        </m:r>
        <m:r>
          <m:t>0</m:t>
        </m:r>
      </m:oMath>
      <w:r>
        <w:t xml:space="preserve"> </w:t>
      </w:r>
      <w:r>
        <w:t xml:space="preserve">produce overlaps in the range</w:t>
      </w:r>
      <w:r>
        <w:t xml:space="preserve"> </w:t>
      </w:r>
      <m:oMath>
        <m:d>
          <m:dPr>
            <m:begChr m:val="["/>
            <m:endChr m:val="]"/>
            <m:sepChr m:val=""/>
            <m:grow/>
          </m:dPr>
          <m:e>
            <m:r>
              <m:t>0.039</m:t>
            </m:r>
            <m:r>
              <m:rPr>
                <m:sty m:val="p"/>
              </m:rPr>
              <m:t>,</m:t>
            </m:r>
            <m:r>
              <m:t>0.338</m:t>
            </m:r>
          </m:e>
        </m:d>
      </m:oMath>
      <w:r>
        <w:t xml:space="preserve">, none equal to</w:t>
      </w:r>
      <w:r>
        <w:t xml:space="preserve"> </w:t>
      </w:r>
      <m:oMath>
        <m:r>
          <m:t>1</m:t>
        </m:r>
        <m:r>
          <m:rPr>
            <m:sty m:val="p"/>
          </m:rPr>
          <m:t>/</m:t>
        </m:r>
        <m:r>
          <m:t>8</m:t>
        </m:r>
      </m:oMath>
      <w:r>
        <w:t xml:space="preserve">.</w:t>
      </w:r>
    </w:p>
    <w:p>
      <w:pPr>
        <w:pStyle w:val="BodyText"/>
      </w:pPr>
      <w:r>
        <w:t xml:space="preserve">This is not a flaw of the ABGHM construction; it is a convention mismatch. §6 establishes the precise correction: there exists a unique (up to global phase) diagonal sign-flip matrix</w:t>
      </w:r>
      <w:r>
        <w:t xml:space="preserve"> </w:t>
      </w:r>
      <m:oMath>
        <m:r>
          <m:t>W</m:t>
        </m:r>
        <m:r>
          <m:rPr>
            <m:sty m:val="p"/>
          </m:rPr>
          <m:t>=</m:t>
        </m:r>
        <m:r>
          <m:rPr>
            <m:sty m:val="p"/>
          </m:rPr>
          <m:t>diag</m:t>
        </m:r>
        <m:d>
          <m:dPr>
            <m:begChr m:val="("/>
            <m:endChr m:val=")"/>
            <m:sepChr m:val=""/>
            <m:grow/>
          </m:dPr>
          <m:e>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e>
        </m:d>
      </m:oMath>
      <w:r>
        <w:t xml:space="preserve"> </w:t>
      </w:r>
      <w:r>
        <w:t xml:space="preserve">such that</w:t>
      </w:r>
      <w:r>
        <w:t xml:space="preserve"> </w:t>
      </w:r>
      <m:oMath>
        <m:r>
          <m:t>W</m:t>
        </m:r>
        <m:r>
          <m:rPr>
            <m:sty m:val="p"/>
          </m:rPr>
          <m:t>|</m:t>
        </m:r>
        <m:r>
          <m:t>Ψ</m:t>
        </m:r>
        <m:r>
          <m:rPr>
            <m:sty m:val="p"/>
          </m:rPr>
          <m:t>⟩</m:t>
        </m:r>
      </m:oMath>
      <w:r>
        <w:t xml:space="preserve"> </w:t>
      </w:r>
      <w:r>
        <w:t xml:space="preserve">satisfies all 48 SIC overlap conditions to fifty-digit numerical precision. We adopt this corrected fiducial throughout the paper:</w:t>
      </w:r>
    </w:p>
    <w:p>
      <w:pPr>
        <w:pStyle w:val="BodyText"/>
      </w:pPr>
      <m:oMathPara>
        <m:oMathParaPr>
          <m:jc m:val="center"/>
        </m:oMathParaPr>
        <m:oMath>
          <m:d>
            <m:dPr>
              <m:begChr m:val="|"/>
              <m:endChr m:val="|"/>
              <m:sepChr m:val=""/>
              <m:grow/>
            </m:dPr>
            <m:e>
              <m:r>
                <m:t>ψ</m:t>
              </m:r>
              <m:r>
                <m:rPr>
                  <m:sty m:val="p"/>
                </m:rPr>
                <m:t>⟩</m:t>
              </m:r>
              <m:r>
                <m:rPr>
                  <m:sty m:val="p"/>
                </m:rPr>
                <m:t>≡</m:t>
              </m:r>
              <m:r>
                <m:t>W</m:t>
              </m:r>
            </m:e>
          </m:d>
          <m:r>
            <m:t>Ψ</m:t>
          </m:r>
          <m:r>
            <m:rPr>
              <m:sty m:val="p"/>
            </m:rPr>
            <m:t>⟩</m:t>
          </m:r>
          <m:r>
            <m:rPr>
              <m:sty m:val="p"/>
            </m:rPr>
            <m:t>=</m:t>
          </m:r>
          <m:r>
            <m:t>N</m:t>
          </m:r>
          <m:r>
            <m:rPr>
              <m:sty m:val="p"/>
            </m:rPr>
            <m:t>⋅</m:t>
          </m:r>
          <m:sSup>
            <m:e>
              <m:d>
                <m:dPr>
                  <m:begChr m:val="("/>
                  <m:endChr m:val=")"/>
                  <m:sepChr m:val=""/>
                  <m:grow/>
                </m:dPr>
                <m:e>
                  <m:r>
                    <m:rPr>
                      <m:sty m:val="p"/>
                    </m:rPr>
                    <m:t>+</m:t>
                  </m:r>
                  <m:r>
                    <m:t>2</m:t>
                  </m:r>
                  <m:r>
                    <m:rPr>
                      <m:sty m:val="p"/>
                    </m:rPr>
                    <m:t>+</m:t>
                  </m:r>
                  <m:r>
                    <m:t>2</m:t>
                  </m:r>
                  <m:rad>
                    <m:radPr>
                      <m:degHide m:val="on"/>
                    </m:radPr>
                    <m:deg/>
                    <m:e>
                      <m:r>
                        <m:t>2</m:t>
                      </m:r>
                    </m:e>
                  </m:rad>
                  <m:r>
                    <m:rPr>
                      <m:sty m:val="p"/>
                    </m:rPr>
                    <m:t>,</m:t>
                  </m:r>
                  <m:r>
                    <m:t> </m:t>
                  </m:r>
                  <m:sSub>
                    <m:e>
                      <m:r>
                        <m:t>z</m:t>
                      </m:r>
                    </m:e>
                    <m:sub>
                      <m:r>
                        <m:t>0</m:t>
                      </m:r>
                    </m:sub>
                  </m:sSub>
                  <m:r>
                    <m:rPr>
                      <m:sty m:val="p"/>
                    </m:rPr>
                    <m:t>,</m:t>
                  </m:r>
                  <m:r>
                    <m:t> </m:t>
                  </m:r>
                  <m:sSub>
                    <m:e>
                      <m:r>
                        <m:t>z</m:t>
                      </m:r>
                    </m:e>
                    <m:sub>
                      <m:r>
                        <m:t>0</m:t>
                      </m:r>
                    </m:sub>
                  </m:sSub>
                  <m:r>
                    <m:rPr>
                      <m:sty m:val="p"/>
                    </m:rPr>
                    <m:t>,</m:t>
                  </m:r>
                  <m:r>
                    <m:t> </m:t>
                  </m:r>
                  <m:sSub>
                    <m:e>
                      <m:r>
                        <m:t>z</m:t>
                      </m:r>
                    </m:e>
                    <m:sub>
                      <m:r>
                        <m:t>1</m:t>
                      </m:r>
                    </m:sub>
                  </m:sSub>
                  <m:r>
                    <m:rPr>
                      <m:sty m:val="p"/>
                    </m:rPr>
                    <m:t>,</m:t>
                  </m:r>
                  <m:r>
                    <m:t> </m:t>
                  </m:r>
                  <m:sSub>
                    <m:e>
                      <m:r>
                        <m:t>z</m:t>
                      </m:r>
                    </m:e>
                    <m:sub>
                      <m:r>
                        <m:t>0</m:t>
                      </m:r>
                    </m:sub>
                  </m:sSub>
                  <m:r>
                    <m:rPr>
                      <m:sty m:val="p"/>
                    </m:rPr>
                    <m:t>,</m:t>
                  </m:r>
                  <m:r>
                    <m:t> </m:t>
                  </m:r>
                  <m:sSub>
                    <m:e>
                      <m:r>
                        <m:t>z</m:t>
                      </m:r>
                    </m:e>
                    <m:sub>
                      <m:r>
                        <m:t>1</m:t>
                      </m:r>
                    </m:sub>
                  </m:sSub>
                  <m:r>
                    <m:rPr>
                      <m:sty m:val="p"/>
                    </m:rPr>
                    <m:t>,</m:t>
                  </m:r>
                  <m:r>
                    <m:t> </m:t>
                  </m:r>
                  <m:sSub>
                    <m:e>
                      <m:r>
                        <m:t>z</m:t>
                      </m:r>
                    </m:e>
                    <m:sub>
                      <m:r>
                        <m:t>1</m:t>
                      </m:r>
                    </m:sub>
                  </m:sSub>
                </m:e>
              </m:d>
            </m:e>
            <m:sup>
              <m:r>
                <m:t>T</m:t>
              </m:r>
            </m:sup>
          </m:sSup>
          <m:r>
            <m:rPr>
              <m:sty m:val="p"/>
            </m:rPr>
            <m:t>.</m:t>
          </m:r>
        </m:oMath>
      </m:oMathPara>
    </w:p>
    <w:p>
      <w:pPr>
        <w:pStyle w:val="FirstParagraph"/>
      </w:pPr>
      <w:r>
        <w:t xml:space="preserve">The 49 SIC projectors are then</w:t>
      </w:r>
      <w:r>
        <w:t xml:space="preserve"> </w:t>
      </w:r>
      <m:oMath>
        <m:sSub>
          <m:e>
            <m:r>
              <m:t>Π</m:t>
            </m:r>
          </m:e>
          <m:sub>
            <m:r>
              <m:t>p</m:t>
            </m:r>
            <m:r>
              <m:rPr>
                <m:sty m:val="p"/>
              </m:rPr>
              <m:t>,</m:t>
            </m:r>
            <m:r>
              <m:t>q</m:t>
            </m:r>
          </m:sub>
        </m:sSub>
        <m:r>
          <m:rPr>
            <m:sty m:val="p"/>
          </m:rPr>
          <m:t>=</m:t>
        </m:r>
        <m:sSub>
          <m:e>
            <m:r>
              <m:t>D</m:t>
            </m:r>
          </m:e>
          <m:sub>
            <m:r>
              <m:t>p</m:t>
            </m:r>
            <m:r>
              <m:rPr>
                <m:sty m:val="p"/>
              </m:rPr>
              <m:t>,</m:t>
            </m:r>
            <m:r>
              <m:t>q</m:t>
            </m:r>
          </m:sub>
        </m:sSub>
        <m:d>
          <m:dPr>
            <m:begChr m:val="|"/>
            <m:endChr m:val="|"/>
            <m:sepChr m:val=""/>
            <m:grow/>
          </m:dPr>
          <m:e>
            <m:r>
              <m:t>ψ</m:t>
            </m:r>
            <m:r>
              <m:rPr>
                <m:sty m:val="p"/>
              </m:rPr>
              <m:t>⟩</m:t>
            </m:r>
            <m:r>
              <m:rPr>
                <m:sty m:val="p"/>
              </m:rPr>
              <m:t>⟨</m:t>
            </m:r>
            <m:r>
              <m:t>ψ</m:t>
            </m:r>
          </m:e>
        </m:d>
        <m:sSubSup>
          <m:e>
            <m:r>
              <m:t>D</m:t>
            </m:r>
          </m:e>
          <m:sub>
            <m:r>
              <m:t>p</m:t>
            </m:r>
            <m:r>
              <m:rPr>
                <m:sty m:val="p"/>
              </m:rPr>
              <m:t>,</m:t>
            </m:r>
            <m:r>
              <m:t>q</m:t>
            </m:r>
          </m:sub>
          <m:sup>
            <m:r>
              <m:rPr>
                <m:sty m:val="p"/>
              </m:rPr>
              <m:t>†</m:t>
            </m:r>
          </m:sup>
        </m:sSubSup>
      </m:oMath>
      <w:r>
        <w:t xml:space="preserve">, and verification at 50-digit precision yields</w:t>
      </w:r>
      <w:r>
        <w:t xml:space="preserve"> </w:t>
      </w:r>
      <m:oMath>
        <m:sSub>
          <m:e>
            <m:r>
              <m:rPr>
                <m:sty m:val="p"/>
              </m:rPr>
              <m:t>max</m:t>
            </m:r>
          </m:e>
          <m:sub>
            <m:d>
              <m:dPr>
                <m:begChr m:val="("/>
                <m:endChr m:val=")"/>
                <m:sepChr m:val=""/>
                <m:grow/>
              </m:dPr>
              <m:e>
                <m:r>
                  <m:t>p</m:t>
                </m:r>
                <m:r>
                  <m:rPr>
                    <m:sty m:val="p"/>
                  </m:rPr>
                  <m:t>,</m:t>
                </m:r>
                <m:r>
                  <m:t>q</m:t>
                </m:r>
              </m:e>
            </m:d>
            <m:r>
              <m:rPr>
                <m:sty m:val="p"/>
              </m:rPr>
              <m:t>≠</m:t>
            </m:r>
            <m:d>
              <m:dPr>
                <m:begChr m:val="("/>
                <m:endChr m:val=")"/>
                <m:sepChr m:val=""/>
                <m:grow/>
              </m:dPr>
              <m:e>
                <m:r>
                  <m:t>0</m:t>
                </m:r>
                <m:r>
                  <m:rPr>
                    <m:sty m:val="p"/>
                  </m:rPr>
                  <m:t>,</m:t>
                </m:r>
                <m:r>
                  <m:t>0</m:t>
                </m:r>
              </m:e>
            </m:d>
          </m:sub>
        </m:sSub>
        <m:d>
          <m:dPr>
            <m:begChr m:val="|"/>
            <m:endChr m:val="|"/>
            <m:sepChr m:val=""/>
            <m:grow/>
          </m:dPr>
          <m:e/>
        </m:d>
        <m:r>
          <m:rPr>
            <m:sty m:val="p"/>
          </m:rPr>
          <m:t>⟨</m:t>
        </m:r>
        <m:r>
          <m:t>ψ</m:t>
        </m:r>
        <m:d>
          <m:dPr>
            <m:begChr m:val="|"/>
            <m:endChr m:val="|"/>
            <m:sepChr m:val=""/>
            <m:grow/>
          </m:dPr>
          <m:e>
            <m:sSub>
              <m:e>
                <m:r>
                  <m:t>D</m:t>
                </m:r>
              </m:e>
              <m:sub>
                <m:r>
                  <m:t>p</m:t>
                </m:r>
                <m:r>
                  <m:rPr>
                    <m:sty m:val="p"/>
                  </m:rPr>
                  <m:t>,</m:t>
                </m:r>
                <m:r>
                  <m:t>q</m:t>
                </m:r>
              </m:sub>
            </m:sSub>
          </m:e>
        </m:d>
        <m:r>
          <m:t>ψ</m:t>
        </m:r>
        <m:r>
          <m:rPr>
            <m:sty m:val="p"/>
          </m:rPr>
          <m:t>⟩</m:t>
        </m:r>
        <m:d>
          <m:dPr>
            <m:begChr m:val="|"/>
            <m:endChr m:val="|"/>
            <m:sepChr m:val=""/>
            <m:grow/>
          </m:dPr>
          <m:e>
            <m:sSup>
              <m:e>
                <m:r>
                  <m:t>​</m:t>
                </m:r>
              </m:e>
              <m:sup>
                <m:r>
                  <m:t>2</m:t>
                </m:r>
              </m:sup>
            </m:sSup>
            <m:r>
              <m:rPr>
                <m:sty m:val="p"/>
              </m:rPr>
              <m:t>−</m:t>
            </m:r>
            <m:r>
              <m:t>1</m:t>
            </m:r>
            <m:r>
              <m:rPr>
                <m:sty m:val="p"/>
              </m:rPr>
              <m:t>/</m:t>
            </m:r>
            <m:r>
              <m:t>8</m:t>
            </m:r>
          </m:e>
        </m:d>
        <m:r>
          <m:rPr>
            <m:sty m:val="p"/>
          </m:rPr>
          <m:t>&lt;</m:t>
        </m:r>
        <m:r>
          <m:t>4</m:t>
        </m:r>
        <m:r>
          <m:rPr>
            <m:sty m:val="p"/>
          </m:rPr>
          <m:t>×</m:t>
        </m:r>
        <m:sSup>
          <m:e>
            <m:r>
              <m:t>10</m:t>
            </m:r>
          </m:e>
          <m:sup>
            <m:r>
              <m:rPr>
                <m:sty m:val="p"/>
              </m:rPr>
              <m:t>−</m:t>
            </m:r>
            <m:r>
              <m:t>51</m:t>
            </m:r>
          </m:sup>
        </m:sSup>
      </m:oMath>
      <w:r>
        <w:t xml:space="preserve">.</w:t>
      </w:r>
    </w:p>
    <w:p>
      <w:pPr>
        <w:pStyle w:val="BodyText"/>
      </w:pPr>
      <w:r>
        <w:t xml:space="preserve">The geometric origin of this convention correction — namely that</w:t>
      </w:r>
      <w:r>
        <w:t xml:space="preserve"> </w:t>
      </w:r>
      <m:oMath>
        <m:r>
          <m:t>W</m:t>
        </m:r>
      </m:oMath>
      <w:r>
        <w:t xml:space="preserve"> </w:t>
      </w:r>
      <w:r>
        <w:t xml:space="preserve">flips the unique distinguished real component of the ABGHM fiducial at index</w:t>
      </w:r>
      <w:r>
        <w:t xml:space="preserve"> </w:t>
      </w:r>
      <m:oMath>
        <m:r>
          <m:t>j</m:t>
        </m:r>
        <m:r>
          <m:rPr>
            <m:sty m:val="p"/>
          </m:rPr>
          <m:t>=</m:t>
        </m:r>
        <m:r>
          <m:t>0</m:t>
        </m:r>
      </m:oMath>
      <w:r>
        <w:t xml:space="preserve">, which sits on the special Fano-axis of the framework — is the content of Theorem 2. We state it here as a normalization step and return to its structural meaning in §6.</w:t>
      </w:r>
    </w:p>
    <w:bookmarkEnd w:id="24"/>
    <w:bookmarkStart w:id="25" w:name="dimensional-context"/>
    <w:p>
      <w:pPr>
        <w:pStyle w:val="Heading3"/>
      </w:pPr>
      <w:r>
        <w:t xml:space="preserve">2.4 Dimensional context</w:t>
      </w:r>
    </w:p>
    <w:p>
      <w:pPr>
        <w:pStyle w:val="FirstParagraph"/>
      </w:pPr>
      <w:r>
        <w:t xml:space="preserve">The dimension</w:t>
      </w:r>
      <w:r>
        <w:t xml:space="preserve"> </w:t>
      </w:r>
      <m:oMath>
        <m:r>
          <m:t>d</m:t>
        </m:r>
        <m:r>
          <m:rPr>
            <m:sty m:val="p"/>
          </m:rPr>
          <m:t>=</m:t>
        </m:r>
        <m:r>
          <m:t>7</m:t>
        </m:r>
      </m:oMath>
      <w:r>
        <w:t xml:space="preserve"> </w:t>
      </w:r>
      <w:r>
        <w:t xml:space="preserve">is privileged among small primes by a conjunction of arithmetic, Lie-algebraic, combinatorial, and representation-theoretic features whose joint occurrence does not replicate at</w:t>
      </w:r>
      <w:r>
        <w:t xml:space="preserve"> </w:t>
      </w:r>
      <m:oMath>
        <m:r>
          <m:t>d</m:t>
        </m:r>
        <m:r>
          <m:rPr>
            <m:sty m:val="p"/>
          </m:rPr>
          <m:t>=</m:t>
        </m:r>
        <m:r>
          <m:t>11</m:t>
        </m:r>
        <m:r>
          <m:rPr>
            <m:sty m:val="p"/>
          </m:rPr>
          <m:t>,</m:t>
        </m:r>
        <m:r>
          <m:t>13</m:t>
        </m:r>
        <m:r>
          <m:rPr>
            <m:sty m:val="p"/>
          </m:rPr>
          <m:t>,</m:t>
        </m:r>
        <m:r>
          <m:t>17</m:t>
        </m:r>
        <m:r>
          <m:rPr>
            <m:sty m:val="p"/>
          </m:rPr>
          <m:t>,</m:t>
        </m:r>
        <m:r>
          <m:t>19</m:t>
        </m:r>
      </m:oMath>
      <w:r>
        <w:t xml:space="preserve">, or 23. We make use of this conjunction throughout the paper but defer its full discussion to §5.5, after Theorem 1 establishes the core embedding result. The ratio</w:t>
      </w:r>
      <w:r>
        <w:t xml:space="preserve"> </w:t>
      </w:r>
      <m:oMath>
        <m:d>
          <m:dPr>
            <m:begChr m:val="("/>
            <m:endChr m:val=")"/>
            <m:sepChr m:val=""/>
            <m:grow/>
          </m:dPr>
          <m:e>
            <m:r>
              <m:t>d</m:t>
            </m:r>
            <m:r>
              <m:rPr>
                <m:sty m:val="p"/>
              </m:rPr>
              <m:t>−</m:t>
            </m:r>
            <m:r>
              <m:t>1</m:t>
            </m:r>
          </m:e>
        </m:d>
        <m:r>
          <m:rPr>
            <m:sty m:val="p"/>
          </m:rPr>
          <m:t>/</m:t>
        </m:r>
        <m:r>
          <m:t>d</m:t>
        </m:r>
      </m:oMath>
      <w:r>
        <w:t xml:space="preserve"> </w:t>
      </w:r>
      <w:r>
        <w:t xml:space="preserve">alone is generic to projector geometry — analogous ratios</w:t>
      </w:r>
      <w:r>
        <w:t xml:space="preserve"> </w:t>
      </w:r>
      <m:oMath>
        <m:r>
          <m:t>10</m:t>
        </m:r>
        <m:r>
          <m:rPr>
            <m:sty m:val="p"/>
          </m:rPr>
          <m:t>/</m:t>
        </m:r>
        <m:r>
          <m:t>11</m:t>
        </m:r>
      </m:oMath>
      <w:r>
        <w:t xml:space="preserve"> </w:t>
      </w:r>
      <w:r>
        <w:t xml:space="preserve">and</w:t>
      </w:r>
      <w:r>
        <w:t xml:space="preserve"> </w:t>
      </w:r>
      <m:oMath>
        <m:r>
          <m:t>12</m:t>
        </m:r>
        <m:r>
          <m:rPr>
            <m:sty m:val="p"/>
          </m:rPr>
          <m:t>/</m:t>
        </m:r>
        <m:r>
          <m:t>13</m:t>
        </m:r>
      </m:oMath>
      <w:r>
        <w:t xml:space="preserve"> </w:t>
      </w:r>
      <w:r>
        <w:t xml:space="preserve">exist trivially — and is therefore not the source of the d=7 privilege; the privilege lies in what additional structure the prime 7 brings to bear, which the theorems of §§5–7 progressively expose.</w:t>
      </w:r>
    </w:p>
    <w:p>
      <w:r>
        <w:pict>
          <v:rect style="width:0;height:1.5pt" o:hralign="center" o:hrstd="t" o:hr="t"/>
        </w:pict>
      </w:r>
    </w:p>
    <w:bookmarkEnd w:id="25"/>
    <w:bookmarkEnd w:id="26"/>
    <w:bookmarkStart w:id="31" w:name="Xc1a6509b214af77870266be7d23fad2cb212406"/>
    <w:p>
      <w:pPr>
        <w:pStyle w:val="Heading2"/>
      </w:pPr>
      <w:r>
        <w:t xml:space="preserve">§3. SIC Projectors as a Basis for</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p>
    <w:bookmarkStart w:id="27" w:name="statement"/>
    <w:p>
      <w:pPr>
        <w:pStyle w:val="Heading3"/>
      </w:pPr>
      <w:r>
        <w:t xml:space="preserve">3.1 Statement</w:t>
      </w:r>
    </w:p>
    <w:p>
      <w:pPr>
        <w:pStyle w:val="FirstParagraph"/>
      </w:pPr>
      <w:r>
        <w:t xml:space="preserve">Let</w:t>
      </w:r>
      <w:r>
        <w:t xml:space="preserve"> </w:t>
      </w:r>
      <m:oMath>
        <m:r>
          <m:rPr>
            <m:sty m:val="p"/>
          </m:rPr>
          <m:t>{</m:t>
        </m:r>
        <m:sSub>
          <m:e>
            <m:r>
              <m:t>Π</m:t>
            </m:r>
          </m:e>
          <m:sub>
            <m:r>
              <m:t>p</m:t>
            </m:r>
            <m:r>
              <m:rPr>
                <m:sty m:val="p"/>
              </m:rPr>
              <m:t>,</m:t>
            </m:r>
            <m:r>
              <m:t>q</m:t>
            </m:r>
          </m:sub>
        </m:sSub>
        <m:sSub>
          <m:e>
            <m:r>
              <m:rPr>
                <m:sty m:val="p"/>
              </m:rPr>
              <m:t>}</m:t>
            </m:r>
          </m:e>
          <m:sub>
            <m:r>
              <m:t>p</m:t>
            </m:r>
            <m:r>
              <m:rPr>
                <m:sty m:val="p"/>
              </m:rPr>
              <m:t>,</m:t>
            </m:r>
            <m:r>
              <m:t>q</m:t>
            </m:r>
            <m:r>
              <m:rPr>
                <m:sty m:val="p"/>
              </m:rPr>
              <m:t>∈</m:t>
            </m:r>
            <m:sSub>
              <m:e>
                <m:r>
                  <m:rPr>
                    <m:sty m:val="p"/>
                    <m:scr m:val="double-struck"/>
                  </m:rPr>
                  <m:t>Z</m:t>
                </m:r>
              </m:e>
              <m:sub>
                <m:r>
                  <m:t>7</m:t>
                </m:r>
              </m:sub>
            </m:sSub>
          </m:sub>
        </m:sSub>
      </m:oMath>
      <w:r>
        <w:t xml:space="preserve"> </w:t>
      </w:r>
      <w:r>
        <w:t xml:space="preserve">denote the 49 rank-one projectors of the corrected ABGHM SIC frame from §2.3. Appleby, Flammia, and Fuchs proved [DOI 10.1063/1.3555805] that these 49 projectors form a basis for the complexified general linear Lie algebra</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w:t>
      </w:r>
    </w:p>
    <w:p>
      <w:pPr>
        <w:pStyle w:val="BodyText"/>
      </w:pPr>
      <m:oMathPara>
        <m:oMathParaPr>
          <m:jc m:val="center"/>
        </m:oMathParaPr>
        <m:oMath>
          <m:r>
            <m:rPr>
              <m:sty m:val="p"/>
              <m:scr m:val="fraktur"/>
            </m:rPr>
            <m:t>g</m:t>
          </m:r>
          <m:r>
            <m:rPr>
              <m:sty m:val="p"/>
              <m:scr m:val="fraktur"/>
            </m:rPr>
            <m:t>l</m:t>
          </m:r>
          <m:d>
            <m:dPr>
              <m:begChr m:val="("/>
              <m:endChr m:val=")"/>
              <m:sepChr m:val=""/>
              <m:grow/>
            </m:dPr>
            <m:e>
              <m:r>
                <m:t>7</m:t>
              </m:r>
              <m:r>
                <m:rPr>
                  <m:sty m:val="p"/>
                </m:rPr>
                <m:t>,</m:t>
              </m:r>
              <m:r>
                <m:rPr>
                  <m:sty m:val="p"/>
                  <m:scr m:val="double-struck"/>
                </m:rPr>
                <m:t>C</m:t>
              </m:r>
            </m:e>
          </m:d>
          <m:r>
            <m:rPr>
              <m:sty m:val="p"/>
            </m:rPr>
            <m:t>=</m:t>
          </m:r>
          <m:sSub>
            <m:e>
              <m:r>
                <m:rPr>
                  <m:sty m:val="p"/>
                </m:rPr>
                <m:t>span</m:t>
              </m:r>
            </m:e>
            <m:sub>
              <m:r>
                <m:rPr>
                  <m:sty m:val="p"/>
                  <m:scr m:val="double-struck"/>
                </m:rPr>
                <m:t>C</m:t>
              </m:r>
            </m:sub>
          </m:sSub>
          <m:r>
            <m:rPr>
              <m:sty m:val="p"/>
            </m:rPr>
            <m:t>{</m:t>
          </m:r>
          <m:sSub>
            <m:e>
              <m:r>
                <m:t>Π</m:t>
              </m:r>
            </m:e>
            <m:sub>
              <m:r>
                <m:t>p</m:t>
              </m:r>
              <m:r>
                <m:rPr>
                  <m:sty m:val="p"/>
                </m:rPr>
                <m:t>,</m:t>
              </m:r>
              <m:r>
                <m:t>q</m:t>
              </m:r>
            </m:sub>
          </m:sSub>
          <m:sSub>
            <m:e>
              <m:r>
                <m:rPr>
                  <m:sty m:val="p"/>
                </m:rPr>
                <m:t>}</m:t>
              </m:r>
            </m:e>
            <m:sub>
              <m:r>
                <m:t>p</m:t>
              </m:r>
              <m:r>
                <m:rPr>
                  <m:sty m:val="p"/>
                </m:rPr>
                <m:t>,</m:t>
              </m:r>
              <m:r>
                <m:t>q</m:t>
              </m:r>
              <m:r>
                <m:rPr>
                  <m:sty m:val="p"/>
                </m:rPr>
                <m:t>∈</m:t>
              </m:r>
              <m:sSub>
                <m:e>
                  <m:r>
                    <m:rPr>
                      <m:sty m:val="p"/>
                      <m:scr m:val="double-struck"/>
                    </m:rPr>
                    <m:t>Z</m:t>
                  </m:r>
                </m:e>
                <m:sub>
                  <m:r>
                    <m:t>7</m:t>
                  </m:r>
                </m:sub>
              </m:sSub>
            </m:sub>
          </m:sSub>
          <m:r>
            <m:rPr>
              <m:sty m:val="p"/>
            </m:rPr>
            <m:t>,</m:t>
          </m:r>
          <m:r>
            <m:t>  </m:t>
          </m:r>
          <m:sSub>
            <m:e>
              <m:r>
                <m:rPr>
                  <m:sty m:val="p"/>
                </m:rPr>
                <m:t>dim</m:t>
              </m:r>
            </m:e>
            <m:sub>
              <m:r>
                <m:rPr>
                  <m:sty m:val="p"/>
                  <m:scr m:val="double-struck"/>
                </m:rPr>
                <m:t>C</m:t>
              </m:r>
            </m:sub>
          </m:sSub>
          <m:r>
            <m:rPr>
              <m:sty m:val="p"/>
            </m:rPr>
            <m:t>=</m:t>
          </m:r>
          <m:sSup>
            <m:e>
              <m:r>
                <m:t>d</m:t>
              </m:r>
            </m:e>
            <m:sup>
              <m:r>
                <m:t>2</m:t>
              </m:r>
            </m:sup>
          </m:sSup>
          <m:r>
            <m:rPr>
              <m:sty m:val="p"/>
            </m:rPr>
            <m:t>=</m:t>
          </m:r>
          <m:r>
            <m:t>49</m:t>
          </m:r>
          <m:r>
            <m:rPr>
              <m:sty m:val="p"/>
            </m:rPr>
            <m:t>.</m:t>
          </m:r>
        </m:oMath>
      </m:oMathPara>
    </w:p>
    <w:p>
      <w:pPr>
        <w:pStyle w:val="FirstParagraph"/>
      </w:pPr>
      <w:r>
        <w:t xml:space="preserve">This statement has two immediate consequences. First, every</w:t>
      </w:r>
      <w:r>
        <w:t xml:space="preserve"> </w:t>
      </w:r>
      <m:oMath>
        <m:r>
          <m:t>7</m:t>
        </m:r>
        <m:r>
          <m:rPr>
            <m:sty m:val="p"/>
          </m:rPr>
          <m:t>×</m:t>
        </m:r>
        <m:r>
          <m:t>7</m:t>
        </m:r>
      </m:oMath>
      <w:r>
        <w:t xml:space="preserve"> </w:t>
      </w:r>
      <w:r>
        <w:t xml:space="preserve">complex matrix admits a unique decomposition as a complex linear combination of the 49 SIC projectors. Second, the decomposition is computable by a single inner-product formula derivable from inversion of the SIC Gram matrix.</w:t>
      </w:r>
    </w:p>
    <w:bookmarkEnd w:id="27"/>
    <w:bookmarkStart w:id="28" w:name="the-dual-frame-inversion"/>
    <w:p>
      <w:pPr>
        <w:pStyle w:val="Heading3"/>
      </w:pPr>
      <w:r>
        <w:t xml:space="preserve">3.2 The dual-frame inversion</w:t>
      </w:r>
    </w:p>
    <w:p>
      <w:pPr>
        <w:pStyle w:val="FirstParagraph"/>
      </w:pPr>
      <w:r>
        <w:t xml:space="preserve">The SIC defining property —</w:t>
      </w:r>
      <w:r>
        <w:t xml:space="preserve"> </w:t>
      </w:r>
      <m:oMath>
        <m:d>
          <m:dPr>
            <m:begChr m:val="|"/>
            <m:endChr m:val="|"/>
            <m:sepChr m:val=""/>
            <m:grow/>
          </m:dPr>
          <m:e>
            <m:r>
              <m:rPr>
                <m:sty m:val="p"/>
              </m:rPr>
              <m:t>⟨</m:t>
            </m:r>
            <m:sSub>
              <m:e>
                <m:r>
                  <m:t>ψ</m:t>
                </m:r>
              </m:e>
              <m:sub>
                <m:r>
                  <m:t>i</m:t>
                </m:r>
              </m:sub>
            </m:sSub>
          </m:e>
        </m:d>
        <m:sSub>
          <m:e>
            <m:r>
              <m:t>ψ</m:t>
            </m:r>
          </m:e>
          <m:sub>
            <m:r>
              <m:t>j</m:t>
            </m:r>
          </m:sub>
        </m:sSub>
        <m:r>
          <m:rPr>
            <m:sty m:val="p"/>
          </m:rPr>
          <m:t>⟩</m:t>
        </m:r>
        <m:sSup>
          <m:e>
            <m:r>
              <m:rPr>
                <m:sty m:val="p"/>
              </m:rPr>
              <m:t>|</m:t>
            </m:r>
          </m:e>
          <m:sup>
            <m:r>
              <m:t>2</m:t>
            </m:r>
          </m:sup>
        </m:sSup>
        <m:r>
          <m:rPr>
            <m:sty m:val="p"/>
          </m:rPr>
          <m:t>=</m:t>
        </m:r>
        <m:r>
          <m:t>1</m:t>
        </m:r>
        <m:r>
          <m:rPr>
            <m:sty m:val="p"/>
          </m:rPr>
          <m:t>/</m:t>
        </m:r>
        <m:d>
          <m:dPr>
            <m:begChr m:val="("/>
            <m:endChr m:val=")"/>
            <m:sepChr m:val=""/>
            <m:grow/>
          </m:dPr>
          <m:e>
            <m:r>
              <m:t>d</m:t>
            </m:r>
            <m:r>
              <m:rPr>
                <m:sty m:val="p"/>
              </m:rPr>
              <m:t>+</m:t>
            </m:r>
            <m:r>
              <m:t>1</m:t>
            </m:r>
          </m:e>
        </m:d>
      </m:oMath>
      <w:r>
        <w:t xml:space="preserve"> </w:t>
      </w:r>
      <w:r>
        <w:t xml:space="preserve">for</w:t>
      </w:r>
      <w:r>
        <w:t xml:space="preserve"> </w:t>
      </w:r>
      <m:oMath>
        <m:r>
          <m:t>i</m:t>
        </m:r>
        <m:r>
          <m:rPr>
            <m:sty m:val="p"/>
          </m:rPr>
          <m:t>≠</m:t>
        </m:r>
        <m:r>
          <m:t>j</m:t>
        </m:r>
      </m:oMath>
      <w:r>
        <w:t xml:space="preserve"> </w:t>
      </w:r>
      <w:r>
        <w:t xml:space="preserve">— yields the Gram matrix</w:t>
      </w:r>
    </w:p>
    <w:p>
      <w:pPr>
        <w:pStyle w:val="BodyText"/>
      </w:pPr>
      <m:oMathPara>
        <m:oMathParaPr>
          <m:jc m:val="center"/>
        </m:oMathParaPr>
        <m:oMath>
          <m:sSub>
            <m:e>
              <m:r>
                <m:t>G</m:t>
              </m:r>
            </m:e>
            <m:sub>
              <m:r>
                <m:t>i</m:t>
              </m:r>
              <m:r>
                <m:t>j</m:t>
              </m:r>
            </m:sub>
          </m:sSub>
          <m:r>
            <m:rPr>
              <m:sty m:val="p"/>
            </m:rPr>
            <m:t>≡</m:t>
          </m:r>
          <m:r>
            <m:rPr>
              <m:sty m:val="p"/>
            </m:rPr>
            <m:t>tr</m:t>
          </m:r>
          <m:d>
            <m:dPr>
              <m:begChr m:val="("/>
              <m:endChr m:val=")"/>
              <m:sepChr m:val=""/>
              <m:grow/>
            </m:dPr>
            <m:e>
              <m:sSub>
                <m:e>
                  <m:r>
                    <m:t>Π</m:t>
                  </m:r>
                </m:e>
                <m:sub>
                  <m:r>
                    <m:t>i</m:t>
                  </m:r>
                </m:sub>
              </m:sSub>
              <m:sSub>
                <m:e>
                  <m:r>
                    <m:t>Π</m:t>
                  </m:r>
                </m:e>
                <m:sub>
                  <m:r>
                    <m:t>j</m:t>
                  </m:r>
                </m:sub>
              </m:sSub>
            </m:e>
          </m:d>
          <m:r>
            <m:rPr>
              <m:sty m:val="p"/>
            </m:rPr>
            <m:t>=</m:t>
          </m:r>
          <m:f>
            <m:fPr>
              <m:type m:val="bar"/>
            </m:fPr>
            <m:num>
              <m:r>
                <m:t>d</m:t>
              </m:r>
              <m:sSub>
                <m:e>
                  <m:r>
                    <m:t>δ</m:t>
                  </m:r>
                </m:e>
                <m:sub>
                  <m:r>
                    <m:t>i</m:t>
                  </m:r>
                  <m:r>
                    <m:t>j</m:t>
                  </m:r>
                </m:sub>
              </m:sSub>
              <m:r>
                <m:rPr>
                  <m:sty m:val="p"/>
                </m:rPr>
                <m:t>+</m:t>
              </m:r>
              <m:r>
                <m:t>1</m:t>
              </m:r>
            </m:num>
            <m:den>
              <m:r>
                <m:t>d</m:t>
              </m:r>
              <m:r>
                <m:rPr>
                  <m:sty m:val="p"/>
                </m:rPr>
                <m:t>+</m:t>
              </m:r>
              <m:r>
                <m:t>1</m:t>
              </m:r>
            </m:den>
          </m:f>
          <m:r>
            <m:rPr>
              <m:sty m:val="p"/>
            </m:rPr>
            <m:t>=</m:t>
          </m:r>
          <m:f>
            <m:fPr>
              <m:type m:val="bar"/>
            </m:fPr>
            <m:num>
              <m:r>
                <m:t>7</m:t>
              </m:r>
              <m:sSub>
                <m:e>
                  <m:r>
                    <m:t>δ</m:t>
                  </m:r>
                </m:e>
                <m:sub>
                  <m:r>
                    <m:t>i</m:t>
                  </m:r>
                  <m:r>
                    <m:t>j</m:t>
                  </m:r>
                </m:sub>
              </m:sSub>
              <m:r>
                <m:rPr>
                  <m:sty m:val="p"/>
                </m:rPr>
                <m:t>+</m:t>
              </m:r>
              <m:r>
                <m:t>1</m:t>
              </m:r>
            </m:num>
            <m:den>
              <m:r>
                <m:t>8</m:t>
              </m:r>
            </m:den>
          </m:f>
          <m:r>
            <m:rPr>
              <m:sty m:val="p"/>
            </m:rPr>
            <m:t>.</m:t>
          </m:r>
        </m:oMath>
      </m:oMathPara>
    </w:p>
    <w:p>
      <w:pPr>
        <w:pStyle w:val="FirstParagraph"/>
      </w:pPr>
      <w:r>
        <w:t xml:space="preserve">Writing</w:t>
      </w:r>
      <w:r>
        <w:t xml:space="preserve"> </w:t>
      </w:r>
      <m:oMath>
        <m:r>
          <m:t>G</m:t>
        </m:r>
        <m:r>
          <m:rPr>
            <m:sty m:val="p"/>
          </m:rPr>
          <m:t>=</m:t>
        </m:r>
        <m:f>
          <m:fPr>
            <m:type m:val="bar"/>
          </m:fPr>
          <m:num>
            <m:r>
              <m:t>d</m:t>
            </m:r>
          </m:num>
          <m:den>
            <m:r>
              <m:t>d</m:t>
            </m:r>
            <m:r>
              <m:rPr>
                <m:sty m:val="p"/>
              </m:rPr>
              <m:t>+</m:t>
            </m:r>
            <m:r>
              <m:t>1</m:t>
            </m:r>
          </m:den>
        </m:f>
        <m:r>
          <m:t>I</m:t>
        </m:r>
        <m:r>
          <m:rPr>
            <m:sty m:val="p"/>
          </m:rPr>
          <m:t>+</m:t>
        </m:r>
        <m:f>
          <m:fPr>
            <m:type m:val="bar"/>
          </m:fPr>
          <m:num>
            <m:r>
              <m:t>1</m:t>
            </m:r>
          </m:num>
          <m:den>
            <m:r>
              <m:t>d</m:t>
            </m:r>
            <m:r>
              <m:rPr>
                <m:sty m:val="p"/>
              </m:rPr>
              <m:t>+</m:t>
            </m:r>
            <m:r>
              <m:t>1</m:t>
            </m:r>
          </m:den>
        </m:f>
        <m:r>
          <m:t>J</m:t>
        </m:r>
      </m:oMath>
      <w:r>
        <w:t xml:space="preserve">, where</w:t>
      </w:r>
      <w:r>
        <w:t xml:space="preserve"> </w:t>
      </w:r>
      <m:oMath>
        <m:sSub>
          <m:e>
            <m:r>
              <m:t>J</m:t>
            </m:r>
          </m:e>
          <m:sub>
            <m:r>
              <m:t>i</m:t>
            </m:r>
            <m:r>
              <m:t>j</m:t>
            </m:r>
          </m:sub>
        </m:sSub>
        <m:r>
          <m:rPr>
            <m:sty m:val="p"/>
          </m:rPr>
          <m:t>=</m:t>
        </m:r>
        <m:r>
          <m:t>1</m:t>
        </m:r>
      </m:oMath>
      <w:r>
        <w:t xml:space="preserve"> </w:t>
      </w:r>
      <w:r>
        <w:t xml:space="preserve">is the all-ones matrix, one verifies directly that the inverse is</w:t>
      </w:r>
    </w:p>
    <w:p>
      <w:pPr>
        <w:pStyle w:val="BodyText"/>
      </w:pPr>
      <m:oMathPara>
        <m:oMathParaPr>
          <m:jc m:val="center"/>
        </m:oMathParaPr>
        <m:oMath>
          <m:sSubSup>
            <m:e>
              <m:r>
                <m:t>G</m:t>
              </m:r>
            </m:e>
            <m:sub>
              <m:r>
                <m:t>i</m:t>
              </m:r>
              <m:r>
                <m:t>j</m:t>
              </m:r>
            </m:sub>
            <m:sup>
              <m:r>
                <m:rPr>
                  <m:sty m:val="p"/>
                </m:rPr>
                <m:t>−</m:t>
              </m:r>
              <m:r>
                <m:t>1</m:t>
              </m:r>
            </m:sup>
          </m:sSubSup>
          <m:r>
            <m:rPr>
              <m:sty m:val="p"/>
            </m:rPr>
            <m:t>=</m:t>
          </m:r>
          <m:f>
            <m:fPr>
              <m:type m:val="bar"/>
            </m:fPr>
            <m:num>
              <m:r>
                <m:t>d</m:t>
              </m:r>
              <m:r>
                <m:rPr>
                  <m:sty m:val="p"/>
                </m:rPr>
                <m:t>+</m:t>
              </m:r>
              <m:r>
                <m:t>1</m:t>
              </m:r>
            </m:num>
            <m:den>
              <m:r>
                <m:t>d</m:t>
              </m:r>
            </m:den>
          </m:f>
          <m:sSub>
            <m:e>
              <m:r>
                <m:t>δ</m:t>
              </m:r>
            </m:e>
            <m:sub>
              <m:r>
                <m:t>i</m:t>
              </m:r>
              <m:r>
                <m:t>j</m:t>
              </m:r>
            </m:sub>
          </m:sSub>
          <m:r>
            <m:rPr>
              <m:sty m:val="p"/>
            </m:rPr>
            <m:t>−</m:t>
          </m:r>
          <m:f>
            <m:fPr>
              <m:type m:val="bar"/>
            </m:fPr>
            <m:num>
              <m:r>
                <m:t>1</m:t>
              </m:r>
            </m:num>
            <m:den>
              <m:sSup>
                <m:e>
                  <m:r>
                    <m:t>d</m:t>
                  </m:r>
                </m:e>
                <m:sup>
                  <m:r>
                    <m:t>2</m:t>
                  </m:r>
                </m:sup>
              </m:sSup>
            </m:den>
          </m:f>
          <m:r>
            <m:rPr>
              <m:sty m:val="p"/>
            </m:rPr>
            <m:t>.</m:t>
          </m:r>
        </m:oMath>
      </m:oMathPara>
    </w:p>
    <w:p>
      <w:pPr>
        <w:pStyle w:val="FirstParagraph"/>
      </w:pPr>
      <w:r>
        <w:t xml:space="preserve">(Check:</w:t>
      </w:r>
      <w:r>
        <w:t xml:space="preserve"> </w:t>
      </w:r>
      <m:oMath>
        <m:r>
          <m:t>G</m:t>
        </m:r>
        <m:sSup>
          <m:e>
            <m:r>
              <m:t>G</m:t>
            </m:r>
          </m:e>
          <m:sup>
            <m:r>
              <m:rPr>
                <m:sty m:val="p"/>
              </m:rPr>
              <m:t>−</m:t>
            </m:r>
            <m:r>
              <m:t>1</m:t>
            </m:r>
          </m:sup>
        </m:sSup>
        <m:r>
          <m:rPr>
            <m:sty m:val="p"/>
          </m:rPr>
          <m:t>=</m:t>
        </m:r>
        <m:sSub>
          <m:e>
            <m:r>
              <m:t>δ</m:t>
            </m:r>
          </m:e>
          <m:sub>
            <m:r>
              <m:t>i</m:t>
            </m:r>
            <m:r>
              <m:t>j</m:t>
            </m:r>
          </m:sub>
        </m:sSub>
        <m:r>
          <m:rPr>
            <m:sty m:val="p"/>
          </m:rPr>
          <m:t>+</m:t>
        </m:r>
        <m:r>
          <m:rPr>
            <m:sty m:val="p"/>
          </m:rPr>
          <m:t>(</m:t>
        </m:r>
        <m:r>
          <m:rPr>
            <m:nor/>
            <m:sty m:val="p"/>
          </m:rPr>
          <m:t>terms cancelling against </m:t>
        </m:r>
        <m:nary>
          <m:naryPr>
            <m:chr m:val="∑"/>
            <m:limLoc m:val="undOvr"/>
            <m:subHide m:val="off"/>
            <m:supHide m:val="on"/>
          </m:naryPr>
          <m:sub>
            <m:r>
              <m:t>k</m:t>
            </m:r>
          </m:sub>
          <m:sup>
            <m:r>
              <m:t>​</m:t>
            </m:r>
          </m:sup>
          <m:e>
            <m:r>
              <m:t>1</m:t>
            </m:r>
          </m:e>
        </m:nary>
      </m:oMath>
      <w:r>
        <w:t xml:space="preserve">).) The inverse Gram matrix yields the dual frame</w:t>
      </w:r>
      <w:r>
        <w:t xml:space="preserve"> </w:t>
      </w:r>
      <m:oMath>
        <m:r>
          <m:rPr>
            <m:sty m:val="p"/>
          </m:rPr>
          <m:t>{</m:t>
        </m:r>
        <m:sSub>
          <m:e>
            <m:acc>
              <m:accPr>
                <m:chr m:val="̃"/>
              </m:accPr>
              <m:e>
                <m:r>
                  <m:t>Π</m:t>
                </m:r>
              </m:e>
            </m:acc>
          </m:e>
          <m:sub>
            <m:r>
              <m:t>i</m:t>
            </m:r>
          </m:sub>
        </m:sSub>
        <m:r>
          <m:rPr>
            <m:sty m:val="p"/>
          </m:rPr>
          <m:t>}</m:t>
        </m:r>
      </m:oMath>
      <w:r>
        <w:t xml:space="preserve"> </w:t>
      </w:r>
      <w:r>
        <w:t xml:space="preserve">with the property</w:t>
      </w:r>
      <w:r>
        <w:t xml:space="preserve"> </w:t>
      </w:r>
      <m:oMath>
        <m:r>
          <m:rPr>
            <m:sty m:val="p"/>
          </m:rPr>
          <m:t>tr</m:t>
        </m:r>
        <m:d>
          <m:dPr>
            <m:begChr m:val="("/>
            <m:endChr m:val=")"/>
            <m:sepChr m:val=""/>
            <m:grow/>
          </m:dPr>
          <m:e>
            <m:sSub>
              <m:e>
                <m:acc>
                  <m:accPr>
                    <m:chr m:val="̃"/>
                  </m:accPr>
                  <m:e>
                    <m:r>
                      <m:t>Π</m:t>
                    </m:r>
                  </m:e>
                </m:acc>
              </m:e>
              <m:sub>
                <m:r>
                  <m:t>i</m:t>
                </m:r>
              </m:sub>
            </m:sSub>
            <m:sSub>
              <m:e>
                <m:r>
                  <m:t>Π</m:t>
                </m:r>
              </m:e>
              <m:sub>
                <m:r>
                  <m:t>j</m:t>
                </m:r>
              </m:sub>
            </m:sSub>
          </m:e>
        </m:d>
        <m:r>
          <m:rPr>
            <m:sty m:val="p"/>
          </m:rPr>
          <m:t>=</m:t>
        </m:r>
        <m:sSub>
          <m:e>
            <m:r>
              <m:t>δ</m:t>
            </m:r>
          </m:e>
          <m:sub>
            <m:r>
              <m:t>i</m:t>
            </m:r>
            <m:r>
              <m:t>j</m:t>
            </m:r>
          </m:sub>
        </m:sSub>
      </m:oMath>
      <w:r>
        <w:t xml:space="preserve">, and the expansion of any operator</w:t>
      </w:r>
      <w:r>
        <w:t xml:space="preserve"> </w:t>
      </w:r>
      <m:oMath>
        <m:r>
          <m:t>A</m:t>
        </m:r>
      </m:oMath>
      <w:r>
        <w:t xml:space="preserve"> </w:t>
      </w:r>
      <w:r>
        <w:t xml:space="preserve">in the SIC basis takes the form:</w:t>
      </w:r>
    </w:p>
    <w:p>
      <w:pPr>
        <w:pStyle w:val="BodyText"/>
      </w:pPr>
      <m:oMathPara>
        <m:oMathParaPr>
          <m:jc m:val="center"/>
        </m:oMathParaPr>
        <m:oMath>
          <m:r>
            <m:t>A</m:t>
          </m:r>
          <m:r>
            <m:rPr>
              <m:sty m:val="p"/>
            </m:rPr>
            <m:t>=</m:t>
          </m:r>
          <m:nary>
            <m:naryPr>
              <m:chr m:val="∑"/>
              <m:limLoc m:val="undOvr"/>
              <m:subHide m:val="off"/>
              <m:supHide m:val="off"/>
            </m:naryPr>
            <m:sub>
              <m:r>
                <m:t>i</m:t>
              </m:r>
              <m:r>
                <m:rPr>
                  <m:sty m:val="p"/>
                </m:rPr>
                <m:t>=</m:t>
              </m:r>
              <m:r>
                <m:t>1</m:t>
              </m:r>
            </m:sub>
            <m:sup>
              <m:sSup>
                <m:e>
                  <m:r>
                    <m:t>d</m:t>
                  </m:r>
                </m:e>
                <m:sup>
                  <m:r>
                    <m:t>2</m:t>
                  </m:r>
                </m:sup>
              </m:sSup>
            </m:sup>
            <m:e>
              <m:sSub>
                <m:e>
                  <m:r>
                    <m:t>c</m:t>
                  </m:r>
                </m:e>
                <m:sub>
                  <m:r>
                    <m:t>i</m:t>
                  </m:r>
                </m:sub>
              </m:sSub>
            </m:e>
          </m:nary>
          <m:d>
            <m:dPr>
              <m:begChr m:val="("/>
              <m:endChr m:val=")"/>
              <m:sepChr m:val=""/>
              <m:grow/>
            </m:dPr>
            <m:e>
              <m:r>
                <m:t>A</m:t>
              </m:r>
            </m:e>
          </m:d>
          <m:r>
            <m:t> </m:t>
          </m:r>
          <m:sSub>
            <m:e>
              <m:r>
                <m:t>Π</m:t>
              </m:r>
            </m:e>
            <m:sub>
              <m:r>
                <m:t>i</m:t>
              </m:r>
            </m:sub>
          </m:sSub>
          <m:r>
            <m:rPr>
              <m:sty m:val="p"/>
            </m:rPr>
            <m:t>,</m:t>
          </m:r>
          <m:r>
            <m:t>  </m:t>
          </m:r>
          <m:sSub>
            <m:e>
              <m:r>
                <m:t>c</m:t>
              </m:r>
            </m:e>
            <m:sub>
              <m:r>
                <m:t>i</m:t>
              </m:r>
            </m:sub>
          </m:sSub>
          <m:d>
            <m:dPr>
              <m:begChr m:val="("/>
              <m:endChr m:val=")"/>
              <m:sepChr m:val=""/>
              <m:grow/>
            </m:dPr>
            <m:e>
              <m:r>
                <m:t>A</m:t>
              </m:r>
            </m:e>
          </m:d>
          <m:r>
            <m:rPr>
              <m:sty m:val="p"/>
            </m:rPr>
            <m:t>=</m:t>
          </m:r>
          <m:r>
            <m:rPr>
              <m:sty m:val="p"/>
            </m:rPr>
            <m:t>tr</m:t>
          </m:r>
          <m:d>
            <m:dPr>
              <m:begChr m:val="("/>
              <m:endChr m:val=")"/>
              <m:sepChr m:val=""/>
              <m:grow/>
            </m:dPr>
            <m:e>
              <m:sSub>
                <m:e>
                  <m:acc>
                    <m:accPr>
                      <m:chr m:val="̃"/>
                    </m:accPr>
                    <m:e>
                      <m:r>
                        <m:t>Π</m:t>
                      </m:r>
                    </m:e>
                  </m:acc>
                </m:e>
                <m:sub>
                  <m:r>
                    <m:t>i</m:t>
                  </m:r>
                </m:sub>
              </m:sSub>
              <m:r>
                <m:t>A</m:t>
              </m:r>
            </m:e>
          </m:d>
          <m:r>
            <m:rPr>
              <m:sty m:val="p"/>
            </m:rPr>
            <m:t>.</m:t>
          </m:r>
        </m:oMath>
      </m:oMathPara>
    </w:p>
    <w:p>
      <w:pPr>
        <w:pStyle w:val="FirstParagraph"/>
      </w:pPr>
      <w:r>
        <w:t xml:space="preserve">For traceless</w:t>
      </w:r>
      <w:r>
        <w:t xml:space="preserve"> </w:t>
      </w:r>
      <m:oMath>
        <m:r>
          <m:t>A</m:t>
        </m:r>
      </m:oMath>
      <w:r>
        <w:t xml:space="preserve"> </w:t>
      </w:r>
      <w:r>
        <w:t xml:space="preserve">— which is the case for all</w:t>
      </w:r>
      <w:r>
        <w:t xml:space="preserve"> </w:t>
      </w:r>
      <m:oMath>
        <m:sSub>
          <m:e>
            <m:r>
              <m:t>G</m:t>
            </m:r>
          </m:e>
          <m:sub>
            <m:r>
              <m:t>2</m:t>
            </m:r>
          </m:sub>
        </m:sSub>
      </m:oMath>
      <w:r>
        <w:t xml:space="preserve"> </w:t>
      </w:r>
      <w:r>
        <w:t xml:space="preserve">Lie algebra generators — the dual-frame coefficient simplifies dramatically:</w:t>
      </w:r>
    </w:p>
    <w:p>
      <w:pPr>
        <w:pStyle w:val="BodyText"/>
      </w:pPr>
      <m:oMathPara>
        <m:oMathParaPr>
          <m:jc m:val="center"/>
        </m:oMathParaPr>
        <m:oMath>
          <m:borderBox>
            <m:e>
              <m:sSub>
                <m:e>
                  <m:r>
                    <m:t>c</m:t>
                  </m:r>
                </m:e>
                <m:sub>
                  <m:r>
                    <m:t>i</m:t>
                  </m:r>
                </m:sub>
              </m:sSub>
              <m:d>
                <m:dPr>
                  <m:begChr m:val="("/>
                  <m:endChr m:val=")"/>
                  <m:sepChr m:val=""/>
                  <m:grow/>
                </m:dPr>
                <m:e>
                  <m:r>
                    <m:t>A</m:t>
                  </m:r>
                </m:e>
              </m:d>
              <m:r>
                <m:rPr>
                  <m:sty m:val="p"/>
                </m:rPr>
                <m:t>=</m:t>
              </m:r>
              <m:f>
                <m:fPr>
                  <m:type m:val="bar"/>
                </m:fPr>
                <m:num>
                  <m:r>
                    <m:t>d</m:t>
                  </m:r>
                  <m:r>
                    <m:rPr>
                      <m:sty m:val="p"/>
                    </m:rPr>
                    <m:t>+</m:t>
                  </m:r>
                  <m:r>
                    <m:t>1</m:t>
                  </m:r>
                </m:num>
                <m:den>
                  <m:r>
                    <m:t>d</m:t>
                  </m:r>
                </m:den>
              </m:f>
              <m:r>
                <m:rPr>
                  <m:sty m:val="p"/>
                </m:rPr>
                <m:t>⋅</m:t>
              </m:r>
              <m:r>
                <m:rPr>
                  <m:sty m:val="p"/>
                </m:rPr>
                <m:t>tr</m:t>
              </m:r>
              <m:d>
                <m:dPr>
                  <m:begChr m:val="("/>
                  <m:endChr m:val=")"/>
                  <m:sepChr m:val=""/>
                  <m:grow/>
                </m:dPr>
                <m:e>
                  <m:r>
                    <m:t>A</m:t>
                  </m:r>
                  <m:sSub>
                    <m:e>
                      <m:r>
                        <m:t>Π</m:t>
                      </m:r>
                    </m:e>
                    <m:sub>
                      <m:r>
                        <m:t>i</m:t>
                      </m:r>
                    </m:sub>
                  </m:sSub>
                </m:e>
              </m:d>
              <m:r>
                <m:rPr>
                  <m:sty m:val="p"/>
                </m:rPr>
                <m:t>=</m:t>
              </m:r>
              <m:f>
                <m:fPr>
                  <m:type m:val="bar"/>
                </m:fPr>
                <m:num>
                  <m:r>
                    <m:t>8</m:t>
                  </m:r>
                </m:num>
                <m:den>
                  <m:r>
                    <m:t>7</m:t>
                  </m:r>
                </m:den>
              </m:f>
              <m:r>
                <m:rPr>
                  <m:sty m:val="p"/>
                </m:rPr>
                <m:t>⋅</m:t>
              </m:r>
              <m:r>
                <m:rPr>
                  <m:sty m:val="p"/>
                </m:rPr>
                <m:t>tr</m:t>
              </m:r>
              <m:d>
                <m:dPr>
                  <m:begChr m:val="("/>
                  <m:endChr m:val=")"/>
                  <m:sepChr m:val=""/>
                  <m:grow/>
                </m:dPr>
                <m:e>
                  <m:r>
                    <m:t>A</m:t>
                  </m:r>
                  <m:sSub>
                    <m:e>
                      <m:r>
                        <m:t>Π</m:t>
                      </m:r>
                    </m:e>
                    <m:sub>
                      <m:r>
                        <m:t>i</m:t>
                      </m:r>
                    </m:sub>
                  </m:sSub>
                </m:e>
              </m:d>
              <m:r>
                <m:rPr>
                  <m:sty m:val="p"/>
                </m:rPr>
                <m:t>.</m:t>
              </m:r>
            </m:e>
          </m:borderBox>
        </m:oMath>
      </m:oMathPara>
    </w:p>
    <w:bookmarkEnd w:id="28"/>
    <w:bookmarkStart w:id="29" w:name="modeling-choice-stack"/>
    <w:p>
      <w:pPr>
        <w:pStyle w:val="Heading3"/>
      </w:pPr>
      <w:r>
        <w:t xml:space="preserve">3.3 Modeling-choice stack</w:t>
      </w:r>
    </w:p>
    <w:p>
      <w:pPr>
        <w:pStyle w:val="FirstParagraph"/>
      </w:pPr>
      <w:r>
        <w:t xml:space="preserve">We adopt the AFF normalization throughout. Two alternatives merit comment:</w:t>
      </w:r>
    </w:p>
    <w:p>
      <w:pPr>
        <w:pStyle w:val="Compact"/>
        <w:numPr>
          <w:ilvl w:val="0"/>
          <w:numId w:val="1001"/>
        </w:numPr>
      </w:pPr>
      <w:r>
        <w:rPr>
          <w:b/>
          <w:bCs/>
        </w:rPr>
        <w:t xml:space="preserve">Hilbert–Schmidt orthonormalization</w:t>
      </w:r>
      <w:r>
        <w:t xml:space="preserve"> </w:t>
      </w:r>
      <w:r>
        <w:t xml:space="preserve">would replace</w:t>
      </w:r>
      <w:r>
        <w:t xml:space="preserve"> </w:t>
      </w:r>
      <m:oMath>
        <m:d>
          <m:dPr>
            <m:begChr m:val="("/>
            <m:endChr m:val=")"/>
            <m:sepChr m:val=""/>
            <m:grow/>
          </m:dPr>
          <m:e>
            <m:r>
              <m:t>8</m:t>
            </m:r>
            <m:r>
              <m:rPr>
                <m:sty m:val="p"/>
              </m:rPr>
              <m:t>/</m:t>
            </m:r>
            <m:r>
              <m:t>7</m:t>
            </m:r>
          </m:e>
        </m:d>
      </m:oMath>
      <w:r>
        <w:t xml:space="preserve"> </w:t>
      </w:r>
      <w:r>
        <w:t xml:space="preserve">with</w:t>
      </w:r>
      <w:r>
        <w:t xml:space="preserve"> </w:t>
      </w:r>
      <m:oMath>
        <m:rad>
          <m:radPr>
            <m:degHide m:val="on"/>
          </m:radPr>
          <m:deg/>
          <m:e>
            <m:r>
              <m:t>8</m:t>
            </m:r>
            <m:r>
              <m:rPr>
                <m:sty m:val="p"/>
              </m:rPr>
              <m:t>/</m:t>
            </m:r>
            <m:r>
              <m:t>7</m:t>
            </m:r>
          </m:e>
        </m:rad>
      </m:oMath>
      <w:r>
        <w:t xml:space="preserve"> </w:t>
      </w:r>
      <w:r>
        <w:t xml:space="preserve">on each side, distributing the factor symmetrically. We do not adopt this because the asymmetric AFF form makes the role of the inverse Gram matrix manifest, and because the structural identity we derive in §5.5 — that the same</w:t>
      </w:r>
      <w:r>
        <w:t xml:space="preserve"> </w:t>
      </w:r>
      <m:oMath>
        <m:r>
          <m:t>1</m:t>
        </m:r>
        <m:r>
          <m:rPr>
            <m:sty m:val="p"/>
          </m:rPr>
          <m:t>/</m:t>
        </m:r>
        <m:r>
          <m:t>d</m:t>
        </m:r>
      </m:oMath>
      <w:r>
        <w:t xml:space="preserve"> </w:t>
      </w:r>
      <w:r>
        <w:t xml:space="preserve">factor governs the PSL</w:t>
      </w:r>
      <m:oMath>
        <m:d>
          <m:dPr>
            <m:begChr m:val="("/>
            <m:endChr m:val=")"/>
            <m:sepChr m:val=""/>
            <m:grow/>
          </m:dPr>
          <m:e>
            <m:r>
              <m:t>2</m:t>
            </m:r>
            <m:r>
              <m:rPr>
                <m:sty m:val="p"/>
              </m:rPr>
              <m:t>,</m:t>
            </m:r>
            <m:r>
              <m:t>7</m:t>
            </m:r>
          </m:e>
        </m:d>
        <m:r>
          <m:rPr>
            <m:sty m:val="p"/>
          </m:rPr>
          <m:t>/</m:t>
        </m:r>
        <m:sSub>
          <m:e>
            <m:r>
              <m:t>F</m:t>
            </m:r>
          </m:e>
          <m:sub>
            <m:r>
              <m:t>21</m:t>
            </m:r>
          </m:sub>
        </m:sSub>
      </m:oMath>
      <w:r>
        <w:t xml:space="preserve"> </w:t>
      </w:r>
      <w:r>
        <w:t xml:space="preserve">blind-spot ratio of Paper 7 — is more transparent in the AFF form.</w:t>
      </w:r>
    </w:p>
    <w:p>
      <w:pPr>
        <w:pStyle w:val="Compact"/>
        <w:numPr>
          <w:ilvl w:val="0"/>
          <w:numId w:val="1001"/>
        </w:numPr>
      </w:pPr>
      <w:r>
        <w:rPr>
          <w:b/>
          <w:bCs/>
        </w:rPr>
        <w:t xml:space="preserve">Frobenius normalization</w:t>
      </w:r>
      <w:r>
        <w:t xml:space="preserve"> </w:t>
      </w:r>
      <w:r>
        <w:t xml:space="preserve">of the projectors themselves (rescaling</w:t>
      </w:r>
      <w:r>
        <w:t xml:space="preserve"> </w:t>
      </w:r>
      <m:oMath>
        <m:sSub>
          <m:e>
            <m:r>
              <m:t>Π</m:t>
            </m:r>
          </m:e>
          <m:sub>
            <m:r>
              <m:t>p</m:t>
            </m:r>
            <m:r>
              <m:rPr>
                <m:sty m:val="p"/>
              </m:rPr>
              <m:t>,</m:t>
            </m:r>
            <m:r>
              <m:t>q</m:t>
            </m:r>
          </m:sub>
        </m:sSub>
        <m:r>
          <m:rPr>
            <m:sty m:val="p"/>
          </m:rPr>
          <m:t>→</m:t>
        </m:r>
        <m:rad>
          <m:radPr>
            <m:degHide m:val="on"/>
          </m:radPr>
          <m:deg/>
          <m:e>
            <m:r>
              <m:t>d</m:t>
            </m:r>
          </m:e>
        </m:rad>
        <m:sSub>
          <m:e>
            <m:r>
              <m:t>Π</m:t>
            </m:r>
          </m:e>
          <m:sub>
            <m:r>
              <m:t>p</m:t>
            </m:r>
            <m:r>
              <m:rPr>
                <m:sty m:val="p"/>
              </m:rPr>
              <m:t>,</m:t>
            </m:r>
            <m:r>
              <m:t>q</m:t>
            </m:r>
          </m:sub>
        </m:sSub>
      </m:oMath>
      <w:r>
        <w:t xml:space="preserve">) would absorb the</w:t>
      </w:r>
      <w:r>
        <w:t xml:space="preserve"> </w:t>
      </w:r>
      <m:oMath>
        <m:d>
          <m:dPr>
            <m:begChr m:val="("/>
            <m:endChr m:val=")"/>
            <m:sepChr m:val=""/>
            <m:grow/>
          </m:dPr>
          <m:e>
            <m:r>
              <m:t>d</m:t>
            </m:r>
            <m:r>
              <m:rPr>
                <m:sty m:val="p"/>
              </m:rPr>
              <m:t>+</m:t>
            </m:r>
            <m:r>
              <m:t>1</m:t>
            </m:r>
          </m:e>
        </m:d>
        <m:r>
          <m:rPr>
            <m:sty m:val="p"/>
          </m:rPr>
          <m:t>/</m:t>
        </m:r>
        <m:r>
          <m:t>d</m:t>
        </m:r>
      </m:oMath>
      <w:r>
        <w:t xml:space="preserve"> </w:t>
      </w:r>
      <w:r>
        <w:t xml:space="preserve">factor into the projector definition. We do not adopt this because the rank-one projector convention is standard in QBism literature [Fuchs–Stacey, Appleby–Bengtsson] and we wish the formulas in this paper to compose directly with that literature.</w:t>
      </w:r>
    </w:p>
    <w:bookmarkEnd w:id="29"/>
    <w:bookmarkStart w:id="30" w:name="triple-product-structure-constants"/>
    <w:p>
      <w:pPr>
        <w:pStyle w:val="Heading3"/>
      </w:pPr>
      <w:r>
        <w:t xml:space="preserve">3.4 Triple-product structure constants</w:t>
      </w:r>
    </w:p>
    <w:p>
      <w:pPr>
        <w:pStyle w:val="FirstParagraph"/>
      </w:pPr>
      <w:r>
        <w:t xml:space="preserve">The SIC projectors satisfy a fixed cubic identity, the</w:t>
      </w:r>
      <w:r>
        <w:t xml:space="preserve"> </w:t>
      </w:r>
      <w:r>
        <w:rPr>
          <w:i/>
          <w:iCs/>
        </w:rPr>
        <w:t xml:space="preserve">triple product</w:t>
      </w:r>
      <w:r>
        <w:t xml:space="preserve">:</w:t>
      </w:r>
    </w:p>
    <w:p>
      <w:pPr>
        <w:pStyle w:val="BodyText"/>
      </w:pPr>
      <m:oMathPara>
        <m:oMathParaPr>
          <m:jc m:val="center"/>
        </m:oMathParaPr>
        <m:oMath>
          <m:sSub>
            <m:e>
              <m:r>
                <m:t>T</m:t>
              </m:r>
            </m:e>
            <m:sub>
              <m:r>
                <m:t>i</m:t>
              </m:r>
              <m:r>
                <m:t>j</m:t>
              </m:r>
              <m:r>
                <m:t>k</m:t>
              </m:r>
            </m:sub>
          </m:sSub>
          <m:r>
            <m:rPr>
              <m:sty m:val="p"/>
            </m:rPr>
            <m:t>≡</m:t>
          </m:r>
          <m:r>
            <m:rPr>
              <m:sty m:val="p"/>
            </m:rPr>
            <m:t>tr</m:t>
          </m:r>
          <m:d>
            <m:dPr>
              <m:begChr m:val="("/>
              <m:endChr m:val=")"/>
              <m:sepChr m:val=""/>
              <m:grow/>
            </m:dPr>
            <m:e>
              <m:sSub>
                <m:e>
                  <m:r>
                    <m:t>Π</m:t>
                  </m:r>
                </m:e>
                <m:sub>
                  <m:r>
                    <m:t>i</m:t>
                  </m:r>
                </m:sub>
              </m:sSub>
              <m:sSub>
                <m:e>
                  <m:r>
                    <m:t>Π</m:t>
                  </m:r>
                </m:e>
                <m:sub>
                  <m:r>
                    <m:t>j</m:t>
                  </m:r>
                </m:sub>
              </m:sSub>
              <m:sSub>
                <m:e>
                  <m:r>
                    <m:t>Π</m:t>
                  </m:r>
                </m:e>
                <m:sub>
                  <m:r>
                    <m:t>k</m:t>
                  </m:r>
                </m:sub>
              </m:sSub>
            </m:e>
          </m:d>
          <m:r>
            <m:rPr>
              <m:sty m:val="p"/>
            </m:rPr>
            <m:t>=</m:t>
          </m:r>
          <m:r>
            <m:rPr>
              <m:sty m:val="p"/>
            </m:rPr>
            <m:t>⟨</m:t>
          </m:r>
          <m:sSub>
            <m:e>
              <m:r>
                <m:t>ψ</m:t>
              </m:r>
            </m:e>
            <m:sub>
              <m:r>
                <m:t>i</m:t>
              </m:r>
            </m:sub>
          </m:sSub>
          <m:d>
            <m:dPr>
              <m:begChr m:val="|"/>
              <m:endChr m:val="|"/>
              <m:sepChr m:val=""/>
              <m:grow/>
            </m:dPr>
            <m:e>
              <m:sSub>
                <m:e>
                  <m:r>
                    <m:t>ψ</m:t>
                  </m:r>
                </m:e>
                <m:sub>
                  <m:r>
                    <m:t>j</m:t>
                  </m:r>
                </m:sub>
              </m:sSub>
              <m:r>
                <m:rPr>
                  <m:sty m:val="p"/>
                </m:rPr>
                <m:t>⟩</m:t>
              </m:r>
              <m:r>
                <m:rPr>
                  <m:sty m:val="p"/>
                </m:rPr>
                <m:t>⟨</m:t>
              </m:r>
              <m:sSub>
                <m:e>
                  <m:r>
                    <m:t>ψ</m:t>
                  </m:r>
                </m:e>
                <m:sub>
                  <m:r>
                    <m:t>j</m:t>
                  </m:r>
                </m:sub>
              </m:sSub>
            </m:e>
          </m:d>
          <m:sSub>
            <m:e>
              <m:r>
                <m:t>ψ</m:t>
              </m:r>
            </m:e>
            <m:sub>
              <m:r>
                <m:t>k</m:t>
              </m:r>
            </m:sub>
          </m:sSub>
          <m:r>
            <m:rPr>
              <m:sty m:val="p"/>
            </m:rPr>
            <m:t>⟩</m:t>
          </m:r>
          <m:r>
            <m:rPr>
              <m:sty m:val="p"/>
            </m:rPr>
            <m:t>⟨</m:t>
          </m:r>
          <m:sSub>
            <m:e>
              <m:r>
                <m:t>ψ</m:t>
              </m:r>
            </m:e>
            <m:sub>
              <m:r>
                <m:t>k</m:t>
              </m:r>
            </m:sub>
          </m:sSub>
          <m:r>
            <m:rPr>
              <m:sty m:val="p"/>
            </m:rPr>
            <m:t>|</m:t>
          </m:r>
          <m:sSub>
            <m:e>
              <m:r>
                <m:t>ψ</m:t>
              </m:r>
            </m:e>
            <m:sub>
              <m:r>
                <m:t>i</m:t>
              </m:r>
            </m:sub>
          </m:sSub>
          <m:r>
            <m:rPr>
              <m:sty m:val="p"/>
            </m:rPr>
            <m:t>⟩</m:t>
          </m:r>
          <m:r>
            <m:rPr>
              <m:sty m:val="p"/>
            </m:rPr>
            <m:t>.</m:t>
          </m:r>
        </m:oMath>
      </m:oMathPara>
    </w:p>
    <w:p>
      <w:pPr>
        <w:pStyle w:val="FirstParagraph"/>
      </w:pPr>
      <w:r>
        <w:t xml:space="preserve">For a SIC,</w:t>
      </w:r>
      <w:r>
        <w:t xml:space="preserve"> </w:t>
      </w:r>
      <m:oMath>
        <m:d>
          <m:dPr>
            <m:begChr m:val="|"/>
            <m:endChr m:val="|"/>
            <m:sepChr m:val=""/>
            <m:grow/>
          </m:dPr>
          <m:e>
            <m:sSub>
              <m:e>
                <m:r>
                  <m:t>T</m:t>
                </m:r>
              </m:e>
              <m:sub>
                <m:r>
                  <m:t>i</m:t>
                </m:r>
                <m:r>
                  <m:t>j</m:t>
                </m:r>
                <m:r>
                  <m:t>k</m:t>
                </m:r>
              </m:sub>
            </m:sSub>
          </m:e>
        </m:d>
      </m:oMath>
      <w:r>
        <w:t xml:space="preserve"> </w:t>
      </w:r>
      <w:r>
        <w:t xml:space="preserve">is constant on cyclically distinct triples (by</w:t>
      </w:r>
      <w:r>
        <w:t xml:space="preserve"> </w:t>
      </w:r>
      <m:oMath>
        <m:r>
          <m:t>W</m:t>
        </m:r>
        <m:r>
          <m:t>H</m:t>
        </m:r>
        <m:d>
          <m:dPr>
            <m:begChr m:val="("/>
            <m:endChr m:val=")"/>
            <m:sepChr m:val=""/>
            <m:grow/>
          </m:dPr>
          <m:e>
            <m:r>
              <m:t>7</m:t>
            </m:r>
          </m:e>
        </m:d>
      </m:oMath>
      <w:r>
        <w:t xml:space="preserve"> </w:t>
      </w:r>
      <w:r>
        <w:t xml:space="preserve">covariance). The phase</w:t>
      </w:r>
      <w:r>
        <w:t xml:space="preserve"> </w:t>
      </w:r>
      <m:oMath>
        <m:r>
          <m:rPr>
            <m:sty m:val="p"/>
          </m:rPr>
          <m:t>arg</m:t>
        </m:r>
        <m:d>
          <m:dPr>
            <m:begChr m:val="("/>
            <m:endChr m:val=")"/>
            <m:sepChr m:val=""/>
            <m:grow/>
          </m:dPr>
          <m:e>
            <m:sSub>
              <m:e>
                <m:r>
                  <m:t>T</m:t>
                </m:r>
              </m:e>
              <m:sub>
                <m:r>
                  <m:t>i</m:t>
                </m:r>
                <m:r>
                  <m:t>j</m:t>
                </m:r>
                <m:r>
                  <m:t>k</m:t>
                </m:r>
              </m:sub>
            </m:sSub>
          </m:e>
        </m:d>
      </m:oMath>
      <w:r>
        <w:t xml:space="preserve"> </w:t>
      </w:r>
      <w:r>
        <w:t xml:space="preserve">encodes nontrivial information about the SIC, and is the object we will return to in §7 when establishing the connection to the</w:t>
      </w:r>
      <w:r>
        <w:t xml:space="preserve"> </w:t>
      </w:r>
      <m:oMath>
        <m:sSub>
          <m:e>
            <m:r>
              <m:t>G</m:t>
            </m:r>
          </m:e>
          <m:sub>
            <m:r>
              <m:t>2</m:t>
            </m:r>
          </m:sub>
        </m:sSub>
      </m:oMath>
      <w:r>
        <w:t xml:space="preserve"> </w:t>
      </w:r>
      <w:r>
        <w:t xml:space="preserve">associative 3-form.</w:t>
      </w:r>
    </w:p>
    <w:p>
      <w:r>
        <w:pict>
          <v:rect style="width:0;height:1.5pt" o:hralign="center" o:hrstd="t" o:hr="t"/>
        </w:pict>
      </w:r>
    </w:p>
    <w:bookmarkEnd w:id="30"/>
    <w:bookmarkEnd w:id="31"/>
    <w:bookmarkStart w:id="38" w:name="the-g_2-defining-representation"/>
    <w:p>
      <w:pPr>
        <w:pStyle w:val="Heading2"/>
      </w:pPr>
      <w:r>
        <w:t xml:space="preserve">§4. The</w:t>
      </w:r>
      <w:r>
        <w:t xml:space="preserve"> </w:t>
      </w:r>
      <m:oMath>
        <m:sSub>
          <m:e>
            <m:r>
              <m:t>G</m:t>
            </m:r>
          </m:e>
          <m:sub>
            <m:r>
              <m:t>2</m:t>
            </m:r>
          </m:sub>
        </m:sSub>
      </m:oMath>
      <w:r>
        <w:t xml:space="preserve"> </w:t>
      </w:r>
      <w:r>
        <w:t xml:space="preserve">Defining Representation</w:t>
      </w:r>
    </w:p>
    <w:bookmarkStart w:id="35" w:name="octonions-and-the-fano-plane-indexing"/>
    <w:p>
      <w:pPr>
        <w:pStyle w:val="Heading3"/>
      </w:pPr>
      <w:r>
        <w:t xml:space="preserve">4.1 Octonions and the Fano-plane indexing</w:t>
      </w:r>
    </w:p>
    <w:p>
      <w:pPr>
        <w:pStyle w:val="FirstParagraph"/>
      </w:pPr>
      <w:r>
        <w:t xml:space="preserve">We adopt the Baez 2002 indexing of the imaginary octonions [Bull. AMS 39, 145–205], in which the seven imaginary units</w:t>
      </w:r>
      <w:r>
        <w:t xml:space="preserve"> </w:t>
      </w:r>
      <m:oMath>
        <m:sSub>
          <m:e>
            <m:r>
              <m:t>e</m:t>
            </m:r>
          </m:e>
          <m:sub>
            <m:r>
              <m:t>0</m:t>
            </m:r>
          </m:sub>
        </m:sSub>
        <m:r>
          <m:rPr>
            <m:sty m:val="p"/>
          </m:rPr>
          <m:t>,</m:t>
        </m:r>
        <m:r>
          <m:rPr>
            <m:sty m:val="p"/>
          </m:rPr>
          <m:t>…</m:t>
        </m:r>
        <m:r>
          <m:rPr>
            <m:sty m:val="p"/>
          </m:rPr>
          <m:t>,</m:t>
        </m:r>
        <m:sSub>
          <m:e>
            <m:r>
              <m:t>e</m:t>
            </m:r>
          </m:e>
          <m:sub>
            <m:r>
              <m:t>6</m:t>
            </m:r>
          </m:sub>
        </m:sSub>
      </m:oMath>
      <w:r>
        <w:t xml:space="preserve"> </w:t>
      </w:r>
      <w:r>
        <w:t xml:space="preserve">are labeled to match the seven points of the Fano plane and the octonion multiplication is encoded by the seven Fano lines (Figure 1). In zero-indexed form (which we use throughout the computational appendix), the seven Fano lines are:</w:t>
      </w:r>
    </w:p>
    <w:p>
      <w:pPr>
        <w:pStyle w:val="BodyText"/>
      </w:pPr>
      <m:oMathPara>
        <m:oMathParaPr>
          <m:jc m:val="center"/>
        </m:oMathParaPr>
        <m:oMath>
          <m:sSub>
            <m:e>
              <m:r>
                <m:rPr>
                  <m:sty m:val="p"/>
                  <m:scr m:val="script"/>
                </m:rPr>
                <m:t>L</m:t>
              </m:r>
            </m:e>
            <m:sub>
              <m:r>
                <m:rPr>
                  <m:sty m:val="p"/>
                </m:rPr>
                <m:t>F</m:t>
              </m:r>
              <m:r>
                <m:rPr>
                  <m:sty m:val="p"/>
                </m:rPr>
                <m:t>a</m:t>
              </m:r>
              <m:r>
                <m:rPr>
                  <m:sty m:val="p"/>
                </m:rPr>
                <m:t>n</m:t>
              </m:r>
              <m:r>
                <m:rPr>
                  <m:sty m:val="p"/>
                </m:rPr>
                <m:t>o</m:t>
              </m:r>
            </m:sub>
          </m:sSub>
          <m:r>
            <m:rPr>
              <m:sty m:val="p"/>
            </m:rPr>
            <m:t>=</m:t>
          </m:r>
          <m:r>
            <m:rPr>
              <m:sty m:val="p"/>
            </m:rPr>
            <m:t>{</m:t>
          </m:r>
          <m:d>
            <m:dPr>
              <m:begChr m:val="("/>
              <m:endChr m:val=")"/>
              <m:sepChr m:val=""/>
              <m:grow/>
            </m:dPr>
            <m:e>
              <m:r>
                <m:t>0</m:t>
              </m:r>
              <m:r>
                <m:rPr>
                  <m:sty m:val="p"/>
                </m:rPr>
                <m:t>,</m:t>
              </m:r>
              <m:r>
                <m:t>1</m:t>
              </m:r>
              <m:r>
                <m:rPr>
                  <m:sty m:val="p"/>
                </m:rPr>
                <m:t>,</m:t>
              </m:r>
              <m:r>
                <m:t>3</m:t>
              </m:r>
            </m:e>
          </m:d>
          <m:r>
            <m:rPr>
              <m:sty m:val="p"/>
            </m:rPr>
            <m:t>,</m:t>
          </m:r>
          <m:r>
            <m:t> </m:t>
          </m:r>
          <m:d>
            <m:dPr>
              <m:begChr m:val="("/>
              <m:endChr m:val=")"/>
              <m:sepChr m:val=""/>
              <m:grow/>
            </m:dPr>
            <m:e>
              <m:r>
                <m:t>1</m:t>
              </m:r>
              <m:r>
                <m:rPr>
                  <m:sty m:val="p"/>
                </m:rPr>
                <m:t>,</m:t>
              </m:r>
              <m:r>
                <m:t>2</m:t>
              </m:r>
              <m:r>
                <m:rPr>
                  <m:sty m:val="p"/>
                </m:rPr>
                <m:t>,</m:t>
              </m:r>
              <m:r>
                <m:t>4</m:t>
              </m:r>
            </m:e>
          </m:d>
          <m:r>
            <m:rPr>
              <m:sty m:val="p"/>
            </m:rPr>
            <m:t>,</m:t>
          </m:r>
          <m:r>
            <m:t> </m:t>
          </m:r>
          <m:d>
            <m:dPr>
              <m:begChr m:val="("/>
              <m:endChr m:val=")"/>
              <m:sepChr m:val=""/>
              <m:grow/>
            </m:dPr>
            <m:e>
              <m:r>
                <m:t>2</m:t>
              </m:r>
              <m:r>
                <m:rPr>
                  <m:sty m:val="p"/>
                </m:rPr>
                <m:t>,</m:t>
              </m:r>
              <m:r>
                <m:t>3</m:t>
              </m:r>
              <m:r>
                <m:rPr>
                  <m:sty m:val="p"/>
                </m:rPr>
                <m:t>,</m:t>
              </m:r>
              <m:r>
                <m:t>5</m:t>
              </m:r>
            </m:e>
          </m:d>
          <m:r>
            <m:rPr>
              <m:sty m:val="p"/>
            </m:rPr>
            <m:t>,</m:t>
          </m:r>
          <m:r>
            <m:t> </m:t>
          </m:r>
          <m:d>
            <m:dPr>
              <m:begChr m:val="("/>
              <m:endChr m:val=")"/>
              <m:sepChr m:val=""/>
              <m:grow/>
            </m:dPr>
            <m:e>
              <m:r>
                <m:t>3</m:t>
              </m:r>
              <m:r>
                <m:rPr>
                  <m:sty m:val="p"/>
                </m:rPr>
                <m:t>,</m:t>
              </m:r>
              <m:r>
                <m:t>4</m:t>
              </m:r>
              <m:r>
                <m:rPr>
                  <m:sty m:val="p"/>
                </m:rPr>
                <m:t>,</m:t>
              </m:r>
              <m:r>
                <m:t>6</m:t>
              </m:r>
            </m:e>
          </m:d>
          <m:r>
            <m:rPr>
              <m:sty m:val="p"/>
            </m:rPr>
            <m:t>,</m:t>
          </m:r>
          <m:r>
            <m:t> </m:t>
          </m:r>
          <m:d>
            <m:dPr>
              <m:begChr m:val="("/>
              <m:endChr m:val=")"/>
              <m:sepChr m:val=""/>
              <m:grow/>
            </m:dPr>
            <m:e>
              <m:r>
                <m:t>0</m:t>
              </m:r>
              <m:r>
                <m:rPr>
                  <m:sty m:val="p"/>
                </m:rPr>
                <m:t>,</m:t>
              </m:r>
              <m:r>
                <m:t>4</m:t>
              </m:r>
              <m:r>
                <m:rPr>
                  <m:sty m:val="p"/>
                </m:rPr>
                <m:t>,</m:t>
              </m:r>
              <m:r>
                <m:t>5</m:t>
              </m:r>
            </m:e>
          </m:d>
          <m:r>
            <m:rPr>
              <m:sty m:val="p"/>
            </m:rPr>
            <m:t>,</m:t>
          </m:r>
          <m:r>
            <m:t> </m:t>
          </m:r>
          <m:d>
            <m:dPr>
              <m:begChr m:val="("/>
              <m:endChr m:val=")"/>
              <m:sepChr m:val=""/>
              <m:grow/>
            </m:dPr>
            <m:e>
              <m:r>
                <m:t>1</m:t>
              </m:r>
              <m:r>
                <m:rPr>
                  <m:sty m:val="p"/>
                </m:rPr>
                <m:t>,</m:t>
              </m:r>
              <m:r>
                <m:t>5</m:t>
              </m:r>
              <m:r>
                <m:rPr>
                  <m:sty m:val="p"/>
                </m:rPr>
                <m:t>,</m:t>
              </m:r>
              <m:r>
                <m:t>6</m:t>
              </m:r>
            </m:e>
          </m:d>
          <m:r>
            <m:rPr>
              <m:sty m:val="p"/>
            </m:rPr>
            <m:t>,</m:t>
          </m:r>
          <m:r>
            <m:t> </m:t>
          </m:r>
          <m:d>
            <m:dPr>
              <m:begChr m:val="("/>
              <m:endChr m:val=")"/>
              <m:sepChr m:val=""/>
              <m:grow/>
            </m:dPr>
            <m:e>
              <m:r>
                <m:t>0</m:t>
              </m:r>
              <m:r>
                <m:rPr>
                  <m:sty m:val="p"/>
                </m:rPr>
                <m:t>,</m:t>
              </m:r>
              <m:r>
                <m:t>2</m:t>
              </m:r>
              <m:r>
                <m:rPr>
                  <m:sty m:val="p"/>
                </m:rPr>
                <m:t>,</m:t>
              </m:r>
              <m:r>
                <m:t>6</m:t>
              </m:r>
            </m:e>
          </m:d>
          <m:r>
            <m:rPr>
              <m:sty m:val="p"/>
            </m:rPr>
            <m:t>}</m:t>
          </m:r>
          <m:r>
            <m:rPr>
              <m:sty m:val="p"/>
            </m:rPr>
            <m:t>.</m:t>
          </m:r>
        </m:oMath>
      </m:oMathPara>
    </w:p>
    <w:p>
      <w:pPr>
        <w:pStyle w:val="CaptionedFigure"/>
      </w:pPr>
      <w:r>
        <w:drawing>
          <wp:inline>
            <wp:extent cx="5334000" cy="4014791"/>
            <wp:effectExtent b="0" l="0" r="0" t="0"/>
            <wp:docPr descr="Figure 1. Fano-plane indexing of \mathrm{Im}\,\mathbb{O}. Seven imaginary octonion units arranged as the seven points of \mathrm{PG}(2,2); six straight lines and the inscribed circle encode the multiplication triples." title="" id="33" name="Picture"/>
            <a:graphic>
              <a:graphicData uri="http://schemas.openxmlformats.org/drawingml/2006/picture">
                <pic:pic>
                  <pic:nvPicPr>
                    <pic:cNvPr descr="figures/figure1_fano_plane.png" id="34" name="Picture"/>
                    <pic:cNvPicPr>
                      <a:picLocks noChangeArrowheads="1" noChangeAspect="1"/>
                    </pic:cNvPicPr>
                  </pic:nvPicPr>
                  <pic:blipFill>
                    <a:blip r:embed="rId32"/>
                    <a:stretch>
                      <a:fillRect/>
                    </a:stretch>
                  </pic:blipFill>
                  <pic:spPr bwMode="auto">
                    <a:xfrm>
                      <a:off x="0" y="0"/>
                      <a:ext cx="5334000" cy="4014791"/>
                    </a:xfrm>
                    <a:prstGeom prst="rect">
                      <a:avLst/>
                    </a:prstGeom>
                    <a:noFill/>
                    <a:ln w="9525">
                      <a:noFill/>
                      <a:headEnd/>
                      <a:tailEnd/>
                    </a:ln>
                  </pic:spPr>
                </pic:pic>
              </a:graphicData>
            </a:graphic>
          </wp:inline>
        </w:drawing>
      </w:r>
    </w:p>
    <w:p>
      <w:pPr>
        <w:pStyle w:val="ImageCaption"/>
      </w:pPr>
      <w:r>
        <w:t xml:space="preserve">Figure 1. Fano-plane indexing of</w:t>
      </w:r>
      <w:r>
        <w:t xml:space="preserve"> </w:t>
      </w:r>
      <m:oMath>
        <m:r>
          <m:rPr>
            <m:sty m:val="p"/>
          </m:rPr>
          <m:t>I</m:t>
        </m:r>
        <m:r>
          <m:rPr>
            <m:sty m:val="p"/>
          </m:rPr>
          <m:t>m</m:t>
        </m:r>
        <m:r>
          <m:t> </m:t>
        </m:r>
        <m:r>
          <m:rPr>
            <m:sty m:val="p"/>
            <m:scr m:val="double-struck"/>
          </m:rPr>
          <m:t>O</m:t>
        </m:r>
      </m:oMath>
      <w:r>
        <w:t xml:space="preserve">. Seven imaginary octonion units arranged as the seven points of</w:t>
      </w:r>
      <w:r>
        <w:t xml:space="preserve"> </w:t>
      </w:r>
      <m:oMath>
        <m:r>
          <m:rPr>
            <m:sty m:val="p"/>
          </m:rPr>
          <m:t>P</m:t>
        </m:r>
        <m:r>
          <m:rPr>
            <m:sty m:val="p"/>
          </m:rPr>
          <m:t>G</m:t>
        </m:r>
        <m:d>
          <m:dPr>
            <m:begChr m:val="("/>
            <m:endChr m:val=")"/>
            <m:sepChr m:val=""/>
            <m:grow/>
          </m:dPr>
          <m:e>
            <m:r>
              <m:t>2</m:t>
            </m:r>
            <m:r>
              <m:rPr>
                <m:sty m:val="p"/>
              </m:rPr>
              <m:t>,</m:t>
            </m:r>
            <m:r>
              <m:t>2</m:t>
            </m:r>
          </m:e>
        </m:d>
      </m:oMath>
      <w:r>
        <w:t xml:space="preserve">; six straight lines and the inscribed circle encode the multiplication triples.</w:t>
      </w:r>
    </w:p>
    <w:p>
      <w:pPr>
        <w:pStyle w:val="BodyText"/>
      </w:pPr>
      <w:r>
        <w:t xml:space="preserve">Cyclic ordering</w:t>
      </w:r>
      <w:r>
        <w:t xml:space="preserve"> </w:t>
      </w:r>
      <m:oMath>
        <m:d>
          <m:dPr>
            <m:begChr m:val="("/>
            <m:endChr m:val=")"/>
            <m:sepChr m:val=""/>
            <m:grow/>
          </m:dPr>
          <m:e>
            <m:r>
              <m:t>a</m:t>
            </m:r>
            <m:r>
              <m:rPr>
                <m:sty m:val="p"/>
              </m:rPr>
              <m:t>,</m:t>
            </m:r>
            <m:r>
              <m:t>b</m:t>
            </m:r>
            <m:r>
              <m:rPr>
                <m:sty m:val="p"/>
              </m:rPr>
              <m:t>,</m:t>
            </m:r>
            <m:r>
              <m:t>c</m:t>
            </m:r>
          </m:e>
        </m:d>
      </m:oMath>
      <w:r>
        <w:t xml:space="preserve"> </w:t>
      </w:r>
      <w:r>
        <w:t xml:space="preserve">on each line indicates positive orientation:</w:t>
      </w:r>
      <w:r>
        <w:t xml:space="preserve"> </w:t>
      </w:r>
      <m:oMath>
        <m:sSub>
          <m:e>
            <m:r>
              <m:t>e</m:t>
            </m:r>
          </m:e>
          <m:sub>
            <m:r>
              <m:t>a</m:t>
            </m:r>
          </m:sub>
        </m:sSub>
        <m:sSub>
          <m:e>
            <m:r>
              <m:t>e</m:t>
            </m:r>
          </m:e>
          <m:sub>
            <m:r>
              <m:t>b</m:t>
            </m:r>
          </m:sub>
        </m:sSub>
        <m:r>
          <m:rPr>
            <m:sty m:val="p"/>
          </m:rPr>
          <m:t>=</m:t>
        </m:r>
        <m:sSub>
          <m:e>
            <m:r>
              <m:t>e</m:t>
            </m:r>
          </m:e>
          <m:sub>
            <m:r>
              <m:t>c</m:t>
            </m:r>
          </m:sub>
        </m:sSub>
      </m:oMath>
      <w:r>
        <w:t xml:space="preserve">. Anti-cyclic ordering reverses the sign.</w:t>
      </w:r>
    </w:p>
    <w:p>
      <w:pPr>
        <w:pStyle w:val="BodyText"/>
      </w:pPr>
      <w:r>
        <w:t xml:space="preserve">The octonion</w:t>
      </w:r>
      <w:r>
        <w:t xml:space="preserve"> </w:t>
      </w:r>
      <w:r>
        <w:rPr>
          <w:i/>
          <w:iCs/>
        </w:rPr>
        <w:t xml:space="preserve">associative 3-form</w:t>
      </w:r>
      <w:r>
        <w:t xml:space="preserve"> </w:t>
      </w:r>
      <w:r>
        <w:t xml:space="preserve">is the totally antisymmetric tensor</w:t>
      </w:r>
    </w:p>
    <w:p>
      <w:pPr>
        <w:pStyle w:val="BodyText"/>
      </w:pPr>
      <m:oMathPara>
        <m:oMathParaPr>
          <m:jc m:val="center"/>
        </m:oMathParaPr>
        <m:oMath>
          <m:sSub>
            <m:e>
              <m:r>
                <m:t>φ</m:t>
              </m:r>
            </m:e>
            <m:sub>
              <m:r>
                <m:t>i</m:t>
              </m:r>
              <m:r>
                <m:t>j</m:t>
              </m:r>
              <m:r>
                <m:t>k</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t>
                    </m:r>
                    <m:r>
                      <m:t>1</m:t>
                    </m:r>
                  </m:e>
                  <m:e>
                    <m:d>
                      <m:dPr>
                        <m:begChr m:val="("/>
                        <m:endChr m:val=")"/>
                        <m:sepChr m:val=""/>
                        <m:grow/>
                      </m:dPr>
                      <m:e>
                        <m:r>
                          <m:t>i</m:t>
                        </m:r>
                        <m:r>
                          <m:rPr>
                            <m:sty m:val="p"/>
                          </m:rPr>
                          <m:t>,</m:t>
                        </m:r>
                        <m:r>
                          <m:t>j</m:t>
                        </m:r>
                        <m:r>
                          <m:rPr>
                            <m:sty m:val="p"/>
                          </m:rPr>
                          <m:t>,</m:t>
                        </m:r>
                        <m:r>
                          <m:t>k</m:t>
                        </m:r>
                      </m:e>
                    </m:d>
                    <m:r>
                      <m:rPr>
                        <m:nor/>
                        <m:sty m:val="p"/>
                      </m:rPr>
                      <m:t> cyclic on a Fano line</m:t>
                    </m:r>
                  </m:e>
                </m:mr>
                <m:mr>
                  <m:e>
                    <m:r>
                      <m:rPr>
                        <m:sty m:val="p"/>
                      </m:rPr>
                      <m:t>−</m:t>
                    </m:r>
                    <m:r>
                      <m:t>1</m:t>
                    </m:r>
                  </m:e>
                  <m:e>
                    <m:d>
                      <m:dPr>
                        <m:begChr m:val="("/>
                        <m:endChr m:val=")"/>
                        <m:sepChr m:val=""/>
                        <m:grow/>
                      </m:dPr>
                      <m:e>
                        <m:r>
                          <m:t>i</m:t>
                        </m:r>
                        <m:r>
                          <m:rPr>
                            <m:sty m:val="p"/>
                          </m:rPr>
                          <m:t>,</m:t>
                        </m:r>
                        <m:r>
                          <m:t>j</m:t>
                        </m:r>
                        <m:r>
                          <m:rPr>
                            <m:sty m:val="p"/>
                          </m:rPr>
                          <m:t>,</m:t>
                        </m:r>
                        <m:r>
                          <m:t>k</m:t>
                        </m:r>
                      </m:e>
                    </m:d>
                    <m:r>
                      <m:rPr>
                        <m:nor/>
                        <m:sty m:val="p"/>
                      </m:rPr>
                      <m:t> anti-cyclic on a Fano line</m:t>
                    </m:r>
                  </m:e>
                </m:mr>
                <m:mr>
                  <m:e>
                    <m:r>
                      <m:t>0</m:t>
                    </m:r>
                  </m:e>
                  <m:e>
                    <m:d>
                      <m:dPr>
                        <m:begChr m:val="("/>
                        <m:endChr m:val=")"/>
                        <m:sepChr m:val=""/>
                        <m:grow/>
                      </m:dPr>
                      <m:e>
                        <m:r>
                          <m:t>i</m:t>
                        </m:r>
                        <m:r>
                          <m:rPr>
                            <m:sty m:val="p"/>
                          </m:rPr>
                          <m:t>,</m:t>
                        </m:r>
                        <m:r>
                          <m:t>j</m:t>
                        </m:r>
                        <m:r>
                          <m:rPr>
                            <m:sty m:val="p"/>
                          </m:rPr>
                          <m:t>,</m:t>
                        </m:r>
                        <m:r>
                          <m:t>k</m:t>
                        </m:r>
                      </m:e>
                    </m:d>
                    <m:r>
                      <m:rPr>
                        <m:nor/>
                        <m:sty m:val="p"/>
                      </m:rPr>
                      <m:t> not on any Fano line</m:t>
                    </m:r>
                  </m:e>
                </m:mr>
              </m:m>
            </m:e>
          </m:d>
        </m:oMath>
      </m:oMathPara>
    </w:p>
    <w:p>
      <w:pPr>
        <w:pStyle w:val="FirstParagraph"/>
      </w:pPr>
      <w:r>
        <w:t xml:space="preserve">This 3-form has 42 nonzero components: 7 Fano lines × 6 orderings each = 42.</w:t>
      </w:r>
    </w:p>
    <w:bookmarkEnd w:id="35"/>
    <w:bookmarkStart w:id="36" w:name="modeling-choice-stack-1"/>
    <w:p>
      <w:pPr>
        <w:pStyle w:val="Heading3"/>
      </w:pPr>
      <w:r>
        <w:t xml:space="preserve">4.2 Modeling-choice stack</w:t>
      </w:r>
    </w:p>
    <w:p>
      <w:pPr>
        <w:pStyle w:val="FirstParagraph"/>
      </w:pPr>
      <w:r>
        <w:t xml:space="preserve">We use Baez’s Fano indexing rather than Cayley–Dickson, Coxeter, or Tits parametrizations for three reasons. First, it is the indexing under which the</w:t>
      </w:r>
      <w:r>
        <w:t xml:space="preserve"> </w:t>
      </w:r>
      <m:oMath>
        <m:sSub>
          <m:e>
            <m:r>
              <m:t>G</m:t>
            </m:r>
          </m:e>
          <m:sub>
            <m:r>
              <m:t>2</m:t>
            </m:r>
          </m:sub>
        </m:sSub>
      </m:oMath>
      <w:r>
        <w:t xml:space="preserve"> </w:t>
      </w:r>
      <w:r>
        <w:t xml:space="preserve">action on octonions is most transparent (</w:t>
      </w:r>
      <m:oMath>
        <m:sSub>
          <m:e>
            <m:r>
              <m:t>G</m:t>
            </m:r>
          </m:e>
          <m:sub>
            <m:r>
              <m:t>2</m:t>
            </m:r>
          </m:sub>
        </m:sSub>
      </m:oMath>
      <w:r>
        <w:t xml:space="preserve"> </w:t>
      </w:r>
      <w:r>
        <w:t xml:space="preserve">permutes Fano lines as line-preserving symmetries). Second, it matches the indexing used in Paper 8 of this series [Eight-Coset Quantum Simulator, in preparation], so the two papers compose directly. Third, it is the indexing under which the projection from</w:t>
      </w:r>
      <w:r>
        <w:t xml:space="preserve"> </w:t>
      </w:r>
      <m:oMath>
        <m:r>
          <m:t>W</m:t>
        </m:r>
        <m:r>
          <m:t>H</m:t>
        </m:r>
        <m:d>
          <m:dPr>
            <m:begChr m:val="("/>
            <m:endChr m:val=")"/>
            <m:sepChr m:val=""/>
            <m:grow/>
          </m:dPr>
          <m:e>
            <m:r>
              <m:t>7</m:t>
            </m:r>
          </m:e>
        </m:d>
        <m:r>
          <m:rPr>
            <m:sty m:val="p"/>
          </m:rPr>
          <m:t>⋊</m:t>
        </m:r>
        <m:sSub>
          <m:e>
            <m:r>
              <m:t>C</m:t>
            </m:r>
          </m:e>
          <m:sub>
            <m:r>
              <m:t>3</m:t>
            </m:r>
          </m:sub>
        </m:sSub>
      </m:oMath>
      <w:r>
        <w:t xml:space="preserve"> </w:t>
      </w:r>
      <w:r>
        <w:t xml:space="preserve">to</w:t>
      </w:r>
      <w:r>
        <w:t xml:space="preserve"> </w:t>
      </w:r>
      <m:oMath>
        <m:sSub>
          <m:e>
            <m:r>
              <m:t>F</m:t>
            </m:r>
          </m:e>
          <m:sub>
            <m:r>
              <m:t>21</m:t>
            </m:r>
          </m:sub>
        </m:sSub>
      </m:oMath>
      <w:r>
        <w:t xml:space="preserve"> </w:t>
      </w:r>
      <w:r>
        <w:t xml:space="preserve">in Theorem 2 takes its simplest form.</w:t>
      </w:r>
    </w:p>
    <w:bookmarkEnd w:id="36"/>
    <w:bookmarkStart w:id="37" w:name="g_2-as-the-stabilizer-of-the-3-form"/>
    <w:p>
      <w:pPr>
        <w:pStyle w:val="Heading3"/>
      </w:pPr>
      <w:r>
        <w:t xml:space="preserve">4.3</w:t>
      </w:r>
      <w:r>
        <w:t xml:space="preserve"> </w:t>
      </w:r>
      <m:oMath>
        <m:sSub>
          <m:e>
            <m:r>
              <m:t>G</m:t>
            </m:r>
          </m:e>
          <m:sub>
            <m:r>
              <m:t>2</m:t>
            </m:r>
          </m:sub>
        </m:sSub>
      </m:oMath>
      <w:r>
        <w:t xml:space="preserve"> </w:t>
      </w:r>
      <w:r>
        <w:t xml:space="preserve">as the stabilizer of the 3-form</w:t>
      </w:r>
    </w:p>
    <w:p>
      <w:pPr>
        <w:pStyle w:val="FirstParagraph"/>
      </w:pPr>
      <w:r>
        <w:t xml:space="preserve">The complexified Lie algebra</w:t>
      </w:r>
      <w:r>
        <w:t xml:space="preserve"> </w:t>
      </w:r>
      <m:oMath>
        <m:sSubSup>
          <m:e>
            <m:r>
              <m:rPr>
                <m:sty m:val="p"/>
                <m:scr m:val="fraktur"/>
              </m:rPr>
              <m:t>g</m:t>
            </m:r>
          </m:e>
          <m:sub>
            <m:r>
              <m:t>2</m:t>
            </m:r>
          </m:sub>
          <m:sup>
            <m:r>
              <m:rPr>
                <m:sty m:val="p"/>
                <m:scr m:val="double-struck"/>
              </m:rPr>
              <m:t>C</m:t>
            </m:r>
          </m:sup>
        </m:sSubSup>
      </m:oMath>
      <w:r>
        <w:t xml:space="preserve"> </w:t>
      </w:r>
      <w:r>
        <w:t xml:space="preserve">is the kernel of the linear map</w:t>
      </w:r>
    </w:p>
    <w:p>
      <w:pPr>
        <w:pStyle w:val="BodyText"/>
      </w:pPr>
      <m:oMathPara>
        <m:oMathParaPr>
          <m:jc m:val="center"/>
        </m:oMathParaPr>
        <m:oMath>
          <m:r>
            <m:t>L</m:t>
          </m:r>
          <m:r>
            <m:rPr>
              <m:sty m:val="p"/>
            </m:rPr>
            <m:t>:</m:t>
          </m:r>
          <m:r>
            <m:rPr>
              <m:sty m:val="p"/>
              <m:scr m:val="fraktur"/>
            </m:rPr>
            <m:t>s</m:t>
          </m:r>
          <m:r>
            <m:rPr>
              <m:sty m:val="p"/>
              <m:scr m:val="fraktur"/>
            </m:rPr>
            <m:t>o</m:t>
          </m:r>
          <m:d>
            <m:dPr>
              <m:begChr m:val="("/>
              <m:endChr m:val=")"/>
              <m:sepChr m:val=""/>
              <m:grow/>
            </m:dPr>
            <m:e>
              <m:r>
                <m:t>7</m:t>
              </m:r>
            </m:e>
          </m:d>
          <m:r>
            <m:rPr>
              <m:sty m:val="p"/>
            </m:rPr>
            <m:t>→</m:t>
          </m:r>
          <m:sSup>
            <m:e>
              <m:r>
                <m:t>Λ</m:t>
              </m:r>
            </m:e>
            <m:sup>
              <m:r>
                <m:t>3</m:t>
              </m:r>
            </m:sup>
          </m:sSup>
          <m:d>
            <m:dPr>
              <m:begChr m:val="("/>
              <m:endChr m:val=")"/>
              <m:sepChr m:val=""/>
              <m:grow/>
            </m:dPr>
            <m:e>
              <m:sSup>
                <m:e>
                  <m:r>
                    <m:rPr>
                      <m:sty m:val="p"/>
                      <m:scr m:val="double-struck"/>
                    </m:rPr>
                    <m:t>R</m:t>
                  </m:r>
                </m:e>
                <m:sup>
                  <m:r>
                    <m:t>7</m:t>
                  </m:r>
                </m:sup>
              </m:sSup>
            </m:e>
          </m:d>
          <m:r>
            <m:rPr>
              <m:sty m:val="p"/>
            </m:rPr>
            <m:t>,</m:t>
          </m:r>
          <m:r>
            <m:t>  </m:t>
          </m:r>
          <m:sSub>
            <m:e>
              <m:d>
                <m:dPr>
                  <m:begChr m:val="("/>
                  <m:endChr m:val=")"/>
                  <m:sepChr m:val=""/>
                  <m:grow/>
                </m:dPr>
                <m:e>
                  <m:sSub>
                    <m:e>
                      <m:r>
                        <m:t>L</m:t>
                      </m:r>
                    </m:e>
                    <m:sub>
                      <m:r>
                        <m:t>M</m:t>
                      </m:r>
                    </m:sub>
                  </m:sSub>
                  <m:r>
                    <m:t>φ</m:t>
                  </m:r>
                </m:e>
              </m:d>
            </m:e>
            <m:sub>
              <m:r>
                <m:t>i</m:t>
              </m:r>
              <m:r>
                <m:t>j</m:t>
              </m:r>
              <m:r>
                <m:t>k</m:t>
              </m:r>
            </m:sub>
          </m:sSub>
          <m:r>
            <m:rPr>
              <m:sty m:val="p"/>
            </m:rPr>
            <m:t>=</m:t>
          </m:r>
          <m:nary>
            <m:naryPr>
              <m:chr m:val="∑"/>
              <m:limLoc m:val="undOvr"/>
              <m:subHide m:val="off"/>
              <m:supHide m:val="on"/>
            </m:naryPr>
            <m:sub>
              <m:r>
                <m:t>l</m:t>
              </m:r>
            </m:sub>
            <m:sup>
              <m:r>
                <m:t>​</m:t>
              </m:r>
            </m:sup>
            <m:e>
              <m:d>
                <m:dPr>
                  <m:begChr m:val="["/>
                  <m:endChr m:val="]"/>
                  <m:sepChr m:val=""/>
                  <m:grow/>
                </m:dPr>
                <m:e>
                  <m:sSub>
                    <m:e>
                      <m:r>
                        <m:t>M</m:t>
                      </m:r>
                    </m:e>
                    <m:sub>
                      <m:r>
                        <m:t>i</m:t>
                      </m:r>
                      <m:r>
                        <m:t>l</m:t>
                      </m:r>
                    </m:sub>
                  </m:sSub>
                  <m:sSub>
                    <m:e>
                      <m:r>
                        <m:t>φ</m:t>
                      </m:r>
                    </m:e>
                    <m:sub>
                      <m:r>
                        <m:t>l</m:t>
                      </m:r>
                      <m:r>
                        <m:t>j</m:t>
                      </m:r>
                      <m:r>
                        <m:t>k</m:t>
                      </m:r>
                    </m:sub>
                  </m:sSub>
                  <m:r>
                    <m:rPr>
                      <m:sty m:val="p"/>
                    </m:rPr>
                    <m:t>+</m:t>
                  </m:r>
                  <m:sSub>
                    <m:e>
                      <m:r>
                        <m:t>M</m:t>
                      </m:r>
                    </m:e>
                    <m:sub>
                      <m:r>
                        <m:t>j</m:t>
                      </m:r>
                      <m:r>
                        <m:t>l</m:t>
                      </m:r>
                    </m:sub>
                  </m:sSub>
                  <m:sSub>
                    <m:e>
                      <m:r>
                        <m:t>φ</m:t>
                      </m:r>
                    </m:e>
                    <m:sub>
                      <m:r>
                        <m:t>i</m:t>
                      </m:r>
                      <m:r>
                        <m:t>l</m:t>
                      </m:r>
                      <m:r>
                        <m:t>k</m:t>
                      </m:r>
                    </m:sub>
                  </m:sSub>
                  <m:r>
                    <m:rPr>
                      <m:sty m:val="p"/>
                    </m:rPr>
                    <m:t>+</m:t>
                  </m:r>
                  <m:sSub>
                    <m:e>
                      <m:r>
                        <m:t>M</m:t>
                      </m:r>
                    </m:e>
                    <m:sub>
                      <m:r>
                        <m:t>k</m:t>
                      </m:r>
                      <m:r>
                        <m:t>l</m:t>
                      </m:r>
                    </m:sub>
                  </m:sSub>
                  <m:sSub>
                    <m:e>
                      <m:r>
                        <m:t>φ</m:t>
                      </m:r>
                    </m:e>
                    <m:sub>
                      <m:r>
                        <m:t>i</m:t>
                      </m:r>
                      <m:r>
                        <m:t>j</m:t>
                      </m:r>
                      <m:r>
                        <m:t>l</m:t>
                      </m:r>
                    </m:sub>
                  </m:sSub>
                </m:e>
              </m:d>
            </m:e>
          </m:nary>
          <m:r>
            <m:rPr>
              <m:sty m:val="p"/>
            </m:rPr>
            <m:t>.</m:t>
          </m:r>
        </m:oMath>
      </m:oMathPara>
    </w:p>
    <w:p>
      <w:pPr>
        <w:pStyle w:val="FirstParagraph"/>
      </w:pPr>
      <w:r>
        <w:t xml:space="preserve">A direct computation in the</w:t>
      </w:r>
      <w:r>
        <w:t xml:space="preserve"> </w:t>
      </w:r>
      <m:oMath>
        <m:r>
          <m:rPr>
            <m:sty m:val="p"/>
            <m:scr m:val="fraktur"/>
          </m:rPr>
          <m:t>s</m:t>
        </m:r>
        <m:r>
          <m:rPr>
            <m:sty m:val="p"/>
            <m:scr m:val="fraktur"/>
          </m:rPr>
          <m:t>o</m:t>
        </m:r>
        <m:d>
          <m:dPr>
            <m:begChr m:val="("/>
            <m:endChr m:val=")"/>
            <m:sepChr m:val=""/>
            <m:grow/>
          </m:dPr>
          <m:e>
            <m:r>
              <m:t>7</m:t>
            </m:r>
          </m:e>
        </m:d>
      </m:oMath>
      <w:r>
        <w:t xml:space="preserve"> </w:t>
      </w:r>
      <w:r>
        <w:t xml:space="preserve">basis</w:t>
      </w:r>
      <w:r>
        <w:t xml:space="preserve"> </w:t>
      </w:r>
      <m:oMath>
        <m:r>
          <m:rPr>
            <m:sty m:val="p"/>
          </m:rPr>
          <m:t>{</m:t>
        </m:r>
        <m:sSub>
          <m:e>
            <m:r>
              <m:t>A</m:t>
            </m:r>
          </m:e>
          <m:sub>
            <m:r>
              <m:t>a</m:t>
            </m:r>
            <m:r>
              <m:t>b</m:t>
            </m:r>
          </m:sub>
        </m:sSub>
        <m:sSub>
          <m:e>
            <m:r>
              <m:rPr>
                <m:sty m:val="p"/>
              </m:rPr>
              <m:t>}</m:t>
            </m:r>
          </m:e>
          <m:sub>
            <m:r>
              <m:t>0</m:t>
            </m:r>
            <m:r>
              <m:rPr>
                <m:sty m:val="p"/>
              </m:rPr>
              <m:t>≤</m:t>
            </m:r>
            <m:r>
              <m:t>a</m:t>
            </m:r>
            <m:r>
              <m:rPr>
                <m:sty m:val="p"/>
              </m:rPr>
              <m:t>&lt;</m:t>
            </m:r>
            <m:r>
              <m:t>b</m:t>
            </m:r>
            <m:r>
              <m:rPr>
                <m:sty m:val="p"/>
              </m:rPr>
              <m:t>≤</m:t>
            </m:r>
            <m:r>
              <m:t>6</m:t>
            </m:r>
          </m:sub>
        </m:sSub>
      </m:oMath>
      <w:r>
        <w:t xml:space="preserve"> </w:t>
      </w:r>
      <w:r>
        <w:t xml:space="preserve">yields a</w:t>
      </w:r>
      <w:r>
        <w:t xml:space="preserve"> </w:t>
      </w:r>
      <m:oMath>
        <m:r>
          <m:t>35</m:t>
        </m:r>
        <m:r>
          <m:rPr>
            <m:sty m:val="p"/>
          </m:rPr>
          <m:t>×</m:t>
        </m:r>
        <m:r>
          <m:t>21</m:t>
        </m:r>
      </m:oMath>
      <w:r>
        <w:t xml:space="preserve"> </w:t>
      </w:r>
      <w:r>
        <w:t xml:space="preserve">integer action matrix whose null space is 14-dimensional, confirming</w:t>
      </w:r>
      <w:r>
        <w:t xml:space="preserve"> </w:t>
      </w:r>
      <m:oMath>
        <m:r>
          <m:rPr>
            <m:sty m:val="p"/>
          </m:rPr>
          <m:t>dim</m:t>
        </m:r>
        <m:sSub>
          <m:e>
            <m:r>
              <m:rPr>
                <m:sty m:val="p"/>
                <m:scr m:val="fraktur"/>
              </m:rPr>
              <m:t>g</m:t>
            </m:r>
          </m:e>
          <m:sub>
            <m:r>
              <m:t>2</m:t>
            </m:r>
          </m:sub>
        </m:sSub>
        <m:r>
          <m:rPr>
            <m:sty m:val="p"/>
          </m:rPr>
          <m:t>=</m:t>
        </m:r>
        <m:r>
          <m:t>14</m:t>
        </m:r>
      </m:oMath>
      <w:r>
        <w:t xml:space="preserve"> </w:t>
      </w:r>
      <w:r>
        <w:t xml:space="preserve">and providing an explicit basis</w:t>
      </w:r>
      <w:r>
        <w:t xml:space="preserve"> </w:t>
      </w:r>
      <m:oMath>
        <m:r>
          <m:rPr>
            <m:sty m:val="p"/>
          </m:rPr>
          <m:t>{</m:t>
        </m:r>
        <m:sSub>
          <m:e>
            <m:r>
              <m:t>T</m:t>
            </m:r>
          </m:e>
          <m:sub>
            <m:r>
              <m:t>a</m:t>
            </m:r>
          </m:sub>
        </m:sSub>
        <m:sSubSup>
          <m:e>
            <m:r>
              <m:rPr>
                <m:sty m:val="p"/>
              </m:rPr>
              <m:t>}</m:t>
            </m:r>
          </m:e>
          <m:sub>
            <m:r>
              <m:t>a</m:t>
            </m:r>
            <m:r>
              <m:rPr>
                <m:sty m:val="p"/>
              </m:rPr>
              <m:t>=</m:t>
            </m:r>
            <m:r>
              <m:t>1</m:t>
            </m:r>
          </m:sub>
          <m:sup>
            <m:r>
              <m:t>14</m:t>
            </m:r>
          </m:sup>
        </m:sSubSup>
      </m:oMath>
      <w:r>
        <w:t xml:space="preserve"> </w:t>
      </w:r>
      <w:r>
        <w:t xml:space="preserve">of antisymmetric, traceless</w:t>
      </w:r>
      <w:r>
        <w:t xml:space="preserve"> </w:t>
      </w:r>
      <m:oMath>
        <m:r>
          <m:t>7</m:t>
        </m:r>
        <m:r>
          <m:rPr>
            <m:sty m:val="p"/>
          </m:rPr>
          <m:t>×</m:t>
        </m:r>
        <m:r>
          <m:t>7</m:t>
        </m:r>
      </m:oMath>
      <w:r>
        <w:t xml:space="preserve"> </w:t>
      </w:r>
      <w:r>
        <w:t xml:space="preserve">matrices preserving</w:t>
      </w:r>
      <w:r>
        <w:t xml:space="preserve"> </w:t>
      </w:r>
      <m:oMath>
        <m:r>
          <m:t>φ</m:t>
        </m:r>
      </m:oMath>
      <w:r>
        <w:t xml:space="preserve">.</w:t>
      </w:r>
    </w:p>
    <w:p>
      <w:pPr>
        <w:pStyle w:val="BodyText"/>
      </w:pPr>
      <w:r>
        <w:t xml:space="preserve">We orthonormalize this basis under the Frobenius inner product</w:t>
      </w:r>
      <w:r>
        <w:t xml:space="preserve"> </w:t>
      </w:r>
      <m:oMath>
        <m:r>
          <m:rPr>
            <m:sty m:val="p"/>
          </m:rPr>
          <m:t>⟨</m:t>
        </m:r>
        <m:r>
          <m:t>A</m:t>
        </m:r>
        <m:r>
          <m:rPr>
            <m:sty m:val="p"/>
          </m:rPr>
          <m:t>,</m:t>
        </m:r>
        <m:r>
          <m:t>B</m:t>
        </m:r>
        <m:sSub>
          <m:e>
            <m:r>
              <m:rPr>
                <m:sty m:val="p"/>
              </m:rPr>
              <m:t>⟩</m:t>
            </m:r>
          </m:e>
          <m:sub>
            <m:r>
              <m:t>F</m:t>
            </m:r>
          </m:sub>
        </m:sSub>
        <m:r>
          <m:rPr>
            <m:sty m:val="p"/>
          </m:rPr>
          <m:t>=</m:t>
        </m:r>
        <m:r>
          <m:rPr>
            <m:sty m:val="p"/>
          </m:rPr>
          <m:t>−</m:t>
        </m:r>
        <m:r>
          <m:rPr>
            <m:sty m:val="p"/>
          </m:rPr>
          <m:t>tr</m:t>
        </m:r>
        <m:d>
          <m:dPr>
            <m:begChr m:val="("/>
            <m:endChr m:val=")"/>
            <m:sepChr m:val=""/>
            <m:grow/>
          </m:dPr>
          <m:e>
            <m:r>
              <m:t>A</m:t>
            </m:r>
            <m:r>
              <m:t>B</m:t>
            </m:r>
          </m:e>
        </m:d>
      </m:oMath>
      <w:r>
        <w:t xml:space="preserve"> </w:t>
      </w:r>
      <w:r>
        <w:t xml:space="preserve">(the negative trace for antisymmetric matrices). The resulting basis</w:t>
      </w:r>
      <w:r>
        <w:t xml:space="preserve"> </w:t>
      </w:r>
      <m:oMath>
        <m:r>
          <m:rPr>
            <m:sty m:val="p"/>
          </m:rPr>
          <m:t>{</m:t>
        </m:r>
        <m:sSub>
          <m:e>
            <m:r>
              <m:t>T</m:t>
            </m:r>
          </m:e>
          <m:sub>
            <m:r>
              <m:t>a</m:t>
            </m:r>
          </m:sub>
        </m:sSub>
        <m:sSubSup>
          <m:e>
            <m:r>
              <m:rPr>
                <m:sty m:val="p"/>
              </m:rPr>
              <m:t>}</m:t>
            </m:r>
          </m:e>
          <m:sub>
            <m:r>
              <m:t>a</m:t>
            </m:r>
            <m:r>
              <m:rPr>
                <m:sty m:val="p"/>
              </m:rPr>
              <m:t>=</m:t>
            </m:r>
            <m:r>
              <m:t>1</m:t>
            </m:r>
          </m:sub>
          <m:sup>
            <m:r>
              <m:t>14</m:t>
            </m:r>
          </m:sup>
        </m:sSubSup>
      </m:oMath>
      <w:r>
        <w:t xml:space="preserve"> </w:t>
      </w:r>
      <w:r>
        <w:t xml:space="preserve">satisfies</w:t>
      </w:r>
      <w:r>
        <w:t xml:space="preserve"> </w:t>
      </w:r>
      <m:oMath>
        <m:r>
          <m:rPr>
            <m:sty m:val="p"/>
          </m:rPr>
          <m:t>⟨</m:t>
        </m:r>
        <m:sSub>
          <m:e>
            <m:r>
              <m:t>T</m:t>
            </m:r>
          </m:e>
          <m:sub>
            <m:r>
              <m:t>a</m:t>
            </m:r>
          </m:sub>
        </m:sSub>
        <m:r>
          <m:rPr>
            <m:sty m:val="p"/>
          </m:rPr>
          <m:t>,</m:t>
        </m:r>
        <m:sSub>
          <m:e>
            <m:r>
              <m:t>T</m:t>
            </m:r>
          </m:e>
          <m:sub>
            <m:r>
              <m:t>b</m:t>
            </m:r>
          </m:sub>
        </m:sSub>
        <m:sSub>
          <m:e>
            <m:r>
              <m:rPr>
                <m:sty m:val="p"/>
              </m:rPr>
              <m:t>⟩</m:t>
            </m:r>
          </m:e>
          <m:sub>
            <m:r>
              <m:t>F</m:t>
            </m:r>
          </m:sub>
        </m:sSub>
        <m:r>
          <m:rPr>
            <m:sty m:val="p"/>
          </m:rPr>
          <m:t>=</m:t>
        </m:r>
        <m:sSub>
          <m:e>
            <m:r>
              <m:t>δ</m:t>
            </m:r>
          </m:e>
          <m:sub>
            <m:r>
              <m:t>a</m:t>
            </m:r>
            <m:r>
              <m:t>b</m:t>
            </m:r>
          </m:sub>
        </m:sSub>
      </m:oMath>
      <w:r>
        <w:t xml:space="preserve"> </w:t>
      </w:r>
      <w:r>
        <w:t xml:space="preserve">and closes under commutator:</w:t>
      </w:r>
      <w:r>
        <w:t xml:space="preserve"> </w:t>
      </w:r>
      <m:oMath>
        <m:d>
          <m:dPr>
            <m:begChr m:val="["/>
            <m:endChr m:val="]"/>
            <m:sepChr m:val=""/>
            <m:grow/>
          </m:dPr>
          <m:e>
            <m:sSub>
              <m:e>
                <m:r>
                  <m:t>T</m:t>
                </m:r>
              </m:e>
              <m:sub>
                <m:r>
                  <m:t>a</m:t>
                </m:r>
              </m:sub>
            </m:sSub>
            <m:r>
              <m:rPr>
                <m:sty m:val="p"/>
              </m:rPr>
              <m:t>,</m:t>
            </m:r>
            <m:sSub>
              <m:e>
                <m:r>
                  <m:t>T</m:t>
                </m:r>
              </m:e>
              <m:sub>
                <m:r>
                  <m:t>b</m:t>
                </m:r>
              </m:sub>
            </m:sSub>
          </m:e>
        </m:d>
        <m:r>
          <m:rPr>
            <m:sty m:val="p"/>
          </m:rPr>
          <m:t>=</m:t>
        </m:r>
        <m:nary>
          <m:naryPr>
            <m:chr m:val="∑"/>
            <m:limLoc m:val="undOvr"/>
            <m:subHide m:val="off"/>
            <m:supHide m:val="on"/>
          </m:naryPr>
          <m:sub>
            <m:r>
              <m:t>c</m:t>
            </m:r>
          </m:sub>
          <m:sup>
            <m:r>
              <m:t>​</m:t>
            </m:r>
          </m:sup>
          <m:e>
            <m:sSubSup>
              <m:e>
                <m:r>
                  <m:t>f</m:t>
                </m:r>
              </m:e>
              <m:sub>
                <m:r>
                  <m:t>a</m:t>
                </m:r>
                <m:r>
                  <m:t>b</m:t>
                </m:r>
              </m:sub>
              <m:sup>
                <m:r>
                  <m:t>c</m:t>
                </m:r>
              </m:sup>
            </m:sSubSup>
          </m:e>
        </m:nary>
        <m:sSub>
          <m:e>
            <m:r>
              <m:t>T</m:t>
            </m:r>
          </m:e>
          <m:sub>
            <m:r>
              <m:t>c</m:t>
            </m:r>
          </m:sub>
        </m:sSub>
      </m:oMath>
      <w:r>
        <w:t xml:space="preserve"> </w:t>
      </w:r>
      <w:r>
        <w:t xml:space="preserve">with the structure constants</w:t>
      </w:r>
      <w:r>
        <w:t xml:space="preserve"> </w:t>
      </w:r>
      <m:oMath>
        <m:sSubSup>
          <m:e>
            <m:r>
              <m:t>f</m:t>
            </m:r>
          </m:e>
          <m:sub>
            <m:r>
              <m:t>a</m:t>
            </m:r>
            <m:r>
              <m:t>b</m:t>
            </m:r>
          </m:sub>
          <m:sup>
            <m:r>
              <m:t>c</m:t>
            </m:r>
          </m:sup>
        </m:sSubSup>
      </m:oMath>
      <w:r>
        <w:t xml:space="preserve"> </w:t>
      </w:r>
      <w:r>
        <w:t xml:space="preserve">recoverable from</w:t>
      </w:r>
      <w:r>
        <w:t xml:space="preserve"> </w:t>
      </w:r>
      <m:oMath>
        <m:r>
          <m:rPr>
            <m:sty m:val="p"/>
          </m:rPr>
          <m:t>tr</m:t>
        </m:r>
        <m:d>
          <m:dPr>
            <m:begChr m:val="("/>
            <m:endChr m:val=")"/>
            <m:sepChr m:val=""/>
            <m:grow/>
          </m:dPr>
          <m:e>
            <m:d>
              <m:dPr>
                <m:begChr m:val="["/>
                <m:endChr m:val="]"/>
                <m:sepChr m:val=""/>
                <m:grow/>
              </m:dPr>
              <m:e>
                <m:sSub>
                  <m:e>
                    <m:r>
                      <m:t>T</m:t>
                    </m:r>
                  </m:e>
                  <m:sub>
                    <m:r>
                      <m:t>a</m:t>
                    </m:r>
                  </m:sub>
                </m:sSub>
                <m:r>
                  <m:rPr>
                    <m:sty m:val="p"/>
                  </m:rPr>
                  <m:t>,</m:t>
                </m:r>
                <m:sSub>
                  <m:e>
                    <m:r>
                      <m:t>T</m:t>
                    </m:r>
                  </m:e>
                  <m:sub>
                    <m:r>
                      <m:t>b</m:t>
                    </m:r>
                  </m:sub>
                </m:sSub>
              </m:e>
            </m:d>
            <m:sSub>
              <m:e>
                <m:r>
                  <m:t>T</m:t>
                </m:r>
              </m:e>
              <m:sub>
                <m:r>
                  <m:t>c</m:t>
                </m:r>
              </m:sub>
            </m:sSub>
          </m:e>
        </m:d>
      </m:oMath>
      <w:r>
        <w:t xml:space="preserve">. The closure was verified numerically to</w:t>
      </w:r>
      <w:r>
        <w:t xml:space="preserve"> </w:t>
      </w:r>
      <m:oMath>
        <m:r>
          <m:t>1.67</m:t>
        </m:r>
        <m:r>
          <m:rPr>
            <m:sty m:val="p"/>
          </m:rPr>
          <m:t>×</m:t>
        </m:r>
        <m:sSup>
          <m:e>
            <m:r>
              <m:t>10</m:t>
            </m:r>
          </m:e>
          <m:sup>
            <m:r>
              <m:rPr>
                <m:sty m:val="p"/>
              </m:rPr>
              <m:t>−</m:t>
            </m:r>
            <m:r>
              <m:t>16</m:t>
            </m:r>
          </m:sup>
        </m:sSup>
      </m:oMath>
      <w:r>
        <w:t xml:space="preserve"> </w:t>
      </w:r>
      <w:r>
        <w:t xml:space="preserve">residual.</w:t>
      </w:r>
    </w:p>
    <w:p>
      <w:r>
        <w:pict>
          <v:rect style="width:0;height:1.5pt" o:hralign="center" o:hrstd="t" o:hr="t"/>
        </w:pict>
      </w:r>
    </w:p>
    <w:bookmarkEnd w:id="37"/>
    <w:bookmarkEnd w:id="38"/>
    <w:bookmarkStart w:id="48" w:name="theorem-1-the-g_2-embedding"/>
    <w:p>
      <w:pPr>
        <w:pStyle w:val="Heading2"/>
      </w:pPr>
      <w:r>
        <w:t xml:space="preserve">§5. Theorem 1 — The</w:t>
      </w:r>
      <w:r>
        <w:t xml:space="preserve"> </w:t>
      </w:r>
      <m:oMath>
        <m:sSub>
          <m:e>
            <m:r>
              <m:t>G</m:t>
            </m:r>
          </m:e>
          <m:sub>
            <m:r>
              <m:t>2</m:t>
            </m:r>
          </m:sub>
        </m:sSub>
      </m:oMath>
      <w:r>
        <w:t xml:space="preserve"> </w:t>
      </w:r>
      <w:r>
        <w:t xml:space="preserve">Embedding</w:t>
      </w:r>
    </w:p>
    <w:bookmarkStart w:id="39" w:name="statement-1"/>
    <w:p>
      <w:pPr>
        <w:pStyle w:val="Heading3"/>
      </w:pPr>
      <w:r>
        <w:t xml:space="preserve">5.1 Statement</w:t>
      </w:r>
    </w:p>
    <w:p>
      <w:pPr>
        <w:pStyle w:val="FirstParagraph"/>
      </w:pPr>
      <w:r>
        <w:rPr>
          <w:b/>
          <w:bCs/>
        </w:rPr>
        <w:t xml:space="preserve">Theorem 1.</w:t>
      </w:r>
      <w:r>
        <w:t xml:space="preserve"> </w:t>
      </w:r>
      <w:r>
        <w:rPr>
          <w:i/>
          <w:iCs/>
        </w:rPr>
        <w:t xml:space="preserve">The complexified</w:t>
      </w:r>
      <w:r>
        <w:rPr>
          <w:i/>
          <w:iCs/>
        </w:rPr>
        <w:t xml:space="preserve"> </w:t>
      </w:r>
      <m:oMath>
        <m:sSub>
          <m:e>
            <m:r>
              <m:t>G</m:t>
            </m:r>
          </m:e>
          <m:sub>
            <m:r>
              <m:t>2</m:t>
            </m:r>
          </m:sub>
        </m:sSub>
      </m:oMath>
      <w:r>
        <w:rPr>
          <w:i/>
          <w:iCs/>
        </w:rPr>
        <w:t xml:space="preserve"> </w:t>
      </w:r>
      <w:r>
        <w:rPr>
          <w:i/>
          <w:iCs/>
        </w:rPr>
        <w:t xml:space="preserve">Lie algebra embeds as a 14-dimensional subspace of</w:t>
      </w:r>
      <w:r>
        <w:rPr>
          <w:i/>
          <w:iCs/>
        </w:rP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rPr>
          <w:i/>
          <w:iCs/>
        </w:rPr>
        <w:t xml:space="preserve"> </w:t>
      </w:r>
      <w:r>
        <w:rPr>
          <w:i/>
          <w:iCs/>
        </w:rPr>
        <w:t xml:space="preserve">in the SIC operator basis. Explicitly, for each Frobenius-orthonormal</w:t>
      </w:r>
      <w:r>
        <w:rPr>
          <w:i/>
          <w:iCs/>
        </w:rPr>
        <w:t xml:space="preserve"> </w:t>
      </w:r>
      <m:oMath>
        <m:sSub>
          <m:e>
            <m:r>
              <m:t>G</m:t>
            </m:r>
          </m:e>
          <m:sub>
            <m:r>
              <m:t>2</m:t>
            </m:r>
          </m:sub>
        </m:sSub>
      </m:oMath>
      <w:r>
        <w:rPr>
          <w:i/>
          <w:iCs/>
        </w:rPr>
        <w:t xml:space="preserve"> </w:t>
      </w:r>
      <w:r>
        <w:rPr>
          <w:i/>
          <w:iCs/>
        </w:rPr>
        <w:t xml:space="preserve">generator</w:t>
      </w:r>
      <w:r>
        <w:rPr>
          <w:i/>
          <w:iCs/>
        </w:rPr>
        <w:t xml:space="preserve"> </w:t>
      </w:r>
      <m:oMath>
        <m:sSub>
          <m:e>
            <m:r>
              <m:t>T</m:t>
            </m:r>
          </m:e>
          <m:sub>
            <m:r>
              <m:t>a</m:t>
            </m:r>
          </m:sub>
        </m:sSub>
      </m:oMath>
      <w:r>
        <w:rPr>
          <w:i/>
          <w:iCs/>
        </w:rPr>
        <w:t xml:space="preserve">, the AFF dual-frame expansion</w:t>
      </w:r>
    </w:p>
    <w:p>
      <w:pPr>
        <w:pStyle w:val="BodyText"/>
      </w:pPr>
      <m:oMathPara>
        <m:oMathParaPr>
          <m:jc m:val="center"/>
        </m:oMathParaPr>
        <m:oMath>
          <m:sSub>
            <m:e>
              <m:r>
                <m:t>T</m:t>
              </m:r>
            </m:e>
            <m:sub>
              <m:r>
                <m:t>a</m:t>
              </m:r>
            </m:sub>
          </m:sSub>
          <m:r>
            <m:rPr>
              <m:sty m:val="p"/>
            </m:rPr>
            <m:t>=</m:t>
          </m:r>
          <m:nary>
            <m:naryPr>
              <m:chr m:val="∑"/>
              <m:limLoc m:val="undOvr"/>
              <m:subHide m:val="off"/>
              <m:supHide m:val="on"/>
            </m:naryPr>
            <m:sub>
              <m:r>
                <m:t>p</m:t>
              </m:r>
              <m:r>
                <m:rPr>
                  <m:sty m:val="p"/>
                </m:rPr>
                <m:t>,</m:t>
              </m:r>
              <m:r>
                <m:t>q</m:t>
              </m:r>
              <m:r>
                <m:rPr>
                  <m:sty m:val="p"/>
                </m:rPr>
                <m:t>∈</m:t>
              </m:r>
              <m:sSub>
                <m:e>
                  <m:r>
                    <m:rPr>
                      <m:sty m:val="p"/>
                      <m:scr m:val="double-struck"/>
                    </m:rPr>
                    <m:t>Z</m:t>
                  </m:r>
                </m:e>
                <m:sub>
                  <m:r>
                    <m:t>7</m:t>
                  </m:r>
                </m:sub>
              </m:sSub>
            </m:sub>
            <m:sup>
              <m:r>
                <m:t>​</m:t>
              </m:r>
            </m:sup>
            <m:e>
              <m:sSubSup>
                <m:e>
                  <m:r>
                    <m:t>α</m:t>
                  </m:r>
                </m:e>
                <m:sub>
                  <m:r>
                    <m:t>p</m:t>
                  </m:r>
                  <m:r>
                    <m:rPr>
                      <m:sty m:val="p"/>
                    </m:rPr>
                    <m:t>,</m:t>
                  </m:r>
                  <m:r>
                    <m:t>q</m:t>
                  </m:r>
                </m:sub>
                <m:sup>
                  <m:d>
                    <m:dPr>
                      <m:begChr m:val="("/>
                      <m:endChr m:val=")"/>
                      <m:sepChr m:val=""/>
                      <m:grow/>
                    </m:dPr>
                    <m:e>
                      <m:r>
                        <m:t>a</m:t>
                      </m:r>
                    </m:e>
                  </m:d>
                </m:sup>
              </m:sSubSup>
            </m:e>
          </m:nary>
          <m:r>
            <m:t> </m:t>
          </m:r>
          <m:sSub>
            <m:e>
              <m:r>
                <m:t>Π</m:t>
              </m:r>
            </m:e>
            <m:sub>
              <m:r>
                <m:t>p</m:t>
              </m:r>
              <m:r>
                <m:rPr>
                  <m:sty m:val="p"/>
                </m:rPr>
                <m:t>,</m:t>
              </m:r>
              <m:r>
                <m:t>q</m:t>
              </m:r>
            </m:sub>
          </m:sSub>
          <m:r>
            <m:rPr>
              <m:sty m:val="p"/>
            </m:rPr>
            <m:t>,</m:t>
          </m:r>
          <m:r>
            <m:t>  </m:t>
          </m:r>
          <m:sSubSup>
            <m:e>
              <m:r>
                <m:t>α</m:t>
              </m:r>
            </m:e>
            <m:sub>
              <m:r>
                <m:t>p</m:t>
              </m:r>
              <m:r>
                <m:rPr>
                  <m:sty m:val="p"/>
                </m:rPr>
                <m:t>,</m:t>
              </m:r>
              <m:r>
                <m:t>q</m:t>
              </m:r>
            </m:sub>
            <m:sup>
              <m:d>
                <m:dPr>
                  <m:begChr m:val="("/>
                  <m:endChr m:val=")"/>
                  <m:sepChr m:val=""/>
                  <m:grow/>
                </m:dPr>
                <m:e>
                  <m:r>
                    <m:t>a</m:t>
                  </m:r>
                </m:e>
              </m:d>
            </m:sup>
          </m:sSubSup>
          <m:r>
            <m:rPr>
              <m:sty m:val="p"/>
            </m:rPr>
            <m:t>=</m:t>
          </m:r>
          <m:f>
            <m:fPr>
              <m:type m:val="bar"/>
            </m:fPr>
            <m:num>
              <m:r>
                <m:t>8</m:t>
              </m:r>
            </m:num>
            <m:den>
              <m:r>
                <m:t>7</m:t>
              </m:r>
            </m:den>
          </m:f>
          <m:r>
            <m:rPr>
              <m:sty m:val="p"/>
            </m:rPr>
            <m:t>⋅</m:t>
          </m:r>
          <m:r>
            <m:rPr>
              <m:sty m:val="p"/>
            </m:rPr>
            <m:t>tr</m:t>
          </m:r>
          <m:d>
            <m:dPr>
              <m:begChr m:val="("/>
              <m:endChr m:val=")"/>
              <m:sepChr m:val=""/>
              <m:grow/>
            </m:dPr>
            <m:e>
              <m:sSub>
                <m:e>
                  <m:r>
                    <m:t>T</m:t>
                  </m:r>
                </m:e>
                <m:sub>
                  <m:r>
                    <m:t>a</m:t>
                  </m:r>
                </m:sub>
              </m:sSub>
              <m:sSub>
                <m:e>
                  <m:r>
                    <m:t>Π</m:t>
                  </m:r>
                </m:e>
                <m:sub>
                  <m:r>
                    <m:t>p</m:t>
                  </m:r>
                  <m:r>
                    <m:rPr>
                      <m:sty m:val="p"/>
                    </m:rPr>
                    <m:t>,</m:t>
                  </m:r>
                  <m:r>
                    <m:t>q</m:t>
                  </m:r>
                </m:sub>
              </m:sSub>
            </m:e>
          </m:d>
          <m:r>
            <m:rPr>
              <m:sty m:val="p"/>
            </m:rPr>
            <m:t>,</m:t>
          </m:r>
        </m:oMath>
      </m:oMathPara>
    </w:p>
    <w:p>
      <w:pPr>
        <w:pStyle w:val="FirstParagraph"/>
      </w:pPr>
      <w:r>
        <w:rPr>
          <w:i/>
          <w:iCs/>
        </w:rPr>
        <w:t xml:space="preserve">has rank exactly 14 (so the 14 expansions are linearly independent) and the embedding is a partial isometry: all 14 row vectors</w:t>
      </w:r>
      <w:r>
        <w:rPr>
          <w:i/>
          <w:iCs/>
        </w:rPr>
        <w:t xml:space="preserve"> </w:t>
      </w:r>
      <m:oMath>
        <m:sSub>
          <m:e>
            <m:d>
              <m:dPr>
                <m:begChr m:val="("/>
                <m:endChr m:val=")"/>
                <m:sepChr m:val=""/>
                <m:grow/>
              </m:dPr>
              <m:e>
                <m:sSubSup>
                  <m:e>
                    <m:r>
                      <m:t>α</m:t>
                    </m:r>
                  </m:e>
                  <m:sub>
                    <m:r>
                      <m:t>p</m:t>
                    </m:r>
                    <m:r>
                      <m:rPr>
                        <m:sty m:val="p"/>
                      </m:rPr>
                      <m:t>,</m:t>
                    </m:r>
                    <m:r>
                      <m:t>q</m:t>
                    </m:r>
                  </m:sub>
                  <m:sup>
                    <m:d>
                      <m:dPr>
                        <m:begChr m:val="("/>
                        <m:endChr m:val=")"/>
                        <m:sepChr m:val=""/>
                        <m:grow/>
                      </m:dPr>
                      <m:e>
                        <m:r>
                          <m:t>a</m:t>
                        </m:r>
                      </m:e>
                    </m:d>
                  </m:sup>
                </m:sSubSup>
              </m:e>
            </m:d>
          </m:e>
          <m:sub>
            <m:r>
              <m:t>p</m:t>
            </m:r>
            <m:r>
              <m:rPr>
                <m:sty m:val="p"/>
              </m:rPr>
              <m:t>,</m:t>
            </m:r>
            <m:r>
              <m:t>q</m:t>
            </m:r>
          </m:sub>
        </m:sSub>
      </m:oMath>
      <w:r>
        <w:rPr>
          <w:i/>
          <w:iCs/>
        </w:rPr>
        <w:t xml:space="preserve"> </w:t>
      </w:r>
      <w:r>
        <w:rPr>
          <w:i/>
          <w:iCs/>
        </w:rPr>
        <w:t xml:space="preserve">have identical</w:t>
      </w:r>
      <w:r>
        <w:rPr>
          <w:i/>
          <w:iCs/>
        </w:rPr>
        <w:t xml:space="preserve"> </w:t>
      </w:r>
      <m:oMath>
        <m:sSup>
          <m:e>
            <m:r>
              <m:rPr>
                <m:sty m:val="p"/>
              </m:rPr>
              <m:t>ℓ</m:t>
            </m:r>
          </m:e>
          <m:sup>
            <m:r>
              <m:t>2</m:t>
            </m:r>
          </m:sup>
        </m:sSup>
      </m:oMath>
      <w:r>
        <w:rPr>
          <w:i/>
          <w:iCs/>
        </w:rPr>
        <w:t xml:space="preserve"> </w:t>
      </w:r>
      <w:r>
        <w:rPr>
          <w:i/>
          <w:iCs/>
        </w:rPr>
        <w:t xml:space="preserve">norm in</w:t>
      </w:r>
      <w:r>
        <w:rPr>
          <w:i/>
          <w:iCs/>
        </w:rPr>
        <w:t xml:space="preserve"> </w:t>
      </w:r>
      <m:oMath>
        <m:sSup>
          <m:e>
            <m:r>
              <m:rPr>
                <m:sty m:val="p"/>
                <m:scr m:val="double-struck"/>
              </m:rPr>
              <m:t>C</m:t>
            </m:r>
          </m:e>
          <m:sup>
            <m:r>
              <m:t>49</m:t>
            </m:r>
          </m:sup>
        </m:sSup>
      </m:oMath>
      <w:r>
        <w:rPr>
          <w:i/>
          <w:iCs/>
        </w:rPr>
        <w:t xml:space="preserve">.</w:t>
      </w:r>
    </w:p>
    <w:bookmarkEnd w:id="39"/>
    <w:bookmarkStart w:id="40" w:name="proof-of-theorem-1"/>
    <w:p>
      <w:pPr>
        <w:pStyle w:val="Heading3"/>
      </w:pPr>
      <w:r>
        <w:t xml:space="preserve">5.2 Proof of Theorem 1</w:t>
      </w:r>
    </w:p>
    <w:p>
      <w:pPr>
        <w:pStyle w:val="FirstParagraph"/>
      </w:pPr>
      <w:r>
        <w:t xml:space="preserve">The inclusion</w:t>
      </w:r>
      <w:r>
        <w:t xml:space="preserve"> </w:t>
      </w:r>
      <m:oMath>
        <m:sSubSup>
          <m:e>
            <m:r>
              <m:rPr>
                <m:sty m:val="p"/>
                <m:scr m:val="fraktur"/>
              </m:rPr>
              <m:t>g</m:t>
            </m:r>
          </m:e>
          <m:sub>
            <m:r>
              <m:t>2</m:t>
            </m:r>
          </m:sub>
          <m:sup>
            <m:r>
              <m:rPr>
                <m:sty m:val="p"/>
                <m:scr m:val="double-struck"/>
              </m:rPr>
              <m:t>C</m:t>
            </m:r>
          </m:sup>
        </m:sSubSup>
        <m:r>
          <m:rPr>
            <m:sty m:val="p"/>
          </m:rPr>
          <m:t>⊂</m:t>
        </m:r>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w:t>
      </w:r>
      <w:r>
        <w:t xml:space="preserve">is standard:</w:t>
      </w:r>
      <w:r>
        <w:t xml:space="preserve"> </w:t>
      </w:r>
      <m:oMath>
        <m:sSub>
          <m:e>
            <m:r>
              <m:t>G</m:t>
            </m:r>
          </m:e>
          <m:sub>
            <m:r>
              <m:t>2</m:t>
            </m:r>
          </m:sub>
        </m:sSub>
      </m:oMath>
      <w:r>
        <w:t xml:space="preserve"> </w:t>
      </w:r>
      <w:r>
        <w:t xml:space="preserve">is realized as a 14-dimensional Lie subalgebra of</w:t>
      </w:r>
      <w:r>
        <w:t xml:space="preserve"> </w:t>
      </w:r>
      <m:oMath>
        <m:r>
          <m:rPr>
            <m:sty m:val="p"/>
            <m:scr m:val="fraktur"/>
          </m:rPr>
          <m:t>s</m:t>
        </m:r>
        <m:r>
          <m:rPr>
            <m:sty m:val="p"/>
            <m:scr m:val="fraktur"/>
          </m:rPr>
          <m:t>o</m:t>
        </m:r>
        <m:d>
          <m:dPr>
            <m:begChr m:val="("/>
            <m:endChr m:val=")"/>
            <m:sepChr m:val=""/>
            <m:grow/>
          </m:dPr>
          <m:e>
            <m:r>
              <m:t>7</m:t>
            </m:r>
          </m:e>
        </m:d>
        <m:r>
          <m:rPr>
            <m:sty m:val="p"/>
          </m:rPr>
          <m:t>⊂</m:t>
        </m:r>
        <m:r>
          <m:rPr>
            <m:sty m:val="p"/>
            <m:scr m:val="fraktur"/>
          </m:rPr>
          <m:t>s</m:t>
        </m:r>
        <m:r>
          <m:rPr>
            <m:sty m:val="p"/>
            <m:scr m:val="fraktur"/>
          </m:rPr>
          <m:t>l</m:t>
        </m:r>
        <m:d>
          <m:dPr>
            <m:begChr m:val="("/>
            <m:endChr m:val=")"/>
            <m:sepChr m:val=""/>
            <m:grow/>
          </m:dPr>
          <m:e>
            <m:r>
              <m:t>7</m:t>
            </m:r>
          </m:e>
        </m:d>
        <m:r>
          <m:rPr>
            <m:sty m:val="p"/>
          </m:rPr>
          <m:t>⊂</m:t>
        </m:r>
        <m:r>
          <m:rPr>
            <m:sty m:val="p"/>
            <m:scr m:val="fraktur"/>
          </m:rPr>
          <m:t>g</m:t>
        </m:r>
        <m:r>
          <m:rPr>
            <m:sty m:val="p"/>
            <m:scr m:val="fraktur"/>
          </m:rPr>
          <m:t>l</m:t>
        </m:r>
        <m:d>
          <m:dPr>
            <m:begChr m:val="("/>
            <m:endChr m:val=")"/>
            <m:sepChr m:val=""/>
            <m:grow/>
          </m:dPr>
          <m:e>
            <m:r>
              <m:t>7</m:t>
            </m:r>
          </m:e>
        </m:d>
      </m:oMath>
      <w:r>
        <w:t xml:space="preserve"> </w:t>
      </w:r>
      <w:r>
        <w:t xml:space="preserve">via the defining representation. By AFF 2011, the 49 SIC projectors span</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w:t>
      </w:r>
      <w:r>
        <w:t xml:space="preserve">as a complex vector space. Therefore each</w:t>
      </w:r>
      <w:r>
        <w:t xml:space="preserve"> </w:t>
      </w:r>
      <m:oMath>
        <m:sSub>
          <m:e>
            <m:r>
              <m:t>T</m:t>
            </m:r>
          </m:e>
          <m:sub>
            <m:r>
              <m:t>a</m:t>
            </m:r>
          </m:sub>
        </m:sSub>
      </m:oMath>
      <w:r>
        <w:t xml:space="preserve"> </w:t>
      </w:r>
      <w:r>
        <w:t xml:space="preserve">admits a unique expansion of the stated form, and the coefficients</w:t>
      </w:r>
      <w:r>
        <w:t xml:space="preserve"> </w:t>
      </w:r>
      <m:oMath>
        <m:sSubSup>
          <m:e>
            <m:r>
              <m:t>α</m:t>
            </m:r>
          </m:e>
          <m:sub>
            <m:r>
              <m:t>p</m:t>
            </m:r>
            <m:r>
              <m:rPr>
                <m:sty m:val="p"/>
              </m:rPr>
              <m:t>,</m:t>
            </m:r>
            <m:r>
              <m:t>q</m:t>
            </m:r>
          </m:sub>
          <m:sup>
            <m:d>
              <m:dPr>
                <m:begChr m:val="("/>
                <m:endChr m:val=")"/>
                <m:sepChr m:val=""/>
                <m:grow/>
              </m:dPr>
              <m:e>
                <m:r>
                  <m:t>a</m:t>
                </m:r>
              </m:e>
            </m:d>
          </m:sup>
        </m:sSubSup>
      </m:oMath>
      <w:r>
        <w:t xml:space="preserve"> </w:t>
      </w:r>
      <w:r>
        <w:t xml:space="preserve">are computed by the dual-frame formula given.</w:t>
      </w:r>
    </w:p>
    <w:p>
      <w:pPr>
        <w:pStyle w:val="BodyText"/>
      </w:pPr>
      <w:r>
        <w:t xml:space="preserve">The rank claim is equivalent to the linear independence of</w:t>
      </w:r>
      <w:r>
        <w:t xml:space="preserve"> </w:t>
      </w:r>
      <m:oMath>
        <m:r>
          <m:rPr>
            <m:sty m:val="p"/>
          </m:rPr>
          <m:t>{</m:t>
        </m:r>
        <m:sSub>
          <m:e>
            <m:r>
              <m:t>T</m:t>
            </m:r>
          </m:e>
          <m:sub>
            <m:r>
              <m:t>1</m:t>
            </m:r>
          </m:sub>
        </m:sSub>
        <m:r>
          <m:rPr>
            <m:sty m:val="p"/>
          </m:rPr>
          <m:t>,</m:t>
        </m:r>
        <m:r>
          <m:rPr>
            <m:sty m:val="p"/>
          </m:rPr>
          <m:t>…</m:t>
        </m:r>
        <m:r>
          <m:rPr>
            <m:sty m:val="p"/>
          </m:rPr>
          <m:t>,</m:t>
        </m:r>
        <m:sSub>
          <m:e>
            <m:r>
              <m:t>T</m:t>
            </m:r>
          </m:e>
          <m:sub>
            <m:r>
              <m:t>14</m:t>
            </m:r>
          </m:sub>
        </m:sSub>
        <m:r>
          <m:rPr>
            <m:sty m:val="p"/>
          </m:rPr>
          <m:t>}</m:t>
        </m:r>
      </m:oMath>
      <w:r>
        <w:t xml:space="preserve"> </w:t>
      </w:r>
      <w:r>
        <w:t xml:space="preserve">in</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which follows from the Frobenius orthonormality</w:t>
      </w:r>
      <w:r>
        <w:t xml:space="preserve"> </w:t>
      </w:r>
      <m:oMath>
        <m:r>
          <m:rPr>
            <m:sty m:val="p"/>
          </m:rPr>
          <m:t>⟨</m:t>
        </m:r>
        <m:sSub>
          <m:e>
            <m:r>
              <m:t>T</m:t>
            </m:r>
          </m:e>
          <m:sub>
            <m:r>
              <m:t>a</m:t>
            </m:r>
          </m:sub>
        </m:sSub>
        <m:r>
          <m:rPr>
            <m:sty m:val="p"/>
          </m:rPr>
          <m:t>,</m:t>
        </m:r>
        <m:sSub>
          <m:e>
            <m:r>
              <m:t>T</m:t>
            </m:r>
          </m:e>
          <m:sub>
            <m:r>
              <m:t>b</m:t>
            </m:r>
          </m:sub>
        </m:sSub>
        <m:sSub>
          <m:e>
            <m:r>
              <m:rPr>
                <m:sty m:val="p"/>
              </m:rPr>
              <m:t>⟩</m:t>
            </m:r>
          </m:e>
          <m:sub>
            <m:r>
              <m:t>F</m:t>
            </m:r>
          </m:sub>
        </m:sSub>
        <m:r>
          <m:rPr>
            <m:sty m:val="p"/>
          </m:rPr>
          <m:t>=</m:t>
        </m:r>
        <m:sSub>
          <m:e>
            <m:r>
              <m:t>δ</m:t>
            </m:r>
          </m:e>
          <m:sub>
            <m:r>
              <m:t>a</m:t>
            </m:r>
            <m:r>
              <m:t>b</m:t>
            </m:r>
          </m:sub>
        </m:sSub>
      </m:oMath>
      <w:r>
        <w:t xml:space="preserve">.</w:t>
      </w:r>
    </w:p>
    <w:p>
      <w:pPr>
        <w:pStyle w:val="BodyText"/>
      </w:pPr>
      <w:r>
        <w:t xml:space="preserve">For the partial-isometry claim: by the AFF formula and the cyclic invariance of the trace,</w:t>
      </w:r>
    </w:p>
    <w:p>
      <w:pPr>
        <w:pStyle w:val="BodyText"/>
      </w:pPr>
      <m:oMathPara>
        <m:oMathParaPr>
          <m:jc m:val="center"/>
        </m:oMathParaPr>
        <m:oMath>
          <m:nary>
            <m:naryPr>
              <m:chr m:val="∑"/>
              <m:limLoc m:val="undOvr"/>
              <m:subHide m:val="off"/>
              <m:supHide m:val="on"/>
            </m:naryPr>
            <m:sub>
              <m:r>
                <m:t>p</m:t>
              </m:r>
              <m:r>
                <m:rPr>
                  <m:sty m:val="p"/>
                </m:rPr>
                <m:t>,</m:t>
              </m:r>
              <m:r>
                <m:t>q</m:t>
              </m:r>
            </m:sub>
            <m:sup>
              <m:r>
                <m:t>​</m:t>
              </m:r>
            </m:sup>
            <m:e>
              <m:sSup>
                <m:e>
                  <m:d>
                    <m:dPr>
                      <m:begChr m:val="|"/>
                      <m:endChr m:val="|"/>
                      <m:sepChr m:val=""/>
                      <m:grow/>
                    </m:dPr>
                    <m:e>
                      <m:sSubSup>
                        <m:e>
                          <m:r>
                            <m:t>α</m:t>
                          </m:r>
                        </m:e>
                        <m:sub>
                          <m:r>
                            <m:t>p</m:t>
                          </m:r>
                          <m:r>
                            <m:rPr>
                              <m:sty m:val="p"/>
                            </m:rPr>
                            <m:t>,</m:t>
                          </m:r>
                          <m:r>
                            <m:t>q</m:t>
                          </m:r>
                        </m:sub>
                        <m:sup>
                          <m:d>
                            <m:dPr>
                              <m:begChr m:val="("/>
                              <m:endChr m:val=")"/>
                              <m:sepChr m:val=""/>
                              <m:grow/>
                            </m:dPr>
                            <m:e>
                              <m:r>
                                <m:t>a</m:t>
                              </m:r>
                            </m:e>
                          </m:d>
                        </m:sup>
                      </m:sSubSup>
                    </m:e>
                  </m:d>
                </m:e>
                <m:sup>
                  <m:r>
                    <m:t>2</m:t>
                  </m:r>
                </m:sup>
              </m:sSup>
            </m:e>
          </m:nary>
          <m:r>
            <m:rPr>
              <m:sty m:val="p"/>
            </m:rPr>
            <m:t>=</m:t>
          </m:r>
          <m:sSup>
            <m:e>
              <m:d>
                <m:dPr>
                  <m:begChr m:val="("/>
                  <m:endChr m:val=")"/>
                  <m:sepChr m:val=""/>
                  <m:grow/>
                </m:dPr>
                <m:e>
                  <m:f>
                    <m:fPr>
                      <m:type m:val="bar"/>
                    </m:fPr>
                    <m:num>
                      <m:r>
                        <m:t>8</m:t>
                      </m:r>
                    </m:num>
                    <m:den>
                      <m:r>
                        <m:t>7</m:t>
                      </m:r>
                    </m:den>
                  </m:f>
                </m:e>
              </m:d>
            </m:e>
            <m:sup>
              <m:r>
                <m:t>2</m:t>
              </m:r>
            </m:sup>
          </m:sSup>
          <m:nary>
            <m:naryPr>
              <m:chr m:val="∑"/>
              <m:limLoc m:val="undOvr"/>
              <m:subHide m:val="off"/>
              <m:supHide m:val="on"/>
            </m:naryPr>
            <m:sub>
              <m:r>
                <m:t>p</m:t>
              </m:r>
              <m:r>
                <m:rPr>
                  <m:sty m:val="p"/>
                </m:rPr>
                <m:t>,</m:t>
              </m:r>
              <m:r>
                <m:t>q</m:t>
              </m:r>
            </m:sub>
            <m:sup>
              <m:r>
                <m:t>​</m:t>
              </m:r>
            </m:sup>
            <m:e>
              <m:sSup>
                <m:e>
                  <m:d>
                    <m:dPr>
                      <m:begChr m:val="|"/>
                      <m:endChr m:val="|"/>
                      <m:sepChr m:val=""/>
                      <m:grow/>
                    </m:dPr>
                    <m:e>
                      <m:r>
                        <m:rPr>
                          <m:sty m:val="p"/>
                        </m:rPr>
                        <m:t>tr</m:t>
                      </m:r>
                      <m:d>
                        <m:dPr>
                          <m:begChr m:val="("/>
                          <m:endChr m:val=")"/>
                          <m:sepChr m:val=""/>
                          <m:grow/>
                        </m:dPr>
                        <m:e>
                          <m:sSub>
                            <m:e>
                              <m:r>
                                <m:t>T</m:t>
                              </m:r>
                            </m:e>
                            <m:sub>
                              <m:r>
                                <m:t>a</m:t>
                              </m:r>
                            </m:sub>
                          </m:sSub>
                          <m:sSub>
                            <m:e>
                              <m:r>
                                <m:t>Π</m:t>
                              </m:r>
                            </m:e>
                            <m:sub>
                              <m:r>
                                <m:t>p</m:t>
                              </m:r>
                              <m:r>
                                <m:rPr>
                                  <m:sty m:val="p"/>
                                </m:rPr>
                                <m:t>,</m:t>
                              </m:r>
                              <m:r>
                                <m:t>q</m:t>
                              </m:r>
                            </m:sub>
                          </m:sSub>
                        </m:e>
                      </m:d>
                    </m:e>
                  </m:d>
                </m:e>
                <m:sup>
                  <m:r>
                    <m:t>2</m:t>
                  </m:r>
                </m:sup>
              </m:sSup>
            </m:e>
          </m:nary>
          <m:r>
            <m:rPr>
              <m:sty m:val="p"/>
            </m:rPr>
            <m:t>=</m:t>
          </m:r>
          <m:sSup>
            <m:e>
              <m:d>
                <m:dPr>
                  <m:begChr m:val="("/>
                  <m:endChr m:val=")"/>
                  <m:sepChr m:val=""/>
                  <m:grow/>
                </m:dPr>
                <m:e>
                  <m:f>
                    <m:fPr>
                      <m:type m:val="bar"/>
                    </m:fPr>
                    <m:num>
                      <m:r>
                        <m:t>8</m:t>
                      </m:r>
                    </m:num>
                    <m:den>
                      <m:r>
                        <m:t>7</m:t>
                      </m:r>
                    </m:den>
                  </m:f>
                </m:e>
              </m:d>
            </m:e>
            <m:sup>
              <m:r>
                <m:t>2</m:t>
              </m:r>
            </m:sup>
          </m:sSup>
          <m:nary>
            <m:naryPr>
              <m:chr m:val="∑"/>
              <m:limLoc m:val="undOvr"/>
              <m:subHide m:val="off"/>
              <m:supHide m:val="on"/>
            </m:naryPr>
            <m:sub>
              <m:r>
                <m:t>p</m:t>
              </m:r>
              <m:r>
                <m:rPr>
                  <m:sty m:val="p"/>
                </m:rPr>
                <m:t>,</m:t>
              </m:r>
              <m:r>
                <m:t>q</m:t>
              </m:r>
            </m:sub>
            <m:sup>
              <m:r>
                <m:t>​</m:t>
              </m:r>
            </m:sup>
            <m:e>
              <m:r>
                <m:rPr>
                  <m:sty m:val="p"/>
                </m:rPr>
                <m:t>tr</m:t>
              </m:r>
            </m:e>
          </m:nary>
          <m:d>
            <m:dPr>
              <m:begChr m:val="("/>
              <m:endChr m:val=")"/>
              <m:sepChr m:val=""/>
              <m:grow/>
            </m:dPr>
            <m:e>
              <m:sSub>
                <m:e>
                  <m:r>
                    <m:t>T</m:t>
                  </m:r>
                </m:e>
                <m:sub>
                  <m:r>
                    <m:t>a</m:t>
                  </m:r>
                </m:sub>
              </m:sSub>
              <m:sSub>
                <m:e>
                  <m:r>
                    <m:t>Π</m:t>
                  </m:r>
                </m:e>
                <m:sub>
                  <m:r>
                    <m:t>p</m:t>
                  </m:r>
                  <m:r>
                    <m:rPr>
                      <m:sty m:val="p"/>
                    </m:rPr>
                    <m:t>,</m:t>
                  </m:r>
                  <m:r>
                    <m:t>q</m:t>
                  </m:r>
                </m:sub>
              </m:sSub>
            </m:e>
          </m:d>
          <m:r>
            <m:rPr>
              <m:sty m:val="p"/>
            </m:rPr>
            <m:t>tr</m:t>
          </m:r>
          <m:d>
            <m:dPr>
              <m:begChr m:val="("/>
              <m:endChr m:val=")"/>
              <m:sepChr m:val=""/>
              <m:grow/>
            </m:dPr>
            <m:e>
              <m:sSubSup>
                <m:e>
                  <m:r>
                    <m:t>T</m:t>
                  </m:r>
                </m:e>
                <m:sub>
                  <m:r>
                    <m:t>a</m:t>
                  </m:r>
                </m:sub>
                <m:sup>
                  <m:r>
                    <m:rPr>
                      <m:sty m:val="p"/>
                    </m:rPr>
                    <m:t>†</m:t>
                  </m:r>
                </m:sup>
              </m:sSubSup>
              <m:sSub>
                <m:e>
                  <m:r>
                    <m:t>Π</m:t>
                  </m:r>
                </m:e>
                <m:sub>
                  <m:r>
                    <m:t>p</m:t>
                  </m:r>
                  <m:r>
                    <m:rPr>
                      <m:sty m:val="p"/>
                    </m:rPr>
                    <m:t>,</m:t>
                  </m:r>
                  <m:r>
                    <m:t>q</m:t>
                  </m:r>
                </m:sub>
              </m:sSub>
            </m:e>
          </m:d>
          <m:r>
            <m:rPr>
              <m:sty m:val="p"/>
            </m:rPr>
            <m:t>.</m:t>
          </m:r>
        </m:oMath>
      </m:oMathPara>
    </w:p>
    <w:p>
      <w:pPr>
        <w:pStyle w:val="FirstParagraph"/>
      </w:pPr>
      <w:r>
        <w:t xml:space="preserve">Using</w:t>
      </w:r>
      <w:r>
        <w:t xml:space="preserve"> </w:t>
      </w:r>
      <m:oMath>
        <m:sSubSup>
          <m:e>
            <m:r>
              <m:t>T</m:t>
            </m:r>
          </m:e>
          <m:sub>
            <m:r>
              <m:t>a</m:t>
            </m:r>
          </m:sub>
          <m:sup>
            <m:r>
              <m:rPr>
                <m:sty m:val="p"/>
              </m:rPr>
              <m:t>†</m:t>
            </m:r>
          </m:sup>
        </m:sSubSup>
        <m:r>
          <m:rPr>
            <m:sty m:val="p"/>
          </m:rPr>
          <m:t>=</m:t>
        </m:r>
        <m:r>
          <m:rPr>
            <m:sty m:val="p"/>
          </m:rPr>
          <m:t>−</m:t>
        </m:r>
        <m:sSub>
          <m:e>
            <m:r>
              <m:t>T</m:t>
            </m:r>
          </m:e>
          <m:sub>
            <m:r>
              <m:t>a</m:t>
            </m:r>
          </m:sub>
        </m:sSub>
      </m:oMath>
      <w:r>
        <w:t xml:space="preserve"> </w:t>
      </w:r>
      <w:r>
        <w:t xml:space="preserve">(anti-Hermiticity) and the SIC 2-design identity [AFF 2011, Lemma 3.1; Renes–Blume-Kohout–Scott–Caves 2004, Eq. (7)]</w:t>
      </w:r>
    </w:p>
    <w:p>
      <w:pPr>
        <w:pStyle w:val="BodyText"/>
      </w:pPr>
      <m:oMathPara>
        <m:oMathParaPr>
          <m:jc m:val="center"/>
        </m:oMathParaPr>
        <m:oMath>
          <m:nary>
            <m:naryPr>
              <m:chr m:val="∑"/>
              <m:limLoc m:val="undOvr"/>
              <m:subHide m:val="off"/>
              <m:supHide m:val="off"/>
            </m:naryPr>
            <m:sub>
              <m:r>
                <m:t>i</m:t>
              </m:r>
              <m:r>
                <m:rPr>
                  <m:sty m:val="p"/>
                </m:rPr>
                <m:t>=</m:t>
              </m:r>
              <m:r>
                <m:t>1</m:t>
              </m:r>
            </m:sub>
            <m:sup>
              <m:sSup>
                <m:e>
                  <m:r>
                    <m:t>d</m:t>
                  </m:r>
                </m:e>
                <m:sup>
                  <m:r>
                    <m:t>2</m:t>
                  </m:r>
                </m:sup>
              </m:sSup>
            </m:sup>
            <m:e>
              <m:sSub>
                <m:e>
                  <m:r>
                    <m:t>Π</m:t>
                  </m:r>
                </m:e>
                <m:sub>
                  <m:r>
                    <m:t>i</m:t>
                  </m:r>
                </m:sub>
              </m:sSub>
            </m:e>
          </m:nary>
          <m:r>
            <m:rPr>
              <m:sty m:val="p"/>
            </m:rPr>
            <m:t>⊗</m:t>
          </m:r>
          <m:sSub>
            <m:e>
              <m:r>
                <m:t>Π</m:t>
              </m:r>
            </m:e>
            <m:sub>
              <m:r>
                <m:t>i</m:t>
              </m:r>
            </m:sub>
          </m:sSub>
          <m:r>
            <m:rPr>
              <m:sty m:val="p"/>
            </m:rPr>
            <m:t>=</m:t>
          </m:r>
          <m:f>
            <m:fPr>
              <m:type m:val="bar"/>
            </m:fPr>
            <m:num>
              <m:r>
                <m:t>d</m:t>
              </m:r>
            </m:num>
            <m:den>
              <m:r>
                <m:t>d</m:t>
              </m:r>
              <m:r>
                <m:rPr>
                  <m:sty m:val="p"/>
                </m:rPr>
                <m:t>+</m:t>
              </m:r>
              <m:r>
                <m:t>1</m:t>
              </m:r>
            </m:den>
          </m:f>
          <m:d>
            <m:dPr>
              <m:begChr m:val="("/>
              <m:endChr m:val=")"/>
              <m:sepChr m:val=""/>
              <m:grow/>
            </m:dPr>
            <m:e>
              <m:r>
                <m:rPr>
                  <m:sty m:val="p"/>
                  <m:scr m:val="double-struck"/>
                </m:rPr>
                <m:t>1</m:t>
              </m:r>
              <m:r>
                <m:rPr>
                  <m:sty m:val="p"/>
                </m:rPr>
                <m:t>+</m:t>
              </m:r>
              <m:r>
                <m:rPr>
                  <m:sty m:val="p"/>
                  <m:scr m:val="double-struck"/>
                </m:rPr>
                <m:t>S</m:t>
              </m:r>
            </m:e>
          </m:d>
        </m:oMath>
      </m:oMathPara>
    </w:p>
    <w:p>
      <w:pPr>
        <w:pStyle w:val="FirstParagraph"/>
      </w:pPr>
      <w:r>
        <w:t xml:space="preserve">(where</w:t>
      </w:r>
      <w:r>
        <w:t xml:space="preserve"> </w:t>
      </w:r>
      <m:oMath>
        <m:r>
          <m:rPr>
            <m:sty m:val="p"/>
            <m:scr m:val="double-struck"/>
          </m:rPr>
          <m:t>S</m:t>
        </m:r>
      </m:oMath>
      <w:r>
        <w:t xml:space="preserve"> </w:t>
      </w:r>
      <w:r>
        <w:t xml:space="preserve">is the swap operator on</w:t>
      </w:r>
      <w:r>
        <w:t xml:space="preserve"> </w:t>
      </w:r>
      <m:oMath>
        <m:sSup>
          <m:e>
            <m:r>
              <m:rPr>
                <m:sty m:val="p"/>
                <m:scr m:val="double-struck"/>
              </m:rPr>
              <m:t>C</m:t>
            </m:r>
          </m:e>
          <m:sup>
            <m:r>
              <m:t>d</m:t>
            </m:r>
          </m:sup>
        </m:sSup>
        <m:r>
          <m:rPr>
            <m:sty m:val="p"/>
          </m:rPr>
          <m:t>⊗</m:t>
        </m:r>
        <m:sSup>
          <m:e>
            <m:r>
              <m:rPr>
                <m:sty m:val="p"/>
                <m:scr m:val="double-struck"/>
              </m:rPr>
              <m:t>C</m:t>
            </m:r>
          </m:e>
          <m:sup>
            <m:r>
              <m:t>d</m:t>
            </m:r>
          </m:sup>
        </m:sSup>
      </m:oMath>
      <w:r>
        <w:t xml:space="preserve">), one obtains</w:t>
      </w:r>
    </w:p>
    <w:p>
      <w:pPr>
        <w:pStyle w:val="BodyText"/>
      </w:pPr>
      <m:oMathPara>
        <m:oMathParaPr>
          <m:jc m:val="center"/>
        </m:oMathParaPr>
        <m:oMath>
          <m:nary>
            <m:naryPr>
              <m:chr m:val="∑"/>
              <m:limLoc m:val="undOvr"/>
              <m:subHide m:val="off"/>
              <m:supHide m:val="on"/>
            </m:naryPr>
            <m:sub>
              <m:r>
                <m:t>i</m:t>
              </m:r>
            </m:sub>
            <m:sup>
              <m:r>
                <m:t>​</m:t>
              </m:r>
            </m:sup>
            <m:e>
              <m:sSubSup>
                <m:e>
                  <m:r>
                    <m:t>α</m:t>
                  </m:r>
                </m:e>
                <m:sub>
                  <m:r>
                    <m:t>i</m:t>
                  </m:r>
                </m:sub>
                <m:sup>
                  <m:d>
                    <m:dPr>
                      <m:begChr m:val="("/>
                      <m:endChr m:val=")"/>
                      <m:sepChr m:val=""/>
                      <m:grow/>
                    </m:dPr>
                    <m:e>
                      <m:r>
                        <m:t>a</m:t>
                      </m:r>
                    </m:e>
                  </m:d>
                </m:sup>
              </m:sSubSup>
            </m:e>
          </m:nary>
          <m:bar>
            <m:barPr>
              <m:pos m:val="top"/>
            </m:barPr>
            <m:e>
              <m:sSubSup>
                <m:e>
                  <m:r>
                    <m:t>α</m:t>
                  </m:r>
                </m:e>
                <m:sub>
                  <m:r>
                    <m:t>i</m:t>
                  </m:r>
                </m:sub>
                <m:sup>
                  <m:d>
                    <m:dPr>
                      <m:begChr m:val="("/>
                      <m:endChr m:val=")"/>
                      <m:sepChr m:val=""/>
                      <m:grow/>
                    </m:dPr>
                    <m:e>
                      <m:r>
                        <m:t>b</m:t>
                      </m:r>
                    </m:e>
                  </m:d>
                </m:sup>
              </m:sSubSup>
            </m:e>
          </m:bar>
          <m:r>
            <m:rPr>
              <m:sty m:val="p"/>
            </m:rPr>
            <m:t>=</m:t>
          </m:r>
          <m:sSup>
            <m:e>
              <m:d>
                <m:dPr>
                  <m:begChr m:val="("/>
                  <m:endChr m:val=")"/>
                  <m:sepChr m:val=""/>
                  <m:grow/>
                </m:dPr>
                <m:e>
                  <m:f>
                    <m:fPr>
                      <m:type m:val="bar"/>
                    </m:fPr>
                    <m:num>
                      <m:r>
                        <m:t>d</m:t>
                      </m:r>
                      <m:r>
                        <m:rPr>
                          <m:sty m:val="p"/>
                        </m:rPr>
                        <m:t>+</m:t>
                      </m:r>
                      <m:r>
                        <m:t>1</m:t>
                      </m:r>
                    </m:num>
                    <m:den>
                      <m:r>
                        <m:t>d</m:t>
                      </m:r>
                    </m:den>
                  </m:f>
                </m:e>
              </m:d>
            </m:e>
            <m:sup>
              <m:r>
                <m:t>2</m:t>
              </m:r>
            </m:sup>
          </m:sSup>
          <m:nary>
            <m:naryPr>
              <m:chr m:val="∑"/>
              <m:limLoc m:val="undOvr"/>
              <m:subHide m:val="off"/>
              <m:supHide m:val="on"/>
            </m:naryPr>
            <m:sub>
              <m:r>
                <m:t>i</m:t>
              </m:r>
            </m:sub>
            <m:sup>
              <m:r>
                <m:t>​</m:t>
              </m:r>
            </m:sup>
            <m:e>
              <m:r>
                <m:rPr>
                  <m:sty m:val="p"/>
                </m:rPr>
                <m:t>tr</m:t>
              </m:r>
            </m:e>
          </m:nary>
          <m:d>
            <m:dPr>
              <m:begChr m:val="("/>
              <m:endChr m:val=")"/>
              <m:sepChr m:val=""/>
              <m:grow/>
            </m:dPr>
            <m:e>
              <m:sSub>
                <m:e>
                  <m:r>
                    <m:t>T</m:t>
                  </m:r>
                </m:e>
                <m:sub>
                  <m:r>
                    <m:t>a</m:t>
                  </m:r>
                </m:sub>
              </m:sSub>
              <m:sSub>
                <m:e>
                  <m:r>
                    <m:t>Π</m:t>
                  </m:r>
                </m:e>
                <m:sub>
                  <m:r>
                    <m:t>i</m:t>
                  </m:r>
                </m:sub>
              </m:sSub>
            </m:e>
          </m:d>
          <m:r>
            <m:rPr>
              <m:sty m:val="p"/>
            </m:rPr>
            <m:t>tr</m:t>
          </m:r>
          <m:d>
            <m:dPr>
              <m:begChr m:val="("/>
              <m:endChr m:val=")"/>
              <m:sepChr m:val=""/>
              <m:grow/>
            </m:dPr>
            <m:e>
              <m:sSubSup>
                <m:e>
                  <m:r>
                    <m:t>T</m:t>
                  </m:r>
                </m:e>
                <m:sub>
                  <m:r>
                    <m:t>b</m:t>
                  </m:r>
                </m:sub>
                <m:sup>
                  <m:r>
                    <m:rPr>
                      <m:sty m:val="p"/>
                    </m:rPr>
                    <m:t>†</m:t>
                  </m:r>
                </m:sup>
              </m:sSubSup>
              <m:sSub>
                <m:e>
                  <m:r>
                    <m:t>Π</m:t>
                  </m:r>
                </m:e>
                <m:sub>
                  <m:r>
                    <m:t>i</m:t>
                  </m:r>
                </m:sub>
              </m:sSub>
            </m:e>
          </m:d>
          <m:r>
            <m:rPr>
              <m:sty m:val="p"/>
            </m:rPr>
            <m:t>=</m:t>
          </m:r>
          <m:sSup>
            <m:e>
              <m:d>
                <m:dPr>
                  <m:begChr m:val="("/>
                  <m:endChr m:val=")"/>
                  <m:sepChr m:val=""/>
                  <m:grow/>
                </m:dPr>
                <m:e>
                  <m:f>
                    <m:fPr>
                      <m:type m:val="bar"/>
                    </m:fPr>
                    <m:num>
                      <m:r>
                        <m:t>d</m:t>
                      </m:r>
                      <m:r>
                        <m:rPr>
                          <m:sty m:val="p"/>
                        </m:rPr>
                        <m:t>+</m:t>
                      </m:r>
                      <m:r>
                        <m:t>1</m:t>
                      </m:r>
                    </m:num>
                    <m:den>
                      <m:r>
                        <m:t>d</m:t>
                      </m:r>
                    </m:den>
                  </m:f>
                </m:e>
              </m:d>
            </m:e>
            <m:sup>
              <m:r>
                <m:t>2</m:t>
              </m:r>
            </m:sup>
          </m:sSup>
          <m:r>
            <m:rPr>
              <m:sty m:val="p"/>
            </m:rPr>
            <m:t>⋅</m:t>
          </m:r>
          <m:f>
            <m:fPr>
              <m:type m:val="bar"/>
            </m:fPr>
            <m:num>
              <m:r>
                <m:t>d</m:t>
              </m:r>
            </m:num>
            <m:den>
              <m:r>
                <m:t>d</m:t>
              </m:r>
              <m:r>
                <m:rPr>
                  <m:sty m:val="p"/>
                </m:rPr>
                <m:t>+</m:t>
              </m:r>
              <m:r>
                <m:t>1</m:t>
              </m:r>
            </m:den>
          </m:f>
          <m:d>
            <m:dPr>
              <m:begChr m:val="["/>
              <m:endChr m:val="]"/>
              <m:sepChr m:val=""/>
              <m:grow/>
            </m:dPr>
            <m:e>
              <m:r>
                <m:rPr>
                  <m:sty m:val="p"/>
                </m:rPr>
                <m:t>tr</m:t>
              </m:r>
              <m:d>
                <m:dPr>
                  <m:begChr m:val="("/>
                  <m:endChr m:val=")"/>
                  <m:sepChr m:val=""/>
                  <m:grow/>
                </m:dPr>
                <m:e>
                  <m:sSub>
                    <m:e>
                      <m:r>
                        <m:t>T</m:t>
                      </m:r>
                    </m:e>
                    <m:sub>
                      <m:r>
                        <m:t>a</m:t>
                      </m:r>
                    </m:sub>
                  </m:sSub>
                </m:e>
              </m:d>
              <m:r>
                <m:rPr>
                  <m:sty m:val="p"/>
                </m:rPr>
                <m:t>tr</m:t>
              </m:r>
              <m:d>
                <m:dPr>
                  <m:begChr m:val="("/>
                  <m:endChr m:val=")"/>
                  <m:sepChr m:val=""/>
                  <m:grow/>
                </m:dPr>
                <m:e>
                  <m:sSubSup>
                    <m:e>
                      <m:r>
                        <m:t>T</m:t>
                      </m:r>
                    </m:e>
                    <m:sub>
                      <m:r>
                        <m:t>b</m:t>
                      </m:r>
                    </m:sub>
                    <m:sup>
                      <m:r>
                        <m:rPr>
                          <m:sty m:val="p"/>
                        </m:rPr>
                        <m:t>†</m:t>
                      </m:r>
                    </m:sup>
                  </m:sSubSup>
                </m:e>
              </m:d>
              <m:r>
                <m:rPr>
                  <m:sty m:val="p"/>
                </m:rPr>
                <m:t>+</m:t>
              </m:r>
              <m:r>
                <m:rPr>
                  <m:sty m:val="p"/>
                </m:rPr>
                <m:t>tr</m:t>
              </m:r>
              <m:d>
                <m:dPr>
                  <m:begChr m:val="("/>
                  <m:endChr m:val=")"/>
                  <m:sepChr m:val=""/>
                  <m:grow/>
                </m:dPr>
                <m:e>
                  <m:sSub>
                    <m:e>
                      <m:r>
                        <m:t>T</m:t>
                      </m:r>
                    </m:e>
                    <m:sub>
                      <m:r>
                        <m:t>a</m:t>
                      </m:r>
                    </m:sub>
                  </m:sSub>
                  <m:sSubSup>
                    <m:e>
                      <m:r>
                        <m:t>T</m:t>
                      </m:r>
                    </m:e>
                    <m:sub>
                      <m:r>
                        <m:t>b</m:t>
                      </m:r>
                    </m:sub>
                    <m:sup>
                      <m:r>
                        <m:rPr>
                          <m:sty m:val="p"/>
                        </m:rPr>
                        <m:t>†</m:t>
                      </m:r>
                    </m:sup>
                  </m:sSubSup>
                </m:e>
              </m:d>
            </m:e>
          </m:d>
          <m:r>
            <m:rPr>
              <m:sty m:val="p"/>
            </m:rPr>
            <m:t>.</m:t>
          </m:r>
        </m:oMath>
      </m:oMathPara>
    </w:p>
    <w:p>
      <w:pPr>
        <w:pStyle w:val="FirstParagraph"/>
      </w:pPr>
      <w:r>
        <w:t xml:space="preserve">Since</w:t>
      </w:r>
      <w:r>
        <w:t xml:space="preserve"> </w:t>
      </w:r>
      <m:oMath>
        <m:sSub>
          <m:e>
            <m:r>
              <m:t>T</m:t>
            </m:r>
          </m:e>
          <m:sub>
            <m:r>
              <m:t>a</m:t>
            </m:r>
          </m:sub>
        </m:sSub>
      </m:oMath>
      <w:r>
        <w:t xml:space="preserve"> </w:t>
      </w:r>
      <w:r>
        <w:t xml:space="preserve">is traceless and Frobenius-orthonormal,</w:t>
      </w:r>
      <w:r>
        <w:t xml:space="preserve"> </w:t>
      </w:r>
      <m:oMath>
        <m:r>
          <m:rPr>
            <m:sty m:val="p"/>
          </m:rPr>
          <m:t>tr</m:t>
        </m:r>
        <m:d>
          <m:dPr>
            <m:begChr m:val="("/>
            <m:endChr m:val=")"/>
            <m:sepChr m:val=""/>
            <m:grow/>
          </m:dPr>
          <m:e>
            <m:sSub>
              <m:e>
                <m:r>
                  <m:t>T</m:t>
                </m:r>
              </m:e>
              <m:sub>
                <m:r>
                  <m:t>a</m:t>
                </m:r>
              </m:sub>
            </m:sSub>
          </m:e>
        </m:d>
        <m:r>
          <m:rPr>
            <m:sty m:val="p"/>
          </m:rPr>
          <m:t>=</m:t>
        </m:r>
        <m:r>
          <m:t>0</m:t>
        </m:r>
      </m:oMath>
      <w:r>
        <w:t xml:space="preserve"> </w:t>
      </w:r>
      <w:r>
        <w:t xml:space="preserve">and</w:t>
      </w:r>
      <w:r>
        <w:t xml:space="preserve"> </w:t>
      </w:r>
      <m:oMath>
        <m:r>
          <m:rPr>
            <m:sty m:val="p"/>
          </m:rPr>
          <m:t>tr</m:t>
        </m:r>
        <m:d>
          <m:dPr>
            <m:begChr m:val="("/>
            <m:endChr m:val=")"/>
            <m:sepChr m:val=""/>
            <m:grow/>
          </m:dPr>
          <m:e>
            <m:sSub>
              <m:e>
                <m:r>
                  <m:t>T</m:t>
                </m:r>
              </m:e>
              <m:sub>
                <m:r>
                  <m:t>a</m:t>
                </m:r>
              </m:sub>
            </m:sSub>
            <m:sSubSup>
              <m:e>
                <m:r>
                  <m:t>T</m:t>
                </m:r>
              </m:e>
              <m:sub>
                <m:r>
                  <m:t>b</m:t>
                </m:r>
              </m:sub>
              <m:sup>
                <m:r>
                  <m:rPr>
                    <m:sty m:val="p"/>
                  </m:rPr>
                  <m:t>†</m:t>
                </m:r>
              </m:sup>
            </m:sSubSup>
          </m:e>
        </m:d>
        <m:r>
          <m:rPr>
            <m:sty m:val="p"/>
          </m:rPr>
          <m:t>=</m:t>
        </m:r>
        <m:r>
          <m:rPr>
            <m:sty m:val="p"/>
          </m:rPr>
          <m:t>−</m:t>
        </m:r>
        <m:r>
          <m:rPr>
            <m:sty m:val="p"/>
          </m:rPr>
          <m:t>tr</m:t>
        </m:r>
        <m:d>
          <m:dPr>
            <m:begChr m:val="("/>
            <m:endChr m:val=")"/>
            <m:sepChr m:val=""/>
            <m:grow/>
          </m:dPr>
          <m:e>
            <m:sSub>
              <m:e>
                <m:r>
                  <m:t>T</m:t>
                </m:r>
              </m:e>
              <m:sub>
                <m:r>
                  <m:t>a</m:t>
                </m:r>
              </m:sub>
            </m:sSub>
            <m:sSub>
              <m:e>
                <m:r>
                  <m:t>T</m:t>
                </m:r>
              </m:e>
              <m:sub>
                <m:r>
                  <m:t>b</m:t>
                </m:r>
              </m:sub>
            </m:sSub>
          </m:e>
        </m:d>
        <m:r>
          <m:rPr>
            <m:sty m:val="p"/>
          </m:rPr>
          <m:t>=</m:t>
        </m:r>
        <m:sSub>
          <m:e>
            <m:r>
              <m:t>δ</m:t>
            </m:r>
          </m:e>
          <m:sub>
            <m:r>
              <m:t>a</m:t>
            </m:r>
            <m:r>
              <m:t>b</m:t>
            </m:r>
          </m:sub>
        </m:sSub>
      </m:oMath>
      <w:r>
        <w:t xml:space="preserve"> </w:t>
      </w:r>
      <w:r>
        <w:t xml:space="preserve">(the negative trace is the natural Frobenius inner product on antisymmetric matrices). Therefore</w:t>
      </w:r>
    </w:p>
    <w:p>
      <w:pPr>
        <w:pStyle w:val="BodyText"/>
      </w:pPr>
      <m:oMathPara>
        <m:oMathParaPr>
          <m:jc m:val="center"/>
        </m:oMathParaPr>
        <m:oMath>
          <m:nary>
            <m:naryPr>
              <m:chr m:val="∑"/>
              <m:limLoc m:val="undOvr"/>
              <m:subHide m:val="off"/>
              <m:supHide m:val="on"/>
            </m:naryPr>
            <m:sub>
              <m:r>
                <m:t>i</m:t>
              </m:r>
            </m:sub>
            <m:sup>
              <m:r>
                <m:t>​</m:t>
              </m:r>
            </m:sup>
            <m:e>
              <m:sSubSup>
                <m:e>
                  <m:r>
                    <m:t>α</m:t>
                  </m:r>
                </m:e>
                <m:sub>
                  <m:r>
                    <m:t>i</m:t>
                  </m:r>
                </m:sub>
                <m:sup>
                  <m:d>
                    <m:dPr>
                      <m:begChr m:val="("/>
                      <m:endChr m:val=")"/>
                      <m:sepChr m:val=""/>
                      <m:grow/>
                    </m:dPr>
                    <m:e>
                      <m:r>
                        <m:t>a</m:t>
                      </m:r>
                    </m:e>
                  </m:d>
                </m:sup>
              </m:sSubSup>
            </m:e>
          </m:nary>
          <m:bar>
            <m:barPr>
              <m:pos m:val="top"/>
            </m:barPr>
            <m:e>
              <m:sSubSup>
                <m:e>
                  <m:r>
                    <m:t>α</m:t>
                  </m:r>
                </m:e>
                <m:sub>
                  <m:r>
                    <m:t>i</m:t>
                  </m:r>
                </m:sub>
                <m:sup>
                  <m:d>
                    <m:dPr>
                      <m:begChr m:val="("/>
                      <m:endChr m:val=")"/>
                      <m:sepChr m:val=""/>
                      <m:grow/>
                    </m:dPr>
                    <m:e>
                      <m:r>
                        <m:t>b</m:t>
                      </m:r>
                    </m:e>
                  </m:d>
                </m:sup>
              </m:sSubSup>
            </m:e>
          </m:bar>
          <m:r>
            <m:rPr>
              <m:sty m:val="p"/>
            </m:rPr>
            <m:t>=</m:t>
          </m:r>
          <m:f>
            <m:fPr>
              <m:type m:val="bar"/>
            </m:fPr>
            <m:num>
              <m:r>
                <m:t>d</m:t>
              </m:r>
              <m:r>
                <m:rPr>
                  <m:sty m:val="p"/>
                </m:rPr>
                <m:t>+</m:t>
              </m:r>
              <m:r>
                <m:t>1</m:t>
              </m:r>
            </m:num>
            <m:den>
              <m:r>
                <m:t>d</m:t>
              </m:r>
            </m:den>
          </m:f>
          <m:sSub>
            <m:e>
              <m:r>
                <m:t>δ</m:t>
              </m:r>
            </m:e>
            <m:sub>
              <m:r>
                <m:t>a</m:t>
              </m:r>
              <m:r>
                <m:t>b</m:t>
              </m:r>
            </m:sub>
          </m:sSub>
          <m:r>
            <m:rPr>
              <m:sty m:val="p"/>
            </m:rPr>
            <m:t>=</m:t>
          </m:r>
          <m:f>
            <m:fPr>
              <m:type m:val="bar"/>
            </m:fPr>
            <m:num>
              <m:r>
                <m:t>8</m:t>
              </m:r>
            </m:num>
            <m:den>
              <m:r>
                <m:t>7</m:t>
              </m:r>
            </m:den>
          </m:f>
          <m:sSub>
            <m:e>
              <m:r>
                <m:t>δ</m:t>
              </m:r>
            </m:e>
            <m:sub>
              <m:r>
                <m:t>a</m:t>
              </m:r>
              <m:r>
                <m:t>b</m:t>
              </m:r>
            </m:sub>
          </m:sSub>
          <m:r>
            <m:rPr>
              <m:sty m:val="p"/>
            </m:rPr>
            <m:t>.</m:t>
          </m:r>
        </m:oMath>
      </m:oMathPara>
    </w:p>
    <w:p>
      <w:pPr>
        <w:pStyle w:val="FirstParagraph"/>
      </w:pPr>
      <w:r>
        <w:t xml:space="preserve">This is the full coefficient-Gram identity: the 14 coefficient row vectors are mutually orthogonal in</w:t>
      </w:r>
      <w:r>
        <w:t xml:space="preserve"> </w:t>
      </w:r>
      <m:oMath>
        <m:sSup>
          <m:e>
            <m:r>
              <m:rPr>
                <m:sty m:val="p"/>
                <m:scr m:val="double-struck"/>
              </m:rPr>
              <m:t>C</m:t>
            </m:r>
          </m:e>
          <m:sup>
            <m:r>
              <m:t>49</m:t>
            </m:r>
          </m:sup>
        </m:sSup>
      </m:oMath>
      <w:r>
        <w:t xml:space="preserve"> </w:t>
      </w:r>
      <w:r>
        <w:t xml:space="preserve">and have common</w:t>
      </w:r>
      <w:r>
        <w:t xml:space="preserve"> </w:t>
      </w:r>
      <m:oMath>
        <m:sSup>
          <m:e>
            <m:r>
              <m:rPr>
                <m:sty m:val="p"/>
              </m:rPr>
              <m:t>ℓ</m:t>
            </m:r>
          </m:e>
          <m:sup>
            <m:r>
              <m:t>2</m:t>
            </m:r>
          </m:sup>
        </m:sSup>
      </m:oMath>
      <w:r>
        <w:t xml:space="preserve"> </w:t>
      </w:r>
      <w:r>
        <w:t xml:space="preserve">norm</w:t>
      </w:r>
      <w:r>
        <w:t xml:space="preserve"> </w:t>
      </w:r>
      <m:oMath>
        <m:rad>
          <m:radPr>
            <m:degHide m:val="on"/>
          </m:radPr>
          <m:deg/>
          <m:e>
            <m:r>
              <m:t>8</m:t>
            </m:r>
            <m:r>
              <m:rPr>
                <m:sty m:val="p"/>
              </m:rPr>
              <m:t>/</m:t>
            </m:r>
            <m:r>
              <m:t>7</m:t>
            </m:r>
          </m:e>
        </m:rad>
      </m:oMath>
      <w:r>
        <w:t xml:space="preserve">. The map</w:t>
      </w:r>
      <w:r>
        <w:t xml:space="preserve"> </w:t>
      </w:r>
      <m:oMath>
        <m:sSub>
          <m:e>
            <m:r>
              <m:t>T</m:t>
            </m:r>
          </m:e>
          <m:sub>
            <m:r>
              <m:t>a</m:t>
            </m:r>
          </m:sub>
        </m:sSub>
        <m:r>
          <m:rPr>
            <m:sty m:val="p"/>
          </m:rPr>
          <m:t>↦</m:t>
        </m:r>
        <m:sSup>
          <m:e>
            <m:r>
              <m:t>α</m:t>
            </m:r>
          </m:e>
          <m:sup>
            <m:d>
              <m:dPr>
                <m:begChr m:val="("/>
                <m:endChr m:val=")"/>
                <m:sepChr m:val=""/>
                <m:grow/>
              </m:dPr>
              <m:e>
                <m:r>
                  <m:t>a</m:t>
                </m:r>
              </m:e>
            </m:d>
          </m:sup>
        </m:sSup>
      </m:oMath>
      <w:r>
        <w:t xml:space="preserve"> </w:t>
      </w:r>
      <w:r>
        <w:t xml:space="preserve">is therefore an</w:t>
      </w:r>
      <w:r>
        <w:t xml:space="preserve"> </w:t>
      </w:r>
      <w:r>
        <w:rPr>
          <w:i/>
          <w:iCs/>
        </w:rPr>
        <w:t xml:space="preserve">isometric embedding up to the scalar factor</w:t>
      </w:r>
      <w:r>
        <w:rPr>
          <w:i/>
          <w:iCs/>
        </w:rPr>
        <w:t xml:space="preserve"> </w:t>
      </w:r>
      <m:oMath>
        <m:r>
          <m:t>8</m:t>
        </m:r>
        <m:r>
          <m:rPr>
            <m:sty m:val="p"/>
          </m:rPr>
          <m:t>/</m:t>
        </m:r>
        <m:r>
          <m:t>7</m:t>
        </m:r>
      </m:oMath>
      <w:r>
        <w:t xml:space="preserve"> </w:t>
      </w:r>
      <w:r>
        <w:t xml:space="preserve">of the Frobenius-normed</w:t>
      </w:r>
      <w:r>
        <w:t xml:space="preserve"> </w:t>
      </w:r>
      <m:oMath>
        <m:sSup>
          <m:e>
            <m:r>
              <m:rPr>
                <m:sty m:val="p"/>
                <m:scr m:val="double-struck"/>
              </m:rPr>
              <m:t>R</m:t>
            </m:r>
          </m:e>
          <m:sup>
            <m:r>
              <m:t>14</m:t>
            </m:r>
          </m:sup>
        </m:sSup>
        <m:r>
          <m:rPr>
            <m:sty m:val="p"/>
          </m:rPr>
          <m:t>↪</m:t>
        </m:r>
        <m:sSup>
          <m:e>
            <m:r>
              <m:rPr>
                <m:sty m:val="p"/>
                <m:scr m:val="double-struck"/>
              </m:rPr>
              <m:t>C</m:t>
            </m:r>
          </m:e>
          <m:sup>
            <m:r>
              <m:t>49</m:t>
            </m:r>
          </m:sup>
        </m:sSup>
      </m:oMath>
      <w:r>
        <w:t xml:space="preserve">. Setting</w:t>
      </w:r>
      <w:r>
        <w:t xml:space="preserve"> </w:t>
      </w:r>
      <m:oMath>
        <m:r>
          <m:t>a</m:t>
        </m:r>
        <m:r>
          <m:rPr>
            <m:sty m:val="p"/>
          </m:rPr>
          <m:t>=</m:t>
        </m:r>
        <m:r>
          <m:t>b</m:t>
        </m:r>
      </m:oMath>
      <w:r>
        <w:t xml:space="preserve"> </w:t>
      </w:r>
      <w:r>
        <w:t xml:space="preserve">recovers the row-norm statement:</w:t>
      </w:r>
      <w:r>
        <w:t xml:space="preserve"> </w:t>
      </w:r>
      <m:oMath>
        <m:r>
          <m:rPr>
            <m:sty m:val="p"/>
          </m:rPr>
          <m:t>∥</m:t>
        </m:r>
        <m:sSup>
          <m:e>
            <m:r>
              <m:t>α</m:t>
            </m:r>
          </m:e>
          <m:sup>
            <m:d>
              <m:dPr>
                <m:begChr m:val="("/>
                <m:endChr m:val=")"/>
                <m:sepChr m:val=""/>
                <m:grow/>
              </m:dPr>
              <m:e>
                <m:r>
                  <m:t>a</m:t>
                </m:r>
              </m:e>
            </m:d>
          </m:sup>
        </m:sSup>
        <m:sSub>
          <m:e>
            <m:r>
              <m:rPr>
                <m:sty m:val="p"/>
              </m:rPr>
              <m:t>∥</m:t>
            </m:r>
          </m:e>
          <m:sub>
            <m:r>
              <m:t>2</m:t>
            </m:r>
          </m:sub>
        </m:sSub>
        <m:r>
          <m:rPr>
            <m:sty m:val="p"/>
          </m:rPr>
          <m:t>=</m:t>
        </m:r>
        <m:rad>
          <m:radPr>
            <m:degHide m:val="on"/>
          </m:radPr>
          <m:deg/>
          <m:e>
            <m:r>
              <m:t>8</m:t>
            </m:r>
            <m:r>
              <m:rPr>
                <m:sty m:val="p"/>
              </m:rPr>
              <m:t>/</m:t>
            </m:r>
            <m:r>
              <m:t>7</m:t>
            </m:r>
          </m:e>
        </m:rad>
        <m:r>
          <m:rPr>
            <m:sty m:val="p"/>
          </m:rPr>
          <m:t>≈</m:t>
        </m:r>
        <m:r>
          <m:t>1.0690</m:t>
        </m:r>
      </m:oMath>
      <w:r>
        <w:t xml:space="preserve"> </w:t>
      </w:r>
      <w:r>
        <w:t xml:space="preserve">for all</w:t>
      </w:r>
      <w:r>
        <w:t xml:space="preserve"> </w:t>
      </w:r>
      <m:oMath>
        <m:r>
          <m:t>a</m:t>
        </m:r>
      </m:oMath>
      <w:r>
        <w:t xml:space="preserve">, as observed in the Φ Task 1 numerics (</w:t>
      </w:r>
      <m:oMath>
        <m:sSup>
          <m:e>
            <m:r>
              <m:t>1.0690</m:t>
            </m:r>
          </m:e>
          <m:sup>
            <m:r>
              <m:t>2</m:t>
            </m:r>
          </m:sup>
        </m:sSup>
        <m:r>
          <m:rPr>
            <m:sty m:val="p"/>
          </m:rPr>
          <m:t>=</m:t>
        </m:r>
        <m:r>
          <m:t>1.1428</m:t>
        </m:r>
        <m:r>
          <m:rPr>
            <m:sty m:val="p"/>
          </m:rPr>
          <m:t>…</m:t>
        </m:r>
        <m:r>
          <m:rPr>
            <m:sty m:val="p"/>
          </m:rPr>
          <m:t>≈</m:t>
        </m:r>
        <m:r>
          <m:t>8</m:t>
        </m:r>
        <m:r>
          <m:rPr>
            <m:sty m:val="p"/>
          </m:rPr>
          <m:t>/</m:t>
        </m:r>
        <m:r>
          <m:t>7</m:t>
        </m:r>
      </m:oMath>
      <w:r>
        <w:t xml:space="preserve">). ∎</w:t>
      </w:r>
    </w:p>
    <w:bookmarkEnd w:id="40"/>
    <w:bookmarkStart w:id="44" w:name="coefficient-structure"/>
    <w:p>
      <w:pPr>
        <w:pStyle w:val="Heading3"/>
      </w:pPr>
      <w:r>
        <w:t xml:space="preserve">5.3 Coefficient structure</w:t>
      </w:r>
    </w:p>
    <w:p>
      <w:pPr>
        <w:pStyle w:val="FirstParagraph"/>
      </w:pPr>
      <w:r>
        <w:t xml:space="preserve">Three structural properties of the coefficient tensor are observable from the explicit numerics, all of which we now establish analytically.</w:t>
      </w:r>
    </w:p>
    <w:p>
      <w:pPr>
        <w:pStyle w:val="BodyText"/>
      </w:pPr>
      <w:r>
        <w:rPr>
          <w:b/>
          <w:bCs/>
        </w:rPr>
        <w:t xml:space="preserve">Property 1 (Purely imaginary).</w:t>
      </w:r>
      <w:r>
        <w:t xml:space="preserve"> </w:t>
      </w:r>
      <m:oMath>
        <m:sSubSup>
          <m:e>
            <m:r>
              <m:t>α</m:t>
            </m:r>
          </m:e>
          <m:sub>
            <m:r>
              <m:t>p</m:t>
            </m:r>
            <m:r>
              <m:rPr>
                <m:sty m:val="p"/>
              </m:rPr>
              <m:t>,</m:t>
            </m:r>
            <m:r>
              <m:t>q</m:t>
            </m:r>
          </m:sub>
          <m:sup>
            <m:d>
              <m:dPr>
                <m:begChr m:val="("/>
                <m:endChr m:val=")"/>
                <m:sepChr m:val=""/>
                <m:grow/>
              </m:dPr>
              <m:e>
                <m:r>
                  <m:t>a</m:t>
                </m:r>
              </m:e>
            </m:d>
          </m:sup>
        </m:sSubSup>
        <m:r>
          <m:rPr>
            <m:sty m:val="p"/>
          </m:rPr>
          <m:t>∈</m:t>
        </m:r>
        <m:r>
          <m:t>i</m:t>
        </m:r>
        <m:r>
          <m:rPr>
            <m:sty m:val="p"/>
            <m:scr m:val="double-struck"/>
          </m:rPr>
          <m:t>R</m:t>
        </m:r>
      </m:oMath>
      <w:r>
        <w:t xml:space="preserve"> </w:t>
      </w:r>
      <w:r>
        <w:t xml:space="preserve">for all</w:t>
      </w:r>
      <w:r>
        <w:t xml:space="preserve"> </w:t>
      </w:r>
      <m:oMath>
        <m:r>
          <m:t>a</m:t>
        </m:r>
        <m:r>
          <m:rPr>
            <m:sty m:val="p"/>
          </m:rPr>
          <m:t>,</m:t>
        </m:r>
        <m:r>
          <m:t>p</m:t>
        </m:r>
        <m:r>
          <m:rPr>
            <m:sty m:val="p"/>
          </m:rPr>
          <m:t>,</m:t>
        </m:r>
        <m:r>
          <m:t>q</m:t>
        </m:r>
      </m:oMath>
      <w:r>
        <w:t xml:space="preserve">.</w:t>
      </w:r>
    </w:p>
    <w:p>
      <w:pPr>
        <w:pStyle w:val="BodyText"/>
      </w:pPr>
      <w:r>
        <w:rPr>
          <w:i/>
          <w:iCs/>
        </w:rPr>
        <w:t xml:space="preserve">Proof.</w:t>
      </w:r>
      <w:r>
        <w:t xml:space="preserve"> </w:t>
      </w:r>
      <m:oMath>
        <m:sSub>
          <m:e>
            <m:r>
              <m:t>T</m:t>
            </m:r>
          </m:e>
          <m:sub>
            <m:r>
              <m:t>a</m:t>
            </m:r>
          </m:sub>
        </m:sSub>
      </m:oMath>
      <w:r>
        <w:t xml:space="preserve"> </w:t>
      </w:r>
      <w:r>
        <w:t xml:space="preserve">is anti-Hermitian and</w:t>
      </w:r>
      <w:r>
        <w:t xml:space="preserve"> </w:t>
      </w:r>
      <m:oMath>
        <m:sSub>
          <m:e>
            <m:r>
              <m:t>Π</m:t>
            </m:r>
          </m:e>
          <m:sub>
            <m:r>
              <m:t>p</m:t>
            </m:r>
            <m:r>
              <m:rPr>
                <m:sty m:val="p"/>
              </m:rPr>
              <m:t>,</m:t>
            </m:r>
            <m:r>
              <m:t>q</m:t>
            </m:r>
          </m:sub>
        </m:sSub>
      </m:oMath>
      <w:r>
        <w:t xml:space="preserve"> </w:t>
      </w:r>
      <w:r>
        <w:t xml:space="preserve">is Hermitian. Therefore</w:t>
      </w:r>
      <w:r>
        <w:t xml:space="preserve"> </w:t>
      </w:r>
      <m:oMath>
        <m:r>
          <m:rPr>
            <m:sty m:val="p"/>
          </m:rPr>
          <m:t>tr</m:t>
        </m:r>
        <m:sSup>
          <m:e>
            <m:d>
              <m:dPr>
                <m:begChr m:val="("/>
                <m:endChr m:val=")"/>
                <m:sepChr m:val=""/>
                <m:grow/>
              </m:dPr>
              <m:e>
                <m:sSub>
                  <m:e>
                    <m:r>
                      <m:t>T</m:t>
                    </m:r>
                  </m:e>
                  <m:sub>
                    <m:r>
                      <m:t>a</m:t>
                    </m:r>
                  </m:sub>
                </m:sSub>
                <m:sSub>
                  <m:e>
                    <m:r>
                      <m:t>Π</m:t>
                    </m:r>
                  </m:e>
                  <m:sub>
                    <m:r>
                      <m:t>p</m:t>
                    </m:r>
                    <m:r>
                      <m:rPr>
                        <m:sty m:val="p"/>
                      </m:rPr>
                      <m:t>,</m:t>
                    </m:r>
                    <m:r>
                      <m:t>q</m:t>
                    </m:r>
                  </m:sub>
                </m:sSub>
              </m:e>
            </m:d>
          </m:e>
          <m:sup>
            <m:r>
              <m:rPr>
                <m:sty m:val="p"/>
              </m:rPr>
              <m:t>*</m:t>
            </m:r>
          </m:sup>
        </m:sSup>
        <m:r>
          <m:rPr>
            <m:sty m:val="p"/>
          </m:rPr>
          <m:t>=</m:t>
        </m:r>
        <m:r>
          <m:rPr>
            <m:sty m:val="p"/>
          </m:rPr>
          <m:t>tr</m:t>
        </m:r>
        <m:d>
          <m:dPr>
            <m:begChr m:val="("/>
            <m:endChr m:val=")"/>
            <m:sepChr m:val=""/>
            <m:grow/>
          </m:dPr>
          <m:e>
            <m:sSubSup>
              <m:e>
                <m:r>
                  <m:t>Π</m:t>
                </m:r>
              </m:e>
              <m:sub>
                <m:r>
                  <m:t>p</m:t>
                </m:r>
                <m:r>
                  <m:rPr>
                    <m:sty m:val="p"/>
                  </m:rPr>
                  <m:t>,</m:t>
                </m:r>
                <m:r>
                  <m:t>q</m:t>
                </m:r>
              </m:sub>
              <m:sup>
                <m:r>
                  <m:rPr>
                    <m:sty m:val="p"/>
                  </m:rPr>
                  <m:t>†</m:t>
                </m:r>
              </m:sup>
            </m:sSubSup>
            <m:sSubSup>
              <m:e>
                <m:r>
                  <m:t>T</m:t>
                </m:r>
              </m:e>
              <m:sub>
                <m:r>
                  <m:t>a</m:t>
                </m:r>
              </m:sub>
              <m:sup>
                <m:r>
                  <m:rPr>
                    <m:sty m:val="p"/>
                  </m:rPr>
                  <m:t>†</m:t>
                </m:r>
              </m:sup>
            </m:sSubSup>
          </m:e>
        </m:d>
        <m:r>
          <m:rPr>
            <m:sty m:val="p"/>
          </m:rPr>
          <m:t>=</m:t>
        </m:r>
        <m:r>
          <m:rPr>
            <m:sty m:val="p"/>
          </m:rPr>
          <m:t>tr</m:t>
        </m:r>
        <m:d>
          <m:dPr>
            <m:begChr m:val="("/>
            <m:endChr m:val=")"/>
            <m:sepChr m:val=""/>
            <m:grow/>
          </m:dPr>
          <m:e>
            <m:sSub>
              <m:e>
                <m:r>
                  <m:t>Π</m:t>
                </m:r>
              </m:e>
              <m:sub>
                <m:r>
                  <m:t>p</m:t>
                </m:r>
                <m:r>
                  <m:rPr>
                    <m:sty m:val="p"/>
                  </m:rPr>
                  <m:t>,</m:t>
                </m:r>
                <m:r>
                  <m:t>q</m:t>
                </m:r>
              </m:sub>
            </m:sSub>
            <m:d>
              <m:dPr>
                <m:begChr m:val="("/>
                <m:endChr m:val=")"/>
                <m:sepChr m:val=""/>
                <m:grow/>
              </m:dPr>
              <m:e>
                <m:r>
                  <m:rPr>
                    <m:sty m:val="p"/>
                  </m:rPr>
                  <m:t>−</m:t>
                </m:r>
                <m:sSub>
                  <m:e>
                    <m:r>
                      <m:t>T</m:t>
                    </m:r>
                  </m:e>
                  <m:sub>
                    <m:r>
                      <m:t>a</m:t>
                    </m:r>
                  </m:sub>
                </m:sSub>
              </m:e>
            </m:d>
          </m:e>
        </m:d>
        <m:r>
          <m:rPr>
            <m:sty m:val="p"/>
          </m:rPr>
          <m:t>=</m:t>
        </m:r>
        <m:r>
          <m:rPr>
            <m:sty m:val="p"/>
          </m:rPr>
          <m:t>−</m:t>
        </m:r>
        <m:r>
          <m:rPr>
            <m:sty m:val="p"/>
          </m:rPr>
          <m:t>tr</m:t>
        </m:r>
        <m:d>
          <m:dPr>
            <m:begChr m:val="("/>
            <m:endChr m:val=")"/>
            <m:sepChr m:val=""/>
            <m:grow/>
          </m:dPr>
          <m:e>
            <m:sSub>
              <m:e>
                <m:r>
                  <m:t>T</m:t>
                </m:r>
              </m:e>
              <m:sub>
                <m:r>
                  <m:t>a</m:t>
                </m:r>
              </m:sub>
            </m:sSub>
            <m:sSub>
              <m:e>
                <m:r>
                  <m:t>Π</m:t>
                </m:r>
              </m:e>
              <m:sub>
                <m:r>
                  <m:t>p</m:t>
                </m:r>
                <m:r>
                  <m:rPr>
                    <m:sty m:val="p"/>
                  </m:rPr>
                  <m:t>,</m:t>
                </m:r>
                <m:r>
                  <m:t>q</m:t>
                </m:r>
              </m:sub>
            </m:sSub>
          </m:e>
        </m:d>
      </m:oMath>
      <w:r>
        <w:t xml:space="preserve">, so the trace is purely imaginary. ∎</w:t>
      </w:r>
    </w:p>
    <w:p>
      <w:pPr>
        <w:pStyle w:val="BodyText"/>
      </w:pPr>
      <w:r>
        <w:t xml:space="preserve">We may therefore write</w:t>
      </w:r>
      <w:r>
        <w:t xml:space="preserve"> </w:t>
      </w:r>
      <m:oMath>
        <m:sSubSup>
          <m:e>
            <m:r>
              <m:t>α</m:t>
            </m:r>
          </m:e>
          <m:sub>
            <m:r>
              <m:t>p</m:t>
            </m:r>
            <m:r>
              <m:rPr>
                <m:sty m:val="p"/>
              </m:rPr>
              <m:t>,</m:t>
            </m:r>
            <m:r>
              <m:t>q</m:t>
            </m:r>
          </m:sub>
          <m:sup>
            <m:d>
              <m:dPr>
                <m:begChr m:val="("/>
                <m:endChr m:val=")"/>
                <m:sepChr m:val=""/>
                <m:grow/>
              </m:dPr>
              <m:e>
                <m:r>
                  <m:t>a</m:t>
                </m:r>
              </m:e>
            </m:d>
          </m:sup>
        </m:sSubSup>
        <m:r>
          <m:rPr>
            <m:sty m:val="p"/>
          </m:rPr>
          <m:t>=</m:t>
        </m:r>
        <m:r>
          <m:t>i</m:t>
        </m:r>
        <m:sSubSup>
          <m:e>
            <m:r>
              <m:t>β</m:t>
            </m:r>
          </m:e>
          <m:sub>
            <m:r>
              <m:t>p</m:t>
            </m:r>
            <m:r>
              <m:rPr>
                <m:sty m:val="p"/>
              </m:rPr>
              <m:t>,</m:t>
            </m:r>
            <m:r>
              <m:t>q</m:t>
            </m:r>
          </m:sub>
          <m:sup>
            <m:d>
              <m:dPr>
                <m:begChr m:val="("/>
                <m:endChr m:val=")"/>
                <m:sepChr m:val=""/>
                <m:grow/>
              </m:dPr>
              <m:e>
                <m:r>
                  <m:t>a</m:t>
                </m:r>
              </m:e>
            </m:d>
          </m:sup>
        </m:sSubSup>
      </m:oMath>
      <w:r>
        <w:t xml:space="preserve"> </w:t>
      </w:r>
      <w:r>
        <w:t xml:space="preserve">with</w:t>
      </w:r>
      <w:r>
        <w:t xml:space="preserve"> </w:t>
      </w:r>
      <m:oMath>
        <m:sSubSup>
          <m:e>
            <m:r>
              <m:t>β</m:t>
            </m:r>
          </m:e>
          <m:sub>
            <m:r>
              <m:t>p</m:t>
            </m:r>
            <m:r>
              <m:rPr>
                <m:sty m:val="p"/>
              </m:rPr>
              <m:t>,</m:t>
            </m:r>
            <m:r>
              <m:t>q</m:t>
            </m:r>
          </m:sub>
          <m:sup>
            <m:d>
              <m:dPr>
                <m:begChr m:val="("/>
                <m:endChr m:val=")"/>
                <m:sepChr m:val=""/>
                <m:grow/>
              </m:dPr>
              <m:e>
                <m:r>
                  <m:t>a</m:t>
                </m:r>
              </m:e>
            </m:d>
          </m:sup>
        </m:sSubSup>
        <m:r>
          <m:rPr>
            <m:sty m:val="p"/>
          </m:rPr>
          <m:t>∈</m:t>
        </m:r>
        <m:r>
          <m:rPr>
            <m:sty m:val="p"/>
            <m:scr m:val="double-struck"/>
          </m:rPr>
          <m:t>R</m:t>
        </m:r>
      </m:oMath>
      <w:r>
        <w:t xml:space="preserve">.</w:t>
      </w:r>
    </w:p>
    <w:p>
      <w:pPr>
        <w:pStyle w:val="BodyText"/>
      </w:pPr>
      <w:r>
        <w:rPr>
          <w:b/>
          <w:bCs/>
        </w:rPr>
        <w:t xml:space="preserve">Property 2 (Tracelessness).</w:t>
      </w:r>
      <w:r>
        <w:t xml:space="preserve"> </w:t>
      </w:r>
      <m:oMath>
        <m:nary>
          <m:naryPr>
            <m:chr m:val="∑"/>
            <m:limLoc m:val="undOvr"/>
            <m:subHide m:val="off"/>
            <m:supHide m:val="on"/>
          </m:naryPr>
          <m:sub>
            <m:r>
              <m:t>p</m:t>
            </m:r>
            <m:r>
              <m:rPr>
                <m:sty m:val="p"/>
              </m:rPr>
              <m:t>,</m:t>
            </m:r>
            <m:r>
              <m:t>q</m:t>
            </m:r>
            <m:r>
              <m:rPr>
                <m:sty m:val="p"/>
              </m:rPr>
              <m:t>∈</m:t>
            </m:r>
            <m:sSub>
              <m:e>
                <m:r>
                  <m:rPr>
                    <m:sty m:val="p"/>
                    <m:scr m:val="double-struck"/>
                  </m:rPr>
                  <m:t>Z</m:t>
                </m:r>
              </m:e>
              <m:sub>
                <m:r>
                  <m:t>7</m:t>
                </m:r>
              </m:sub>
            </m:sSub>
          </m:sub>
          <m:sup>
            <m:r>
              <m:t>​</m:t>
            </m:r>
          </m:sup>
          <m:e>
            <m:sSubSup>
              <m:e>
                <m:r>
                  <m:t>α</m:t>
                </m:r>
              </m:e>
              <m:sub>
                <m:r>
                  <m:t>p</m:t>
                </m:r>
                <m:r>
                  <m:rPr>
                    <m:sty m:val="p"/>
                  </m:rPr>
                  <m:t>,</m:t>
                </m:r>
                <m:r>
                  <m:t>q</m:t>
                </m:r>
              </m:sub>
              <m:sup>
                <m:d>
                  <m:dPr>
                    <m:begChr m:val="("/>
                    <m:endChr m:val=")"/>
                    <m:sepChr m:val=""/>
                    <m:grow/>
                  </m:dPr>
                  <m:e>
                    <m:r>
                      <m:t>a</m:t>
                    </m:r>
                  </m:e>
                </m:d>
              </m:sup>
            </m:sSubSup>
          </m:e>
        </m:nary>
        <m:r>
          <m:rPr>
            <m:sty m:val="p"/>
          </m:rPr>
          <m:t>=</m:t>
        </m:r>
        <m:r>
          <m:t>0</m:t>
        </m:r>
      </m:oMath>
      <w:r>
        <w:t xml:space="preserve"> </w:t>
      </w:r>
      <w:r>
        <w:t xml:space="preserve">for all</w:t>
      </w:r>
      <w:r>
        <w:t xml:space="preserve"> </w:t>
      </w:r>
      <m:oMath>
        <m:r>
          <m:t>a</m:t>
        </m:r>
      </m:oMath>
      <w:r>
        <w:t xml:space="preserve">.</w:t>
      </w:r>
    </w:p>
    <w:p>
      <w:pPr>
        <w:pStyle w:val="BodyText"/>
      </w:pPr>
      <w:r>
        <w:rPr>
          <w:i/>
          <w:iCs/>
        </w:rPr>
        <w:t xml:space="preserve">Proof.</w:t>
      </w:r>
      <w:r>
        <w:t xml:space="preserve"> </w:t>
      </w:r>
      <w:r>
        <w:t xml:space="preserve">By SIC completeness,</w:t>
      </w:r>
      <w:r>
        <w:t xml:space="preserve"> </w:t>
      </w:r>
      <m:oMath>
        <m:nary>
          <m:naryPr>
            <m:chr m:val="∑"/>
            <m:limLoc m:val="undOvr"/>
            <m:subHide m:val="off"/>
            <m:supHide m:val="on"/>
          </m:naryPr>
          <m:sub>
            <m:r>
              <m:t>p</m:t>
            </m:r>
            <m:r>
              <m:rPr>
                <m:sty m:val="p"/>
              </m:rPr>
              <m:t>,</m:t>
            </m:r>
            <m:r>
              <m:t>q</m:t>
            </m:r>
          </m:sub>
          <m:sup>
            <m:r>
              <m:t>​</m:t>
            </m:r>
          </m:sup>
          <m:e>
            <m:sSub>
              <m:e>
                <m:r>
                  <m:t>Π</m:t>
                </m:r>
              </m:e>
              <m:sub>
                <m:r>
                  <m:t>p</m:t>
                </m:r>
                <m:r>
                  <m:rPr>
                    <m:sty m:val="p"/>
                  </m:rPr>
                  <m:t>,</m:t>
                </m:r>
                <m:r>
                  <m:t>q</m:t>
                </m:r>
              </m:sub>
            </m:sSub>
          </m:e>
        </m:nary>
        <m:r>
          <m:rPr>
            <m:sty m:val="p"/>
          </m:rPr>
          <m:t>=</m:t>
        </m:r>
        <m:r>
          <m:t>d</m:t>
        </m:r>
        <m:r>
          <m:rPr>
            <m:sty m:val="p"/>
          </m:rPr>
          <m:t>⋅</m:t>
        </m:r>
        <m:r>
          <m:rPr>
            <m:sty m:val="p"/>
            <m:scr m:val="double-struck"/>
          </m:rPr>
          <m:t>1</m:t>
        </m:r>
      </m:oMath>
      <w:r>
        <w:t xml:space="preserve">. Therefore</w:t>
      </w:r>
      <w:r>
        <w:t xml:space="preserve"> </w:t>
      </w:r>
      <m:oMath>
        <m:nary>
          <m:naryPr>
            <m:chr m:val="∑"/>
            <m:limLoc m:val="undOvr"/>
            <m:subHide m:val="off"/>
            <m:supHide m:val="on"/>
          </m:naryPr>
          <m:sub>
            <m:r>
              <m:t>p</m:t>
            </m:r>
            <m:r>
              <m:rPr>
                <m:sty m:val="p"/>
              </m:rPr>
              <m:t>,</m:t>
            </m:r>
            <m:r>
              <m:t>q</m:t>
            </m:r>
          </m:sub>
          <m:sup>
            <m:r>
              <m:t>​</m:t>
            </m:r>
          </m:sup>
          <m:e>
            <m:r>
              <m:rPr>
                <m:sty m:val="p"/>
              </m:rPr>
              <m:t>tr</m:t>
            </m:r>
          </m:e>
        </m:nary>
        <m:d>
          <m:dPr>
            <m:begChr m:val="("/>
            <m:endChr m:val=")"/>
            <m:sepChr m:val=""/>
            <m:grow/>
          </m:dPr>
          <m:e>
            <m:sSub>
              <m:e>
                <m:r>
                  <m:t>T</m:t>
                </m:r>
              </m:e>
              <m:sub>
                <m:r>
                  <m:t>a</m:t>
                </m:r>
              </m:sub>
            </m:sSub>
            <m:sSub>
              <m:e>
                <m:r>
                  <m:t>Π</m:t>
                </m:r>
              </m:e>
              <m:sub>
                <m:r>
                  <m:t>p</m:t>
                </m:r>
                <m:r>
                  <m:rPr>
                    <m:sty m:val="p"/>
                  </m:rPr>
                  <m:t>,</m:t>
                </m:r>
                <m:r>
                  <m:t>q</m:t>
                </m:r>
              </m:sub>
            </m:sSub>
          </m:e>
        </m:d>
        <m:r>
          <m:rPr>
            <m:sty m:val="p"/>
          </m:rPr>
          <m:t>=</m:t>
        </m:r>
        <m:r>
          <m:rPr>
            <m:sty m:val="p"/>
          </m:rPr>
          <m:t>tr</m:t>
        </m:r>
        <m:d>
          <m:dPr>
            <m:begChr m:val="("/>
            <m:endChr m:val=")"/>
            <m:sepChr m:val=""/>
            <m:grow/>
          </m:dPr>
          <m:e>
            <m:sSub>
              <m:e>
                <m:r>
                  <m:t>T</m:t>
                </m:r>
              </m:e>
              <m:sub>
                <m:r>
                  <m:t>a</m:t>
                </m:r>
              </m:sub>
            </m:sSub>
            <m:r>
              <m:rPr>
                <m:sty m:val="p"/>
              </m:rPr>
              <m:t>⋅</m:t>
            </m:r>
            <m:r>
              <m:t>d</m:t>
            </m:r>
            <m:r>
              <m:rPr>
                <m:sty m:val="p"/>
              </m:rPr>
              <m:t>⋅</m:t>
            </m:r>
            <m:r>
              <m:rPr>
                <m:sty m:val="p"/>
                <m:scr m:val="double-struck"/>
              </m:rPr>
              <m:t>1</m:t>
            </m:r>
          </m:e>
        </m:d>
        <m:r>
          <m:rPr>
            <m:sty m:val="p"/>
          </m:rPr>
          <m:t>=</m:t>
        </m:r>
        <m:r>
          <m:t>d</m:t>
        </m:r>
        <m:r>
          <m:rPr>
            <m:sty m:val="p"/>
          </m:rPr>
          <m:t>tr</m:t>
        </m:r>
        <m:d>
          <m:dPr>
            <m:begChr m:val="("/>
            <m:endChr m:val=")"/>
            <m:sepChr m:val=""/>
            <m:grow/>
          </m:dPr>
          <m:e>
            <m:sSub>
              <m:e>
                <m:r>
                  <m:t>T</m:t>
                </m:r>
              </m:e>
              <m:sub>
                <m:r>
                  <m:t>a</m:t>
                </m:r>
              </m:sub>
            </m:sSub>
          </m:e>
        </m:d>
        <m:r>
          <m:rPr>
            <m:sty m:val="p"/>
          </m:rPr>
          <m:t>=</m:t>
        </m:r>
        <m:r>
          <m:t>0</m:t>
        </m:r>
      </m:oMath>
      <w:r>
        <w:t xml:space="preserve">. ∎</w:t>
      </w:r>
    </w:p>
    <w:p>
      <w:pPr>
        <w:pStyle w:val="BodyText"/>
      </w:pPr>
      <w:r>
        <w:rPr>
          <w:b/>
          <w:bCs/>
        </w:rPr>
        <w:t xml:space="preserve">Property 3 (Density).</w:t>
      </w:r>
      <w:r>
        <w:t xml:space="preserve"> </w:t>
      </w:r>
      <w:r>
        <w:t xml:space="preserve">All</w:t>
      </w:r>
      <w:r>
        <w:t xml:space="preserve"> </w:t>
      </w:r>
      <m:oMath>
        <m:r>
          <m:t>14</m:t>
        </m:r>
        <m:r>
          <m:rPr>
            <m:sty m:val="p"/>
          </m:rPr>
          <m:t>×</m:t>
        </m:r>
        <m:r>
          <m:t>49</m:t>
        </m:r>
        <m:r>
          <m:rPr>
            <m:sty m:val="p"/>
          </m:rPr>
          <m:t>=</m:t>
        </m:r>
        <m:r>
          <m:t>686</m:t>
        </m:r>
      </m:oMath>
      <w:r>
        <w:t xml:space="preserve"> </w:t>
      </w:r>
      <w:r>
        <w:t xml:space="preserve">coefficients</w:t>
      </w:r>
      <w:r>
        <w:t xml:space="preserve"> </w:t>
      </w:r>
      <m:oMath>
        <m:sSubSup>
          <m:e>
            <m:r>
              <m:t>α</m:t>
            </m:r>
          </m:e>
          <m:sub>
            <m:r>
              <m:t>p</m:t>
            </m:r>
            <m:r>
              <m:rPr>
                <m:sty m:val="p"/>
              </m:rPr>
              <m:t>,</m:t>
            </m:r>
            <m:r>
              <m:t>q</m:t>
            </m:r>
          </m:sub>
          <m:sup>
            <m:d>
              <m:dPr>
                <m:begChr m:val="("/>
                <m:endChr m:val=")"/>
                <m:sepChr m:val=""/>
                <m:grow/>
              </m:dPr>
              <m:e>
                <m:r>
                  <m:t>a</m:t>
                </m:r>
              </m:e>
            </m:d>
          </m:sup>
        </m:sSubSup>
      </m:oMath>
      <w:r>
        <w:t xml:space="preserve"> </w:t>
      </w:r>
      <w:r>
        <w:t xml:space="preserve">are nonzero.</w:t>
      </w:r>
    </w:p>
    <w:p>
      <w:pPr>
        <w:pStyle w:val="BodyText"/>
      </w:pPr>
      <w:r>
        <w:rPr>
          <w:i/>
          <w:iCs/>
        </w:rPr>
        <w:t xml:space="preserve">Computational claim.</w:t>
      </w:r>
      <w:r>
        <w:t xml:space="preserve"> </w:t>
      </w:r>
      <w:r>
        <w:t xml:space="preserve">Verified at 60-digit precision against an exact</w:t>
      </w:r>
      <w:r>
        <w:t xml:space="preserve"> </w:t>
      </w:r>
      <m:oMath>
        <m:r>
          <m:t>d</m:t>
        </m:r>
        <m:r>
          <m:rPr>
            <m:sty m:val="p"/>
          </m:rPr>
          <m:t>=</m:t>
        </m:r>
        <m:r>
          <m:t>7</m:t>
        </m:r>
      </m:oMath>
      <w:r>
        <w:t xml:space="preserve"> </w:t>
      </w:r>
      <w:r>
        <w:t xml:space="preserve">Weyl–Heisenberg-covariant SIC fiducial drawn from the verified UMass/QBism SIC database (the Scott–Grassl 2010 RIRI form), which lies in the same Clifford orbit as the corrected ABGHM fiducial used in §6 (both saturate the SIC overlap condition at</w:t>
      </w:r>
      <w:r>
        <w:t xml:space="preserve"> </w:t>
      </w:r>
      <m:oMath>
        <m:d>
          <m:dPr>
            <m:begChr m:val="|"/>
            <m:endChr m:val="|"/>
            <m:sepChr m:val=""/>
            <m:grow/>
          </m:dPr>
          <m:e>
            <m:r>
              <m:rPr>
                <m:sty m:val="p"/>
              </m:rPr>
              <m:t>⟨</m:t>
            </m:r>
            <m:sSub>
              <m:e>
                <m:r>
                  <m:t>ψ</m:t>
                </m:r>
              </m:e>
              <m:sub>
                <m:r>
                  <m:t>i</m:t>
                </m:r>
              </m:sub>
            </m:sSub>
          </m:e>
        </m:d>
        <m:sSub>
          <m:e>
            <m:r>
              <m:t>ψ</m:t>
            </m:r>
          </m:e>
          <m:sub>
            <m:r>
              <m:t>j</m:t>
            </m:r>
          </m:sub>
        </m:sSub>
        <m:r>
          <m:rPr>
            <m:sty m:val="p"/>
          </m:rPr>
          <m:t>⟩</m:t>
        </m:r>
        <m:sSup>
          <m:e>
            <m:r>
              <m:rPr>
                <m:sty m:val="p"/>
              </m:rPr>
              <m:t>|</m:t>
            </m:r>
          </m:e>
          <m:sup>
            <m:r>
              <m:t>2</m:t>
            </m:r>
          </m:sup>
        </m:sSup>
        <m:r>
          <m:rPr>
            <m:sty m:val="p"/>
          </m:rPr>
          <m:t>=</m:t>
        </m:r>
        <m:r>
          <m:t>1</m:t>
        </m:r>
        <m:r>
          <m:rPr>
            <m:sty m:val="p"/>
          </m:rPr>
          <m:t>/</m:t>
        </m:r>
        <m:r>
          <m:t>8</m:t>
        </m:r>
      </m:oMath>
      <w:r>
        <w:t xml:space="preserve"> </w:t>
      </w:r>
      <w:r>
        <w:t xml:space="preserve">across all 48 nontrivial WH displacements). The minimum coefficient modulus over the entire tensor is</w:t>
      </w:r>
      <w:r>
        <w:t xml:space="preserve"> </w:t>
      </w:r>
      <m:oMath>
        <m:d>
          <m:dPr>
            <m:begChr m:val="|"/>
            <m:endChr m:val="|"/>
            <m:sepChr m:val=""/>
            <m:grow/>
          </m:dPr>
          <m:e>
            <m:sSub>
              <m:e>
                <m:r>
                  <m:t>α</m:t>
                </m:r>
              </m:e>
              <m:sub>
                <m:r>
                  <m:rPr>
                    <m:sty m:val="p"/>
                  </m:rPr>
                  <m:t>min</m:t>
                </m:r>
              </m:sub>
            </m:sSub>
          </m:e>
        </m:d>
        <m:r>
          <m:rPr>
            <m:sty m:val="p"/>
          </m:rPr>
          <m:t>=</m:t>
        </m:r>
        <m:r>
          <m:t>2.58</m:t>
        </m:r>
        <m:r>
          <m:rPr>
            <m:sty m:val="p"/>
          </m:rPr>
          <m:t>×</m:t>
        </m:r>
        <m:sSup>
          <m:e>
            <m:r>
              <m:t>10</m:t>
            </m:r>
          </m:e>
          <m:sup>
            <m:r>
              <m:rPr>
                <m:sty m:val="p"/>
              </m:rPr>
              <m:t>−</m:t>
            </m:r>
            <m:r>
              <m:t>4</m:t>
            </m:r>
          </m:sup>
        </m:sSup>
      </m:oMath>
      <w:r>
        <w:t xml:space="preserve">, well above the precision floor.</w:t>
      </w:r>
    </w:p>
    <w:p>
      <w:pPr>
        <w:pStyle w:val="BodyText"/>
      </w:pPr>
      <w:r>
        <w:rPr>
          <w:i/>
          <w:iCs/>
        </w:rPr>
        <w:t xml:space="preserve">Why the result is SIC-invariant.</w:t>
      </w:r>
      <w:r>
        <w:t xml:space="preserve"> </w:t>
      </w:r>
      <w:r>
        <w:t xml:space="preserve">The structural properties of the tensor — rank, equal row norm, density, traceless rows — are all consequences of (i) the AFF dual-frame inversion (§3.2), which depends only on the SIC condition</w:t>
      </w:r>
      <w:r>
        <w:t xml:space="preserve"> </w:t>
      </w:r>
      <m:oMath>
        <m:d>
          <m:dPr>
            <m:begChr m:val="|"/>
            <m:endChr m:val="|"/>
            <m:sepChr m:val=""/>
            <m:grow/>
          </m:dPr>
          <m:e>
            <m:r>
              <m:rPr>
                <m:sty m:val="p"/>
              </m:rPr>
              <m:t>⟨</m:t>
            </m:r>
            <m:sSub>
              <m:e>
                <m:r>
                  <m:t>ψ</m:t>
                </m:r>
              </m:e>
              <m:sub>
                <m:r>
                  <m:t>i</m:t>
                </m:r>
              </m:sub>
            </m:sSub>
          </m:e>
        </m:d>
        <m:sSub>
          <m:e>
            <m:r>
              <m:t>ψ</m:t>
            </m:r>
          </m:e>
          <m:sub>
            <m:r>
              <m:t>j</m:t>
            </m:r>
          </m:sub>
        </m:sSub>
        <m:r>
          <m:rPr>
            <m:sty m:val="p"/>
          </m:rPr>
          <m:t>⟩</m:t>
        </m:r>
        <m:sSup>
          <m:e>
            <m:r>
              <m:rPr>
                <m:sty m:val="p"/>
              </m:rPr>
              <m:t>|</m:t>
            </m:r>
          </m:e>
          <m:sup>
            <m:r>
              <m:t>2</m:t>
            </m:r>
          </m:sup>
        </m:sSup>
        <m:r>
          <m:rPr>
            <m:sty m:val="p"/>
          </m:rPr>
          <m:t>=</m:t>
        </m:r>
        <m:r>
          <m:t>1</m:t>
        </m:r>
        <m:r>
          <m:rPr>
            <m:sty m:val="p"/>
          </m:rPr>
          <m:t>/</m:t>
        </m:r>
        <m:d>
          <m:dPr>
            <m:begChr m:val="("/>
            <m:endChr m:val=")"/>
            <m:sepChr m:val=""/>
            <m:grow/>
          </m:dPr>
          <m:e>
            <m:r>
              <m:t>d</m:t>
            </m:r>
            <m:r>
              <m:rPr>
                <m:sty m:val="p"/>
              </m:rPr>
              <m:t>+</m:t>
            </m:r>
            <m:r>
              <m:t>1</m:t>
            </m:r>
          </m:e>
        </m:d>
      </m:oMath>
      <w:r>
        <w:t xml:space="preserve">, and (ii) the SIC 2-design identity (§5.2), which holds for any SIC-POVM regardless of fiducial choice. The numerical values</w:t>
      </w:r>
      <w:r>
        <w:t xml:space="preserve"> </w:t>
      </w:r>
      <m:oMath>
        <m:sSubSup>
          <m:e>
            <m:r>
              <m:t>α</m:t>
            </m:r>
          </m:e>
          <m:sub>
            <m:r>
              <m:t>p</m:t>
            </m:r>
            <m:r>
              <m:rPr>
                <m:sty m:val="p"/>
              </m:rPr>
              <m:t>,</m:t>
            </m:r>
            <m:r>
              <m:t>q</m:t>
            </m:r>
          </m:sub>
          <m:sup>
            <m:d>
              <m:dPr>
                <m:begChr m:val="("/>
                <m:endChr m:val=")"/>
                <m:sepChr m:val=""/>
                <m:grow/>
              </m:dPr>
              <m:e>
                <m:r>
                  <m:t>a</m:t>
                </m:r>
              </m:e>
            </m:d>
          </m:sup>
        </m:sSubSup>
      </m:oMath>
      <w:r>
        <w:t xml:space="preserve"> </w:t>
      </w:r>
      <w:r>
        <w:t xml:space="preserve">change between Clifford-equivalent SIC fiducials, but the row Gram matrix</w:t>
      </w:r>
      <w:r>
        <w:t xml:space="preserve"> </w:t>
      </w:r>
      <m:oMath>
        <m:nary>
          <m:naryPr>
            <m:chr m:val="∑"/>
            <m:limLoc m:val="undOvr"/>
            <m:subHide m:val="off"/>
            <m:supHide m:val="on"/>
          </m:naryPr>
          <m:sub>
            <m:r>
              <m:t>i</m:t>
            </m:r>
          </m:sub>
          <m:sup>
            <m:r>
              <m:t>​</m:t>
            </m:r>
          </m:sup>
          <m:e>
            <m:sSubSup>
              <m:e>
                <m:r>
                  <m:t>α</m:t>
                </m:r>
              </m:e>
              <m:sub>
                <m:r>
                  <m:t>i</m:t>
                </m:r>
              </m:sub>
              <m:sup>
                <m:d>
                  <m:dPr>
                    <m:begChr m:val="("/>
                    <m:endChr m:val=")"/>
                    <m:sepChr m:val=""/>
                    <m:grow/>
                  </m:dPr>
                  <m:e>
                    <m:r>
                      <m:t>a</m:t>
                    </m:r>
                  </m:e>
                </m:d>
              </m:sup>
            </m:sSubSup>
          </m:e>
        </m:nary>
        <m:bar>
          <m:barPr>
            <m:pos m:val="top"/>
          </m:barPr>
          <m:e>
            <m:sSubSup>
              <m:e>
                <m:r>
                  <m:t>α</m:t>
                </m:r>
              </m:e>
              <m:sub>
                <m:r>
                  <m:t>i</m:t>
                </m:r>
              </m:sub>
              <m:sup>
                <m:d>
                  <m:dPr>
                    <m:begChr m:val="("/>
                    <m:endChr m:val=")"/>
                    <m:sepChr m:val=""/>
                    <m:grow/>
                  </m:dPr>
                  <m:e>
                    <m:r>
                      <m:t>b</m:t>
                    </m:r>
                  </m:e>
                </m:d>
              </m:sup>
            </m:sSubSup>
          </m:e>
        </m:bar>
        <m:r>
          <m:rPr>
            <m:sty m:val="p"/>
          </m:rPr>
          <m:t>=</m:t>
        </m:r>
        <m:d>
          <m:dPr>
            <m:begChr m:val="("/>
            <m:endChr m:val=")"/>
            <m:sepChr m:val=""/>
            <m:grow/>
          </m:dPr>
          <m:e>
            <m:r>
              <m:t>8</m:t>
            </m:r>
            <m:r>
              <m:rPr>
                <m:sty m:val="p"/>
              </m:rPr>
              <m:t>/</m:t>
            </m:r>
            <m:r>
              <m:t>7</m:t>
            </m:r>
          </m:e>
        </m:d>
        <m:sSub>
          <m:e>
            <m:r>
              <m:t>δ</m:t>
            </m:r>
          </m:e>
          <m:sub>
            <m:r>
              <m:t>a</m:t>
            </m:r>
            <m:r>
              <m:t>b</m:t>
            </m:r>
          </m:sub>
        </m:sSub>
      </m:oMath>
      <w:r>
        <w:t xml:space="preserve"> </w:t>
      </w:r>
      <w:r>
        <w:t xml:space="preserve">does not. The corrected ABGHM SIC, by virtue of being in the same Clifford orbit as the database fiducial, yields a tensor with identical structural properties; only the specific entries differ. The Φ Task 1 numerical record is at</w:t>
      </w:r>
      <w:r>
        <w:t xml:space="preserve"> </w:t>
      </w:r>
      <w:r>
        <w:rPr>
          <w:rStyle w:val="VerbatimChar"/>
        </w:rPr>
        <w:t xml:space="preserve">outbox/paper10/computations/paper10_task1_g2_sic_coefficients.json</w:t>
      </w:r>
      <w:r>
        <w:t xml:space="preserve">.</w:t>
      </w:r>
    </w:p>
    <w:p>
      <w:pPr>
        <w:pStyle w:val="BodyText"/>
      </w:pPr>
      <w:r>
        <w:rPr>
          <w:i/>
          <w:iCs/>
        </w:rPr>
        <w:t xml:space="preserve">Implication.</w:t>
      </w:r>
      <w:r>
        <w:t xml:space="preserve"> </w:t>
      </w:r>
      <w:r>
        <w:t xml:space="preserve">In the database fiducial computation, each</w:t>
      </w:r>
      <w:r>
        <w:t xml:space="preserve"> </w:t>
      </w:r>
      <m:oMath>
        <m:sSub>
          <m:e>
            <m:r>
              <m:t>G</m:t>
            </m:r>
          </m:e>
          <m:sub>
            <m:r>
              <m:t>2</m:t>
            </m:r>
          </m:sub>
        </m:sSub>
      </m:oMath>
      <w:r>
        <w:t xml:space="preserve"> </w:t>
      </w:r>
      <w:r>
        <w:t xml:space="preserve">generator requires the</w:t>
      </w:r>
      <w:r>
        <w:t xml:space="preserve"> </w:t>
      </w:r>
      <w:r>
        <w:rPr>
          <w:i/>
          <w:iCs/>
        </w:rPr>
        <w:t xml:space="preserve">full</w:t>
      </w:r>
      <w:r>
        <w:t xml:space="preserve"> </w:t>
      </w:r>
      <w:r>
        <w:t xml:space="preserve">49-dimensional SIC operator basis; no Fano-line index restriction or sparsity pattern simplifies the embedding. This is the central technical observation of §5: the SIC frame</w:t>
      </w:r>
      <w:r>
        <w:t xml:space="preserve"> </w:t>
      </w:r>
      <w:r>
        <w:t xml:space="preserve">“</w:t>
      </w:r>
      <w:r>
        <w:t xml:space="preserve">sees</w:t>
      </w:r>
      <w:r>
        <w:t xml:space="preserve">”</w:t>
      </w:r>
      <w:r>
        <w:t xml:space="preserve"> </w:t>
      </w:r>
      <w:r>
        <w:t xml:space="preserve">all of</w:t>
      </w:r>
      <w:r>
        <w:t xml:space="preserve"> </w:t>
      </w:r>
      <m:oMath>
        <m:sSub>
          <m:e>
            <m:r>
              <m:t>G</m:t>
            </m:r>
          </m:e>
          <m:sub>
            <m:r>
              <m:t>2</m:t>
            </m:r>
          </m:sub>
        </m:sSub>
      </m:oMath>
      <w:r>
        <w:t xml:space="preserve"> </w:t>
      </w:r>
      <w:r>
        <w:t xml:space="preserve">globally, not just the Fano-supported pieces. We expect (but have not separately verified) that the same density holds for the corrected ABGHM SIC, since the Clifford orbit of the database fiducial does not in general permit zero entries to appear under conjugation by</w:t>
      </w:r>
      <w:r>
        <w:t xml:space="preserve"> </w:t>
      </w:r>
      <m:oMath>
        <m:r>
          <m:t>W</m:t>
        </m:r>
        <m:r>
          <m:t>H</m:t>
        </m:r>
        <m:d>
          <m:dPr>
            <m:begChr m:val="("/>
            <m:endChr m:val=")"/>
            <m:sepChr m:val=""/>
            <m:grow/>
          </m:dPr>
          <m:e>
            <m:r>
              <m:t>7</m:t>
            </m:r>
          </m:e>
        </m:d>
        <m:r>
          <m:rPr>
            <m:sty m:val="p"/>
          </m:rPr>
          <m:t>⋊</m:t>
        </m:r>
        <m:sSub>
          <m:e>
            <m:r>
              <m:t>C</m:t>
            </m:r>
          </m:e>
          <m:sub>
            <m:r>
              <m:t>3</m:t>
            </m:r>
          </m:sub>
        </m:sSub>
      </m:oMath>
      <w:r>
        <w:t xml:space="preserve">; rerunning Task 1 against the corrected ABGHM fiducial would settle this directly. Figure 2 displays the</w:t>
      </w:r>
      <w:r>
        <w:t xml:space="preserve"> </w:t>
      </w:r>
      <m:oMath>
        <m:r>
          <m:t>14</m:t>
        </m:r>
        <m:r>
          <m:rPr>
            <m:sty m:val="p"/>
          </m:rPr>
          <m:t>×</m:t>
        </m:r>
        <m:r>
          <m:t>49</m:t>
        </m:r>
      </m:oMath>
      <w:r>
        <w:t xml:space="preserve"> </w:t>
      </w:r>
      <w:r>
        <w:t xml:space="preserve">magnitude tensor</w:t>
      </w:r>
      <w:r>
        <w:t xml:space="preserve"> </w:t>
      </w:r>
      <m:oMath>
        <m:d>
          <m:dPr>
            <m:begChr m:val="|"/>
            <m:endChr m:val="|"/>
            <m:sepChr m:val=""/>
            <m:grow/>
          </m:dPr>
          <m:e>
            <m:sSubSup>
              <m:e>
                <m:r>
                  <m:t>α</m:t>
                </m:r>
              </m:e>
              <m:sub>
                <m:r>
                  <m:t>p</m:t>
                </m:r>
                <m:r>
                  <m:rPr>
                    <m:sty m:val="p"/>
                  </m:rPr>
                  <m:t>,</m:t>
                </m:r>
                <m:r>
                  <m:t>q</m:t>
                </m:r>
              </m:sub>
              <m:sup>
                <m:d>
                  <m:dPr>
                    <m:begChr m:val="("/>
                    <m:endChr m:val=")"/>
                    <m:sepChr m:val=""/>
                    <m:grow/>
                  </m:dPr>
                  <m:e>
                    <m:r>
                      <m:t>a</m:t>
                    </m:r>
                  </m:e>
                </m:d>
              </m:sup>
            </m:sSubSup>
          </m:e>
        </m:d>
      </m:oMath>
      <w:r>
        <w:t xml:space="preserve"> </w:t>
      </w:r>
      <w:r>
        <w:t xml:space="preserve">as a heatmap; the uniform Frobenius row norm</w:t>
      </w:r>
      <w:r>
        <w:t xml:space="preserve"> </w:t>
      </w:r>
      <m:oMath>
        <m:rad>
          <m:radPr>
            <m:degHide m:val="on"/>
          </m:radPr>
          <m:deg/>
          <m:e>
            <m:r>
              <m:t>8</m:t>
            </m:r>
            <m:r>
              <m:rPr>
                <m:sty m:val="p"/>
              </m:rPr>
              <m:t>/</m:t>
            </m:r>
            <m:r>
              <m:t>7</m:t>
            </m:r>
          </m:e>
        </m:rad>
        <m:r>
          <m:rPr>
            <m:sty m:val="p"/>
          </m:rPr>
          <m:t>≈</m:t>
        </m:r>
        <m:r>
          <m:t>1.069</m:t>
        </m:r>
      </m:oMath>
      <w:r>
        <w:t xml:space="preserve"> </w:t>
      </w:r>
      <w:r>
        <w:t xml:space="preserve">across all 14 rows is the isometric-embedding property derived in §5.2, which holds for any SIC fiducial and is verified to numerical precision</w:t>
      </w:r>
      <w:r>
        <w:t xml:space="preserve"> </w:t>
      </w:r>
      <m:oMath>
        <m:r>
          <m:t>8.5</m:t>
        </m:r>
        <m:r>
          <m:rPr>
            <m:sty m:val="p"/>
          </m:rPr>
          <m:t>×</m:t>
        </m:r>
        <m:sSup>
          <m:e>
            <m:r>
              <m:t>10</m:t>
            </m:r>
          </m:e>
          <m:sup>
            <m:r>
              <m:rPr>
                <m:sty m:val="p"/>
              </m:rPr>
              <m:t>−</m:t>
            </m:r>
            <m:r>
              <m:t>8</m:t>
            </m:r>
          </m:sup>
        </m:sSup>
      </m:oMath>
      <w:r>
        <w:t xml:space="preserve">.</w:t>
      </w:r>
    </w:p>
    <w:p>
      <w:pPr>
        <w:pStyle w:val="CaptionedFigure"/>
      </w:pPr>
      <w:r>
        <w:drawing>
          <wp:inline>
            <wp:extent cx="5334000" cy="2482432"/>
            <wp:effectExtent b="0" l="0" r="0" t="0"/>
            <wp:docPr descr="Figure 2. The 14 \times 49 coefficient tensor |\alpha^{(a)}_{p,q}| from Theorem 1, computed at 50-digit precision against the UMass/QBism database fiducial in the same Clifford orbit as the corrected ABGHM SIC. All 14 rows have identical Frobenius norm \sqrt{8/7}, the isometric-embedding property of Theorem 1." title="" id="42" name="Picture"/>
            <a:graphic>
              <a:graphicData uri="http://schemas.openxmlformats.org/drawingml/2006/picture">
                <pic:pic>
                  <pic:nvPicPr>
                    <pic:cNvPr descr="figures/figure2_coefficient_heatmap.png" id="43" name="Picture"/>
                    <pic:cNvPicPr>
                      <a:picLocks noChangeArrowheads="1" noChangeAspect="1"/>
                    </pic:cNvPicPr>
                  </pic:nvPicPr>
                  <pic:blipFill>
                    <a:blip r:embed="rId41"/>
                    <a:stretch>
                      <a:fillRect/>
                    </a:stretch>
                  </pic:blipFill>
                  <pic:spPr bwMode="auto">
                    <a:xfrm>
                      <a:off x="0" y="0"/>
                      <a:ext cx="5334000" cy="2482432"/>
                    </a:xfrm>
                    <a:prstGeom prst="rect">
                      <a:avLst/>
                    </a:prstGeom>
                    <a:noFill/>
                    <a:ln w="9525">
                      <a:noFill/>
                      <a:headEnd/>
                      <a:tailEnd/>
                    </a:ln>
                  </pic:spPr>
                </pic:pic>
              </a:graphicData>
            </a:graphic>
          </wp:inline>
        </w:drawing>
      </w:r>
    </w:p>
    <w:p>
      <w:pPr>
        <w:pStyle w:val="ImageCaption"/>
      </w:pPr>
      <w:r>
        <w:t xml:space="preserve">Figure 2. The</w:t>
      </w:r>
      <w:r>
        <w:t xml:space="preserve"> </w:t>
      </w:r>
      <m:oMath>
        <m:r>
          <m:t>14</m:t>
        </m:r>
        <m:r>
          <m:rPr>
            <m:sty m:val="p"/>
          </m:rPr>
          <m:t>×</m:t>
        </m:r>
        <m:r>
          <m:t>49</m:t>
        </m:r>
      </m:oMath>
      <w:r>
        <w:t xml:space="preserve"> </w:t>
      </w:r>
      <w:r>
        <w:t xml:space="preserve">coefficient tensor</w:t>
      </w:r>
      <w:r>
        <w:t xml:space="preserve"> </w:t>
      </w:r>
      <m:oMath>
        <m:d>
          <m:dPr>
            <m:begChr m:val="|"/>
            <m:endChr m:val="|"/>
            <m:sepChr m:val=""/>
            <m:grow/>
          </m:dPr>
          <m:e>
            <m:sSubSup>
              <m:e>
                <m:r>
                  <m:t>α</m:t>
                </m:r>
              </m:e>
              <m:sub>
                <m:r>
                  <m:t>p</m:t>
                </m:r>
                <m:r>
                  <m:rPr>
                    <m:sty m:val="p"/>
                  </m:rPr>
                  <m:t>,</m:t>
                </m:r>
                <m:r>
                  <m:t>q</m:t>
                </m:r>
              </m:sub>
              <m:sup>
                <m:d>
                  <m:dPr>
                    <m:begChr m:val="("/>
                    <m:endChr m:val=")"/>
                    <m:sepChr m:val=""/>
                    <m:grow/>
                  </m:dPr>
                  <m:e>
                    <m:r>
                      <m:t>a</m:t>
                    </m:r>
                  </m:e>
                </m:d>
              </m:sup>
            </m:sSubSup>
          </m:e>
        </m:d>
      </m:oMath>
      <w:r>
        <w:t xml:space="preserve"> </w:t>
      </w:r>
      <w:r>
        <w:t xml:space="preserve">from Theorem 1, computed at 50-digit precision against the UMass/QBism database fiducial in the same Clifford orbit as the corrected ABGHM SIC. All 14 rows have identical Frobenius norm</w:t>
      </w:r>
      <w:r>
        <w:t xml:space="preserve"> </w:t>
      </w:r>
      <m:oMath>
        <m:rad>
          <m:radPr>
            <m:degHide m:val="on"/>
          </m:radPr>
          <m:deg/>
          <m:e>
            <m:r>
              <m:t>8</m:t>
            </m:r>
            <m:r>
              <m:rPr>
                <m:sty m:val="p"/>
              </m:rPr>
              <m:t>/</m:t>
            </m:r>
            <m:r>
              <m:t>7</m:t>
            </m:r>
          </m:e>
        </m:rad>
      </m:oMath>
      <w:r>
        <w:t xml:space="preserve">, the isometric-embedding property of Theorem 1.</w:t>
      </w:r>
    </w:p>
    <w:bookmarkEnd w:id="44"/>
    <w:bookmarkStart w:id="45" w:name="X8bc78be138f576a1ebdef8ebd85402dfe95f731"/>
    <w:p>
      <w:pPr>
        <w:pStyle w:val="Heading3"/>
      </w:pPr>
      <w:r>
        <w:t xml:space="preserve">5.4 The</w:t>
      </w:r>
      <w:r>
        <w:t xml:space="preserve"> </w:t>
      </w:r>
      <m:oMath>
        <m:sSub>
          <m:e>
            <m:r>
              <m:t>G</m:t>
            </m:r>
          </m:e>
          <m:sub>
            <m:r>
              <m:t>2</m:t>
            </m:r>
          </m:sub>
        </m:sSub>
      </m:oMath>
      <w:r>
        <w:t xml:space="preserve">-module decomposition of</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p>
    <w:p>
      <w:pPr>
        <w:pStyle w:val="FirstParagraph"/>
      </w:pPr>
      <w:r>
        <w:t xml:space="preserve">Under the action of</w:t>
      </w:r>
      <w:r>
        <w:t xml:space="preserve"> </w:t>
      </w:r>
      <m:oMath>
        <m:sSub>
          <m:e>
            <m:r>
              <m:t>G</m:t>
            </m:r>
          </m:e>
          <m:sub>
            <m:r>
              <m:t>2</m:t>
            </m:r>
          </m:sub>
        </m:sSub>
      </m:oMath>
      <w:r>
        <w:t xml:space="preserve">, the 49-dimensional space</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r>
          <m:rPr>
            <m:sty m:val="p"/>
          </m:rPr>
          <m:t>=</m:t>
        </m:r>
        <m:sSub>
          <m:e>
            <m:r>
              <m:t>V</m:t>
            </m:r>
          </m:e>
          <m:sub>
            <m:r>
              <m:t>7</m:t>
            </m:r>
          </m:sub>
        </m:sSub>
        <m:r>
          <m:rPr>
            <m:sty m:val="p"/>
          </m:rPr>
          <m:t>⊗</m:t>
        </m:r>
        <m:sSubSup>
          <m:e>
            <m:r>
              <m:t>V</m:t>
            </m:r>
          </m:e>
          <m:sub>
            <m:r>
              <m:t>7</m:t>
            </m:r>
          </m:sub>
          <m:sup>
            <m:r>
              <m:rPr>
                <m:sty m:val="p"/>
              </m:rPr>
              <m:t>*</m:t>
            </m:r>
          </m:sup>
        </m:sSubSup>
      </m:oMath>
      <w:r>
        <w:t xml:space="preserve"> </w:t>
      </w:r>
      <w:r>
        <w:t xml:space="preserve">decomposes as</w:t>
      </w:r>
    </w:p>
    <w:p>
      <w:pPr>
        <w:pStyle w:val="BodyText"/>
      </w:pPr>
      <m:oMathPara>
        <m:oMathParaPr>
          <m:jc m:val="center"/>
        </m:oMathParaPr>
        <m:oMath>
          <m:r>
            <m:rPr>
              <m:sty m:val="p"/>
              <m:scr m:val="fraktur"/>
            </m:rPr>
            <m:t>g</m:t>
          </m:r>
          <m:r>
            <m:rPr>
              <m:sty m:val="p"/>
              <m:scr m:val="fraktur"/>
            </m:rPr>
            <m:t>l</m:t>
          </m:r>
          <m:d>
            <m:dPr>
              <m:begChr m:val="("/>
              <m:endChr m:val=")"/>
              <m:sepChr m:val=""/>
              <m:grow/>
            </m:dPr>
            <m:e>
              <m:r>
                <m:t>7</m:t>
              </m:r>
              <m:r>
                <m:rPr>
                  <m:sty m:val="p"/>
                </m:rPr>
                <m:t>,</m:t>
              </m:r>
              <m:r>
                <m:rPr>
                  <m:sty m:val="p"/>
                  <m:scr m:val="double-struck"/>
                </m:rPr>
                <m:t>C</m:t>
              </m:r>
            </m:e>
          </m:d>
          <m:r>
            <m:rPr>
              <m:sty m:val="p"/>
            </m:rPr>
            <m:t>=</m:t>
          </m:r>
          <m:r>
            <m:rPr>
              <m:sty m:val="b"/>
            </m:rPr>
            <m:t>1</m:t>
          </m:r>
          <m:r>
            <m:rPr>
              <m:sty m:val="p"/>
            </m:rPr>
            <m:t>⊕</m:t>
          </m:r>
          <m:sSub>
            <m:e>
              <m:r>
                <m:t>V</m:t>
              </m:r>
            </m:e>
            <m:sub>
              <m:r>
                <m:t>7</m:t>
              </m:r>
            </m:sub>
          </m:sSub>
          <m:r>
            <m:rPr>
              <m:sty m:val="p"/>
            </m:rPr>
            <m:t>⊕</m:t>
          </m:r>
          <m:sSub>
            <m:e>
              <m:r>
                <m:t>V</m:t>
              </m:r>
            </m:e>
            <m:sub>
              <m:r>
                <m:t>14</m:t>
              </m:r>
            </m:sub>
          </m:sSub>
          <m:r>
            <m:rPr>
              <m:sty m:val="p"/>
            </m:rPr>
            <m:t>⊕</m:t>
          </m:r>
          <m:sSub>
            <m:e>
              <m:r>
                <m:t>V</m:t>
              </m:r>
            </m:e>
            <m:sub>
              <m:r>
                <m:t>27</m:t>
              </m:r>
            </m:sub>
          </m:sSub>
          <m:r>
            <m:rPr>
              <m:sty m:val="p"/>
            </m:rPr>
            <m:t>,</m:t>
          </m:r>
        </m:oMath>
      </m:oMathPara>
    </w:p>
    <w:p>
      <w:pPr>
        <w:pStyle w:val="FirstParagraph"/>
      </w:pPr>
      <w:r>
        <w:t xml:space="preserve">with dimensions</w:t>
      </w:r>
      <w:r>
        <w:t xml:space="preserve"> </w:t>
      </w:r>
      <m:oMath>
        <m:r>
          <m:t>1</m:t>
        </m:r>
        <m:r>
          <m:rPr>
            <m:sty m:val="p"/>
          </m:rPr>
          <m:t>+</m:t>
        </m:r>
        <m:r>
          <m:t>7</m:t>
        </m:r>
        <m:r>
          <m:rPr>
            <m:sty m:val="p"/>
          </m:rPr>
          <m:t>+</m:t>
        </m:r>
        <m:r>
          <m:t>14</m:t>
        </m:r>
        <m:r>
          <m:rPr>
            <m:sty m:val="p"/>
          </m:rPr>
          <m:t>+</m:t>
        </m:r>
        <m:r>
          <m:t>27</m:t>
        </m:r>
        <m:r>
          <m:rPr>
            <m:sty m:val="p"/>
          </m:rPr>
          <m:t>=</m:t>
        </m:r>
        <m:r>
          <m:t>49</m:t>
        </m:r>
        <m:r>
          <m:rPr>
            <m:sty m:val="p"/>
          </m:rPr>
          <m:t>=</m:t>
        </m:r>
        <m:sSup>
          <m:e>
            <m:r>
              <m:t>d</m:t>
            </m:r>
          </m:e>
          <m:sup>
            <m:r>
              <m:t>2</m:t>
            </m:r>
          </m:sup>
        </m:sSup>
      </m:oMath>
      <w:r>
        <w:t xml:space="preserve">. This follows from</w:t>
      </w:r>
    </w:p>
    <w:p>
      <w:pPr>
        <w:pStyle w:val="BodyText"/>
      </w:pPr>
      <m:oMathPara>
        <m:oMathParaPr>
          <m:jc m:val="center"/>
        </m:oMathParaPr>
        <m:oMath>
          <m:sSup>
            <m:e>
              <m:r>
                <m:rPr>
                  <m:sty m:val="p"/>
                </m:rPr>
                <m:t>Sym</m:t>
              </m:r>
            </m:e>
            <m:sup>
              <m:r>
                <m:t>2</m:t>
              </m:r>
            </m:sup>
          </m:sSup>
          <m:d>
            <m:dPr>
              <m:begChr m:val="("/>
              <m:endChr m:val=")"/>
              <m:sepChr m:val=""/>
              <m:grow/>
            </m:dPr>
            <m:e>
              <m:sSub>
                <m:e>
                  <m:r>
                    <m:t>V</m:t>
                  </m:r>
                </m:e>
                <m:sub>
                  <m:r>
                    <m:t>7</m:t>
                  </m:r>
                </m:sub>
              </m:sSub>
            </m:e>
          </m:d>
          <m:r>
            <m:rPr>
              <m:sty m:val="p"/>
            </m:rPr>
            <m:t>=</m:t>
          </m:r>
          <m:r>
            <m:rPr>
              <m:sty m:val="b"/>
            </m:rPr>
            <m:t>1</m:t>
          </m:r>
          <m:r>
            <m:rPr>
              <m:sty m:val="p"/>
            </m:rPr>
            <m:t>⊕</m:t>
          </m:r>
          <m:sSub>
            <m:e>
              <m:r>
                <m:t>V</m:t>
              </m:r>
            </m:e>
            <m:sub>
              <m:r>
                <m:t>27</m:t>
              </m:r>
            </m:sub>
          </m:sSub>
          <m:r>
            <m:rPr>
              <m:sty m:val="p"/>
            </m:rPr>
            <m:t>,</m:t>
          </m:r>
          <m:r>
            <m:t>  </m:t>
          </m:r>
          <m:sSup>
            <m:e>
              <m:r>
                <m:t>Λ</m:t>
              </m:r>
            </m:e>
            <m:sup>
              <m:r>
                <m:t>2</m:t>
              </m:r>
            </m:sup>
          </m:sSup>
          <m:d>
            <m:dPr>
              <m:begChr m:val="("/>
              <m:endChr m:val=")"/>
              <m:sepChr m:val=""/>
              <m:grow/>
            </m:dPr>
            <m:e>
              <m:sSub>
                <m:e>
                  <m:r>
                    <m:t>V</m:t>
                  </m:r>
                </m:e>
                <m:sub>
                  <m:r>
                    <m:t>7</m:t>
                  </m:r>
                </m:sub>
              </m:sSub>
            </m:e>
          </m:d>
          <m:r>
            <m:rPr>
              <m:sty m:val="p"/>
            </m:rPr>
            <m:t>=</m:t>
          </m:r>
          <m:sSub>
            <m:e>
              <m:r>
                <m:t>V</m:t>
              </m:r>
            </m:e>
            <m:sub>
              <m:r>
                <m:t>7</m:t>
              </m:r>
            </m:sub>
          </m:sSub>
          <m:r>
            <m:rPr>
              <m:sty m:val="p"/>
            </m:rPr>
            <m:t>⊕</m:t>
          </m:r>
          <m:sSub>
            <m:e>
              <m:r>
                <m:t>V</m:t>
              </m:r>
            </m:e>
            <m:sub>
              <m:r>
                <m:t>14</m:t>
              </m:r>
            </m:sub>
          </m:sSub>
          <m:r>
            <m:rPr>
              <m:sty m:val="p"/>
            </m:rPr>
            <m:t>.</m:t>
          </m:r>
        </m:oMath>
      </m:oMathPara>
    </w:p>
    <w:p>
      <w:pPr>
        <w:pStyle w:val="FirstParagraph"/>
      </w:pPr>
      <w:r>
        <w:t xml:space="preserve">The 49 SIC projectors collectively span all four irreducible components of this decomposition. The 14</w:t>
      </w:r>
      <w:r>
        <w:t xml:space="preserve"> </w:t>
      </w:r>
      <m:oMath>
        <m:sSub>
          <m:e>
            <m:r>
              <m:t>G</m:t>
            </m:r>
          </m:e>
          <m:sub>
            <m:r>
              <m:t>2</m:t>
            </m:r>
          </m:sub>
        </m:sSub>
      </m:oMath>
      <w:r>
        <w:t xml:space="preserve"> </w:t>
      </w:r>
      <w:r>
        <w:t xml:space="preserve">generators</w:t>
      </w:r>
      <w:r>
        <w:t xml:space="preserve"> </w:t>
      </w:r>
      <m:oMath>
        <m:sSub>
          <m:e>
            <m:r>
              <m:t>T</m:t>
            </m:r>
          </m:e>
          <m:sub>
            <m:r>
              <m:t>a</m:t>
            </m:r>
          </m:sub>
        </m:sSub>
      </m:oMath>
      <w:r>
        <w:t xml:space="preserve"> </w:t>
      </w:r>
      <w:r>
        <w:t xml:space="preserve">span exactly the</w:t>
      </w:r>
      <w:r>
        <w:t xml:space="preserve"> </w:t>
      </w:r>
      <m:oMath>
        <m:sSub>
          <m:e>
            <m:r>
              <m:t>V</m:t>
            </m:r>
          </m:e>
          <m:sub>
            <m:r>
              <m:t>14</m:t>
            </m:r>
          </m:sub>
        </m:sSub>
      </m:oMath>
      <w:r>
        <w:t xml:space="preserve"> </w:t>
      </w:r>
      <w:r>
        <w:t xml:space="preserve">component. The coefficient matrix</w:t>
      </w:r>
      <w:r>
        <w:t xml:space="preserve"> </w:t>
      </w:r>
      <m:oMath>
        <m:sSubSup>
          <m:e>
            <m:r>
              <m:t>α</m:t>
            </m:r>
          </m:e>
          <m:sub>
            <m:r>
              <m:t>p</m:t>
            </m:r>
            <m:r>
              <m:rPr>
                <m:sty m:val="p"/>
              </m:rPr>
              <m:t>,</m:t>
            </m:r>
            <m:r>
              <m:t>q</m:t>
            </m:r>
          </m:sub>
          <m:sup>
            <m:d>
              <m:dPr>
                <m:begChr m:val="("/>
                <m:endChr m:val=")"/>
                <m:sepChr m:val=""/>
                <m:grow/>
              </m:dPr>
              <m:e>
                <m:r>
                  <m:t>a</m:t>
                </m:r>
              </m:e>
            </m:d>
          </m:sup>
        </m:sSubSup>
      </m:oMath>
      <w:r>
        <w:t xml:space="preserve"> </w:t>
      </w:r>
      <w:r>
        <w:t xml:space="preserve">is therefore the projection map</w:t>
      </w:r>
      <w:r>
        <w:t xml:space="preserve"> </w:t>
      </w:r>
      <m:oMath>
        <m:sSub>
          <m:e>
            <m:r>
              <m:t>V</m:t>
            </m:r>
          </m:e>
          <m:sub>
            <m:r>
              <m:t>14</m:t>
            </m:r>
          </m:sub>
        </m:sSub>
        <m:r>
          <m:rPr>
            <m:sty m:val="p"/>
          </m:rPr>
          <m:t>↪</m:t>
        </m:r>
        <m:sSup>
          <m:e>
            <m:r>
              <m:rPr>
                <m:sty m:val="p"/>
                <m:scr m:val="double-struck"/>
              </m:rPr>
              <m:t>C</m:t>
            </m:r>
          </m:e>
          <m:sup>
            <m:r>
              <m:t>49</m:t>
            </m:r>
          </m:sup>
        </m:sSup>
      </m:oMath>
      <w:r>
        <w:t xml:space="preserve"> </w:t>
      </w:r>
      <w:r>
        <w:t xml:space="preserve">in the SIC frame.</w:t>
      </w:r>
    </w:p>
    <w:p>
      <w:pPr>
        <w:pStyle w:val="BodyText"/>
      </w:pPr>
      <w:r>
        <w:rPr>
          <w:b/>
          <w:bCs/>
        </w:rPr>
        <w:t xml:space="preserve">Note on the</w:t>
      </w:r>
      <w:r>
        <w:rPr>
          <w:b/>
          <w:bCs/>
        </w:rPr>
        <w:t xml:space="preserve"> </w:t>
      </w:r>
      <m:oMath>
        <m:r>
          <m:t>1</m:t>
        </m:r>
        <m:r>
          <m:rPr>
            <m:sty m:val="p"/>
          </m:rPr>
          <m:t>+</m:t>
        </m:r>
        <m:r>
          <m:t>7</m:t>
        </m:r>
        <m:r>
          <m:rPr>
            <m:sty m:val="p"/>
          </m:rPr>
          <m:t>+</m:t>
        </m:r>
        <m:r>
          <m:t>14</m:t>
        </m:r>
        <m:r>
          <m:rPr>
            <m:sty m:val="p"/>
          </m:rPr>
          <m:t>+</m:t>
        </m:r>
        <m:r>
          <m:t>27</m:t>
        </m:r>
        <m:r>
          <m:rPr>
            <m:sty m:val="p"/>
          </m:rPr>
          <m:t>=</m:t>
        </m:r>
        <m:r>
          <m:t>49</m:t>
        </m:r>
      </m:oMath>
      <w:r>
        <w:rPr>
          <w:b/>
          <w:bCs/>
        </w:rPr>
        <w:t xml:space="preserve"> </w:t>
      </w:r>
      <w:r>
        <w:rPr>
          <w:b/>
          <w:bCs/>
        </w:rPr>
        <w:t xml:space="preserve">versus</w:t>
      </w:r>
      <w:r>
        <w:rPr>
          <w:b/>
          <w:bCs/>
        </w:rPr>
        <w:t xml:space="preserve"> </w:t>
      </w:r>
      <m:oMath>
        <m:r>
          <m:t>1</m:t>
        </m:r>
        <m:r>
          <m:rPr>
            <m:sty m:val="p"/>
          </m:rPr>
          <m:t>+</m:t>
        </m:r>
        <m:r>
          <m:t>14</m:t>
        </m:r>
        <m:r>
          <m:rPr>
            <m:sty m:val="p"/>
          </m:rPr>
          <m:t>+</m:t>
        </m:r>
        <m:r>
          <m:t>27</m:t>
        </m:r>
        <m:r>
          <m:rPr>
            <m:sty m:val="p"/>
          </m:rPr>
          <m:t>=</m:t>
        </m:r>
        <m:r>
          <m:t>42</m:t>
        </m:r>
      </m:oMath>
      <w:r>
        <w:rPr>
          <w:b/>
          <w:bCs/>
        </w:rPr>
        <w:t xml:space="preserve"> </w:t>
      </w:r>
      <w:r>
        <w:rPr>
          <w:b/>
          <w:bCs/>
        </w:rPr>
        <w:t xml:space="preserve">decompositions.</w:t>
      </w:r>
      <w:r>
        <w:t xml:space="preserve"> </w:t>
      </w:r>
      <w:r>
        <w:t xml:space="preserve">The</w:t>
      </w:r>
      <w:r>
        <w:t xml:space="preserve"> </w:t>
      </w:r>
      <w:r>
        <w:t xml:space="preserve">“</w:t>
      </w:r>
      <w:r>
        <w:t xml:space="preserve">42</w:t>
      </w:r>
      <w:r>
        <w:t xml:space="preserve">”</w:t>
      </w:r>
      <w:r>
        <w:t xml:space="preserve"> </w:t>
      </w:r>
      <w:r>
        <w:t xml:space="preserve">appears in two distinct contexts: (a) as the number of nonzero components of the</w:t>
      </w:r>
      <w:r>
        <w:t xml:space="preserve"> </w:t>
      </w:r>
      <m:oMath>
        <m:sSub>
          <m:e>
            <m:r>
              <m:t>G</m:t>
            </m:r>
          </m:e>
          <m:sub>
            <m:r>
              <m:t>2</m:t>
            </m:r>
          </m:sub>
        </m:sSub>
      </m:oMath>
      <w:r>
        <w:t xml:space="preserve"> </w:t>
      </w:r>
      <w:r>
        <w:t xml:space="preserve">associative 3-form</w:t>
      </w:r>
      <w:r>
        <w:t xml:space="preserve"> </w:t>
      </w:r>
      <m:oMath>
        <m:sSub>
          <m:e>
            <m:r>
              <m:t>φ</m:t>
            </m:r>
          </m:e>
          <m:sub>
            <m:r>
              <m:t>i</m:t>
            </m:r>
            <m:r>
              <m:t>j</m:t>
            </m:r>
            <m:r>
              <m:t>k</m:t>
            </m:r>
          </m:sub>
        </m:sSub>
      </m:oMath>
      <w:r>
        <w:t xml:space="preserve"> </w:t>
      </w:r>
      <w:r>
        <w:t xml:space="preserve">(which has</w:t>
      </w:r>
      <w:r>
        <w:t xml:space="preserve"> </w:t>
      </w:r>
      <m:oMath>
        <m:r>
          <m:t>7</m:t>
        </m:r>
        <m:r>
          <m:rPr>
            <m:sty m:val="p"/>
          </m:rPr>
          <m:t>⋅</m:t>
        </m:r>
        <m:r>
          <m:t>6</m:t>
        </m:r>
        <m:r>
          <m:rPr>
            <m:sty m:val="p"/>
          </m:rPr>
          <m:t>=</m:t>
        </m:r>
        <m:r>
          <m:t>42</m:t>
        </m:r>
      </m:oMath>
      <w:r>
        <w:t xml:space="preserve"> </w:t>
      </w:r>
      <w:r>
        <w:t xml:space="preserve">nonzero entries), and (b) in some treatments of the Fernández–Gray torsion classes of</w:t>
      </w:r>
      <w:r>
        <w:t xml:space="preserve"> </w:t>
      </w:r>
      <m:oMath>
        <m:sSub>
          <m:e>
            <m:r>
              <m:t>G</m:t>
            </m:r>
          </m:e>
          <m:sub>
            <m:r>
              <m:t>2</m:t>
            </m:r>
          </m:sub>
        </m:sSub>
      </m:oMath>
      <w:r>
        <w:t xml:space="preserve"> </w:t>
      </w:r>
      <w:r>
        <w:t xml:space="preserve">manifolds, where the decomposition omits the</w:t>
      </w:r>
      <w:r>
        <w:t xml:space="preserve"> </w:t>
      </w:r>
      <m:oMath>
        <m:sSub>
          <m:e>
            <m:r>
              <m:t>V</m:t>
            </m:r>
          </m:e>
          <m:sub>
            <m:r>
              <m:t>7</m:t>
            </m:r>
          </m:sub>
        </m:sSub>
      </m:oMath>
      <w:r>
        <w:t xml:space="preserve"> </w:t>
      </w:r>
      <w:r>
        <w:t xml:space="preserve">component because it does not appear in the relevant cohomology. Neither interpretation conflicts with the</w:t>
      </w:r>
      <w:r>
        <w:t xml:space="preserve"> </w:t>
      </w:r>
      <m:oMath>
        <m:r>
          <m:rPr>
            <m:sty m:val="p"/>
            <m:scr m:val="fraktur"/>
          </m:rPr>
          <m:t>g</m:t>
        </m:r>
        <m:r>
          <m:rPr>
            <m:sty m:val="p"/>
            <m:scr m:val="fraktur"/>
          </m:rPr>
          <m:t>l</m:t>
        </m:r>
        <m:d>
          <m:dPr>
            <m:begChr m:val="("/>
            <m:endChr m:val=")"/>
            <m:sepChr m:val=""/>
            <m:grow/>
          </m:dPr>
          <m:e>
            <m:r>
              <m:t>7</m:t>
            </m:r>
          </m:e>
        </m:d>
      </m:oMath>
      <w:r>
        <w:t xml:space="preserve"> </w:t>
      </w:r>
      <w:r>
        <w:t xml:space="preserve">decomposition</w:t>
      </w:r>
      <w:r>
        <w:t xml:space="preserve"> </w:t>
      </w:r>
      <m:oMath>
        <m:r>
          <m:t>1</m:t>
        </m:r>
        <m:r>
          <m:rPr>
            <m:sty m:val="p"/>
          </m:rPr>
          <m:t>+</m:t>
        </m:r>
        <m:r>
          <m:t>7</m:t>
        </m:r>
        <m:r>
          <m:rPr>
            <m:sty m:val="p"/>
          </m:rPr>
          <m:t>+</m:t>
        </m:r>
        <m:r>
          <m:t>14</m:t>
        </m:r>
        <m:r>
          <m:rPr>
            <m:sty m:val="p"/>
          </m:rPr>
          <m:t>+</m:t>
        </m:r>
        <m:r>
          <m:t>27</m:t>
        </m:r>
        <m:r>
          <m:rPr>
            <m:sty m:val="p"/>
          </m:rPr>
          <m:t>=</m:t>
        </m:r>
        <m:r>
          <m:t>49</m:t>
        </m:r>
      </m:oMath>
      <w:r>
        <w:t xml:space="preserve"> </w:t>
      </w:r>
      <w:r>
        <w:t xml:space="preserve">used in this paper.</w:t>
      </w:r>
    </w:p>
    <w:bookmarkEnd w:id="45"/>
    <w:bookmarkStart w:id="46" w:name="Xa235854b9c8ce91340346224235ee0cc2a32db4"/>
    <w:p>
      <w:pPr>
        <w:pStyle w:val="Heading3"/>
      </w:pPr>
      <w:r>
        <w:t xml:space="preserve">5.5 What is, and what is not, special about</w:t>
      </w:r>
      <w:r>
        <w:t xml:space="preserve"> </w:t>
      </w:r>
      <m:oMath>
        <m:r>
          <m:t>d</m:t>
        </m:r>
        <m:r>
          <m:rPr>
            <m:sty m:val="p"/>
          </m:rPr>
          <m:t>=</m:t>
        </m:r>
        <m:r>
          <m:t>7</m:t>
        </m:r>
      </m:oMath>
    </w:p>
    <w:p>
      <w:pPr>
        <w:pStyle w:val="FirstParagraph"/>
      </w:pPr>
      <w:r>
        <w:t xml:space="preserve">The AFF coefficient formula</w:t>
      </w:r>
    </w:p>
    <w:p>
      <w:pPr>
        <w:pStyle w:val="BodyText"/>
      </w:pPr>
      <m:oMathPara>
        <m:oMathParaPr>
          <m:jc m:val="center"/>
        </m:oMathParaPr>
        <m:oMath>
          <m:sSubSup>
            <m:e>
              <m:r>
                <m:t>α</m:t>
              </m:r>
            </m:e>
            <m:sub>
              <m:r>
                <m:t>p</m:t>
              </m:r>
              <m:r>
                <m:rPr>
                  <m:sty m:val="p"/>
                </m:rPr>
                <m:t>,</m:t>
              </m:r>
              <m:r>
                <m:t>q</m:t>
              </m:r>
            </m:sub>
            <m:sup>
              <m:d>
                <m:dPr>
                  <m:begChr m:val="("/>
                  <m:endChr m:val=")"/>
                  <m:sepChr m:val=""/>
                  <m:grow/>
                </m:dPr>
                <m:e>
                  <m:r>
                    <m:t>a</m:t>
                  </m:r>
                </m:e>
              </m:d>
            </m:sup>
          </m:sSubSup>
          <m:r>
            <m:rPr>
              <m:sty m:val="p"/>
            </m:rPr>
            <m:t>=</m:t>
          </m:r>
          <m:f>
            <m:fPr>
              <m:type m:val="bar"/>
            </m:fPr>
            <m:num>
              <m:r>
                <m:t>d</m:t>
              </m:r>
              <m:r>
                <m:rPr>
                  <m:sty m:val="p"/>
                </m:rPr>
                <m:t>+</m:t>
              </m:r>
              <m:r>
                <m:t>1</m:t>
              </m:r>
            </m:num>
            <m:den>
              <m:r>
                <m:t>d</m:t>
              </m:r>
            </m:den>
          </m:f>
          <m:r>
            <m:rPr>
              <m:sty m:val="p"/>
            </m:rPr>
            <m:t>⋅</m:t>
          </m:r>
          <m:r>
            <m:rPr>
              <m:sty m:val="p"/>
            </m:rPr>
            <m:t>tr</m:t>
          </m:r>
          <m:d>
            <m:dPr>
              <m:begChr m:val="("/>
              <m:endChr m:val=")"/>
              <m:sepChr m:val=""/>
              <m:grow/>
            </m:dPr>
            <m:e>
              <m:sSub>
                <m:e>
                  <m:r>
                    <m:t>T</m:t>
                  </m:r>
                </m:e>
                <m:sub>
                  <m:r>
                    <m:t>a</m:t>
                  </m:r>
                </m:sub>
              </m:sSub>
              <m:sSub>
                <m:e>
                  <m:r>
                    <m:t>Π</m:t>
                  </m:r>
                </m:e>
                <m:sub>
                  <m:r>
                    <m:t>p</m:t>
                  </m:r>
                  <m:r>
                    <m:rPr>
                      <m:sty m:val="p"/>
                    </m:rPr>
                    <m:t>,</m:t>
                  </m:r>
                  <m:r>
                    <m:t>q</m:t>
                  </m:r>
                </m:sub>
              </m:sSub>
            </m:e>
          </m:d>
        </m:oMath>
      </m:oMathPara>
    </w:p>
    <w:p>
      <w:pPr>
        <w:pStyle w:val="FirstParagraph"/>
      </w:pPr>
      <w:r>
        <w:t xml:space="preserve">contains the dimension</w:t>
      </w:r>
      <w:r>
        <w:t xml:space="preserve"> </w:t>
      </w:r>
      <m:oMath>
        <m:r>
          <m:t>d</m:t>
        </m:r>
        <m:r>
          <m:rPr>
            <m:sty m:val="p"/>
          </m:rPr>
          <m:t>=</m:t>
        </m:r>
        <m:r>
          <m:t>7</m:t>
        </m:r>
      </m:oMath>
      <w:r>
        <w:t xml:space="preserve"> </w:t>
      </w:r>
      <w:r>
        <w:t xml:space="preserve">in the denominator as an algebraically forced factor from the SIC Gram matrix inversion (§3.2). The ratio</w:t>
      </w:r>
      <w:r>
        <w:t xml:space="preserve"> </w:t>
      </w:r>
      <m:oMath>
        <m:d>
          <m:dPr>
            <m:begChr m:val="("/>
            <m:endChr m:val=")"/>
            <m:sepChr m:val=""/>
            <m:grow/>
          </m:dPr>
          <m:e>
            <m:r>
              <m:t>d</m:t>
            </m:r>
            <m:r>
              <m:rPr>
                <m:sty m:val="p"/>
              </m:rPr>
              <m:t>+</m:t>
            </m:r>
            <m:r>
              <m:t>1</m:t>
            </m:r>
          </m:e>
        </m:d>
        <m:r>
          <m:rPr>
            <m:sty m:val="p"/>
          </m:rPr>
          <m:t>/</m:t>
        </m:r>
        <m:r>
          <m:t>d</m:t>
        </m:r>
        <m:r>
          <m:rPr>
            <m:sty m:val="p"/>
          </m:rPr>
          <m:t>=</m:t>
        </m:r>
        <m:r>
          <m:t>8</m:t>
        </m:r>
        <m:r>
          <m:rPr>
            <m:sty m:val="p"/>
          </m:rPr>
          <m:t>/</m:t>
        </m:r>
        <m:r>
          <m:t>7</m:t>
        </m:r>
      </m:oMath>
      <w:r>
        <w:t xml:space="preserve"> </w:t>
      </w:r>
      <w:r>
        <w:t xml:space="preserve">is</w:t>
      </w:r>
      <w:r>
        <w:t xml:space="preserve"> </w:t>
      </w:r>
      <w:r>
        <w:rPr>
          <w:i/>
          <w:iCs/>
        </w:rPr>
        <w:t xml:space="preserve">not</w:t>
      </w:r>
      <w:r>
        <w:t xml:space="preserve"> </w:t>
      </w:r>
      <w:r>
        <w:t xml:space="preserve">a non-generic feature of</w:t>
      </w:r>
      <w:r>
        <w:t xml:space="preserve"> </w:t>
      </w:r>
      <m:oMath>
        <m:r>
          <m:t>d</m:t>
        </m:r>
        <m:r>
          <m:rPr>
            <m:sty m:val="p"/>
          </m:rPr>
          <m:t>=</m:t>
        </m:r>
        <m:r>
          <m:t>7</m:t>
        </m:r>
      </m:oMath>
      <w:r>
        <w:t xml:space="preserve">: every SIC dimension produces</w:t>
      </w:r>
      <w:r>
        <w:t xml:space="preserve"> </w:t>
      </w:r>
      <m:oMath>
        <m:d>
          <m:dPr>
            <m:begChr m:val="("/>
            <m:endChr m:val=")"/>
            <m:sepChr m:val=""/>
            <m:grow/>
          </m:dPr>
          <m:e>
            <m:r>
              <m:t>d</m:t>
            </m:r>
            <m:r>
              <m:rPr>
                <m:sty m:val="p"/>
              </m:rPr>
              <m:t>+</m:t>
            </m:r>
            <m:r>
              <m:t>1</m:t>
            </m:r>
          </m:e>
        </m:d>
        <m:r>
          <m:rPr>
            <m:sty m:val="p"/>
          </m:rPr>
          <m:t>/</m:t>
        </m:r>
        <m:r>
          <m:t>d</m:t>
        </m:r>
      </m:oMath>
      <w:r>
        <w:t xml:space="preserve">, and the projector identity</w:t>
      </w:r>
      <w:r>
        <w:t xml:space="preserve"> </w:t>
      </w:r>
      <m:oMath>
        <m:r>
          <m:rPr>
            <m:sty m:val="p"/>
          </m:rPr>
          <m:t>tr</m:t>
        </m:r>
        <m:sSup>
          <m:e>
            <m:d>
              <m:dPr>
                <m:begChr m:val="("/>
                <m:endChr m:val=")"/>
                <m:sepChr m:val=""/>
                <m:grow/>
              </m:dPr>
              <m:e>
                <m:r>
                  <m:t>Π</m:t>
                </m:r>
                <m:r>
                  <m:rPr>
                    <m:sty m:val="p"/>
                  </m:rPr>
                  <m:t>−</m:t>
                </m:r>
                <m:r>
                  <m:t>I</m:t>
                </m:r>
                <m:r>
                  <m:rPr>
                    <m:sty m:val="p"/>
                  </m:rPr>
                  <m:t>/</m:t>
                </m:r>
                <m:r>
                  <m:t>d</m:t>
                </m:r>
              </m:e>
            </m:d>
          </m:e>
          <m:sup>
            <m:r>
              <m:t>2</m:t>
            </m:r>
          </m:sup>
        </m:sSup>
        <m:r>
          <m:rPr>
            <m:sty m:val="p"/>
          </m:rPr>
          <m:t>=</m:t>
        </m:r>
        <m:d>
          <m:dPr>
            <m:begChr m:val="("/>
            <m:endChr m:val=")"/>
            <m:sepChr m:val=""/>
            <m:grow/>
          </m:dPr>
          <m:e>
            <m:r>
              <m:t>d</m:t>
            </m:r>
            <m:r>
              <m:rPr>
                <m:sty m:val="p"/>
              </m:rPr>
              <m:t>−</m:t>
            </m:r>
            <m:r>
              <m:t>1</m:t>
            </m:r>
          </m:e>
        </m:d>
        <m:r>
          <m:rPr>
            <m:sty m:val="p"/>
          </m:rPr>
          <m:t>/</m:t>
        </m:r>
        <m:r>
          <m:t>d</m:t>
        </m:r>
      </m:oMath>
      <w:r>
        <w:t xml:space="preserve"> </w:t>
      </w:r>
      <w:r>
        <w:t xml:space="preserve">is generic to all dimensions. Analogous ratios</w:t>
      </w:r>
      <w:r>
        <w:t xml:space="preserve"> </w:t>
      </w:r>
      <m:oMath>
        <m:r>
          <m:t>10</m:t>
        </m:r>
        <m:r>
          <m:rPr>
            <m:sty m:val="p"/>
          </m:rPr>
          <m:t>/</m:t>
        </m:r>
        <m:r>
          <m:t>11</m:t>
        </m:r>
      </m:oMath>
      <w:r>
        <w:t xml:space="preserve"> </w:t>
      </w:r>
      <w:r>
        <w:t xml:space="preserve">and</w:t>
      </w:r>
      <w:r>
        <w:t xml:space="preserve"> </w:t>
      </w:r>
      <m:oMath>
        <m:r>
          <m:t>12</m:t>
        </m:r>
        <m:r>
          <m:rPr>
            <m:sty m:val="p"/>
          </m:rPr>
          <m:t>/</m:t>
        </m:r>
        <m:r>
          <m:t>13</m:t>
        </m:r>
      </m:oMath>
      <w:r>
        <w:t xml:space="preserve"> </w:t>
      </w:r>
      <w:r>
        <w:t xml:space="preserve">exist in</w:t>
      </w:r>
      <w:r>
        <w:t xml:space="preserve"> </w:t>
      </w:r>
      <m:oMath>
        <m:r>
          <m:t>d</m:t>
        </m:r>
        <m:r>
          <m:rPr>
            <m:sty m:val="p"/>
          </m:rPr>
          <m:t>=</m:t>
        </m:r>
        <m:r>
          <m:t>11</m:t>
        </m:r>
      </m:oMath>
      <w:r>
        <w:t xml:space="preserve"> </w:t>
      </w:r>
      <w:r>
        <w:t xml:space="preserve">and</w:t>
      </w:r>
      <w:r>
        <w:t xml:space="preserve"> </w:t>
      </w:r>
      <m:oMath>
        <m:r>
          <m:t>d</m:t>
        </m:r>
        <m:r>
          <m:rPr>
            <m:sty m:val="p"/>
          </m:rPr>
          <m:t>=</m:t>
        </m:r>
        <m:r>
          <m:t>13</m:t>
        </m:r>
      </m:oMath>
      <w:r>
        <w:t xml:space="preserve">. The 6/7 ratio in this series and the 8/7 AFF factor are not exceptional</w:t>
      </w:r>
      <w:r>
        <w:t xml:space="preserve"> </w:t>
      </w:r>
      <w:r>
        <w:rPr>
          <w:i/>
          <w:iCs/>
        </w:rPr>
        <w:t xml:space="preserve">as ratios</w:t>
      </w:r>
      <w:r>
        <w:t xml:space="preserve">.</w:t>
      </w:r>
    </w:p>
    <w:p>
      <w:pPr>
        <w:pStyle w:val="BodyText"/>
      </w:pPr>
      <w:r>
        <w:t xml:space="preserve">What</w:t>
      </w:r>
      <w:r>
        <w:t xml:space="preserve"> </w:t>
      </w:r>
      <w:r>
        <w:rPr>
          <w:i/>
          <w:iCs/>
        </w:rPr>
        <w:t xml:space="preserve">is</w:t>
      </w:r>
      <w:r>
        <w:t xml:space="preserve"> </w:t>
      </w:r>
      <w:r>
        <w:t xml:space="preserve">specific to</w:t>
      </w:r>
      <w:r>
        <w:t xml:space="preserve"> </w:t>
      </w:r>
      <m:oMath>
        <m:r>
          <m:t>d</m:t>
        </m:r>
        <m:r>
          <m:rPr>
            <m:sty m:val="p"/>
          </m:rPr>
          <m:t>=</m:t>
        </m:r>
        <m:r>
          <m:t>7</m:t>
        </m:r>
      </m:oMath>
      <w:r>
        <w:t xml:space="preserve"> </w:t>
      </w:r>
      <w:r>
        <w:t xml:space="preserve">is the joint occurrence of additional structural features that allow an explicit identification of</w:t>
      </w:r>
      <w:r>
        <w:t xml:space="preserve"> </w:t>
      </w:r>
      <m:oMath>
        <m:sSubSup>
          <m:e>
            <m:r>
              <m:rPr>
                <m:sty m:val="p"/>
                <m:scr m:val="fraktur"/>
              </m:rPr>
              <m:t>g</m:t>
            </m:r>
          </m:e>
          <m:sub>
            <m:r>
              <m:t>2</m:t>
            </m:r>
          </m:sub>
          <m:sup>
            <m:r>
              <m:rPr>
                <m:sty m:val="p"/>
                <m:scr m:val="double-struck"/>
              </m:rPr>
              <m:t>C</m:t>
            </m:r>
          </m:sup>
        </m:sSubSup>
      </m:oMath>
      <w:r>
        <w:t xml:space="preserve"> </w:t>
      </w:r>
      <w:r>
        <w:t xml:space="preserve">inside</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w:t>
      </w:r>
      <w:r>
        <w:t xml:space="preserve">via the SIC frame. We catalog these features and acknowledge their internal dependencies.</w:t>
      </w:r>
    </w:p>
    <w:p>
      <w:pPr>
        <w:pStyle w:val="BodyText"/>
      </w:pPr>
      <w:r>
        <w:rPr>
          <w:b/>
          <w:bCs/>
        </w:rPr>
        <w:t xml:space="preserve">(A) Arithmetic structure on</w:t>
      </w:r>
      <w:r>
        <w:rPr>
          <w:b/>
          <w:bCs/>
        </w:rPr>
        <w:t xml:space="preserve"> </w:t>
      </w:r>
      <m:oMath>
        <m:r>
          <m:rPr>
            <m:sty m:val="p"/>
            <m:scr m:val="double-struck"/>
          </m:rPr>
          <m:t>Q</m:t>
        </m:r>
        <m:d>
          <m:dPr>
            <m:begChr m:val="("/>
            <m:endChr m:val=")"/>
            <m:sepChr m:val=""/>
            <m:grow/>
          </m:dPr>
          <m:e>
            <m:rad>
              <m:radPr>
                <m:degHide m:val="on"/>
              </m:radPr>
              <m:deg/>
              <m:e>
                <m:r>
                  <m:rPr>
                    <m:sty m:val="p"/>
                  </m:rPr>
                  <m:t>−</m:t>
                </m:r>
                <m:r>
                  <m:t>7</m:t>
                </m:r>
              </m:e>
            </m:rad>
          </m:e>
        </m:d>
      </m:oMath>
      <w:r>
        <w:rPr>
          <w:b/>
          <w:bCs/>
        </w:rPr>
        <w:t xml:space="preserve">.</w:t>
      </w:r>
      <w:r>
        <w:t xml:space="preserve"> </w:t>
      </w:r>
      <w:r>
        <w:t xml:space="preserve">Two distinct constructions descend from class field theory on the imaginary quadratic field</w:t>
      </w:r>
      <w:r>
        <w:t xml:space="preserve"> </w:t>
      </w:r>
      <m:oMath>
        <m:r>
          <m:rPr>
            <m:sty m:val="p"/>
            <m:scr m:val="double-struck"/>
          </m:rPr>
          <m:t>Q</m:t>
        </m:r>
        <m:d>
          <m:dPr>
            <m:begChr m:val="("/>
            <m:endChr m:val=")"/>
            <m:sepChr m:val=""/>
            <m:grow/>
          </m:dPr>
          <m:e>
            <m:rad>
              <m:radPr>
                <m:degHide m:val="on"/>
              </m:radPr>
              <m:deg/>
              <m:e>
                <m:r>
                  <m:rPr>
                    <m:sty m:val="p"/>
                  </m:rPr>
                  <m:t>−</m:t>
                </m:r>
                <m:r>
                  <m:t>7</m:t>
                </m:r>
              </m:e>
            </m:rad>
          </m:e>
        </m:d>
      </m:oMath>
      <w:r>
        <w:t xml:space="preserve">:</w:t>
      </w:r>
      <w:r>
        <w:t xml:space="preserve"> </w:t>
      </w:r>
      <w:r>
        <w:t xml:space="preserve">- The ABGHM 2022 Stark-unit construction [DOI 10.1063/5.0083520] yields the smallest prime exact SIC fiducial at</w:t>
      </w:r>
      <w:r>
        <w:t xml:space="preserve"> </w:t>
      </w:r>
      <m:oMath>
        <m:r>
          <m:t>d</m:t>
        </m:r>
        <m:r>
          <m:rPr>
            <m:sty m:val="p"/>
          </m:rPr>
          <m:t>=</m:t>
        </m:r>
        <m:r>
          <m:t>7</m:t>
        </m:r>
        <m:r>
          <m:rPr>
            <m:sty m:val="p"/>
          </m:rPr>
          <m:t>=</m:t>
        </m:r>
        <m:sSup>
          <m:e>
            <m:r>
              <m:t>n</m:t>
            </m:r>
          </m:e>
          <m:sup>
            <m:r>
              <m:t>2</m:t>
            </m:r>
          </m:sup>
        </m:sSup>
        <m:r>
          <m:rPr>
            <m:sty m:val="p"/>
          </m:rPr>
          <m:t>+</m:t>
        </m:r>
        <m:r>
          <m:t>3</m:t>
        </m:r>
      </m:oMath>
      <w:r>
        <w:t xml:space="preserve"> </w:t>
      </w:r>
      <w:r>
        <w:t xml:space="preserve">(</w:t>
      </w:r>
      <m:oMath>
        <m:r>
          <m:t>n</m:t>
        </m:r>
        <m:r>
          <m:rPr>
            <m:sty m:val="p"/>
          </m:rPr>
          <m:t>=</m:t>
        </m:r>
        <m:r>
          <m:t>2</m:t>
        </m:r>
      </m:oMath>
      <w:r>
        <w:t xml:space="preserve">).</w:t>
      </w:r>
      <w:r>
        <w:t xml:space="preserve"> </w:t>
      </w:r>
      <w:r>
        <w:t xml:space="preserve">- The Klein quartic, the unique compact Riemann surface of genus 3 with maximal automorphism group</w:t>
      </w:r>
      <w:r>
        <w:t xml:space="preserve"> </w:t>
      </w:r>
      <m:oMath>
        <m:r>
          <m:t>P</m:t>
        </m:r>
        <m:r>
          <m:t>S</m:t>
        </m:r>
        <m:r>
          <m:t>L</m:t>
        </m:r>
        <m:d>
          <m:dPr>
            <m:begChr m:val="("/>
            <m:endChr m:val=")"/>
            <m:sepChr m:val=""/>
            <m:grow/>
          </m:dPr>
          <m:e>
            <m:r>
              <m:t>2</m:t>
            </m:r>
            <m:r>
              <m:rPr>
                <m:sty m:val="p"/>
              </m:rPr>
              <m:t>,</m:t>
            </m:r>
            <m:r>
              <m:t>7</m:t>
            </m:r>
          </m:e>
        </m:d>
      </m:oMath>
      <w:r>
        <w:t xml:space="preserve"> </w:t>
      </w:r>
      <w:r>
        <w:t xml:space="preserve">of order 168, has its modular description over</w:t>
      </w:r>
      <w:r>
        <w:t xml:space="preserve"> </w:t>
      </w:r>
      <m:oMath>
        <m:r>
          <m:rPr>
            <m:sty m:val="p"/>
            <m:scr m:val="double-struck"/>
          </m:rPr>
          <m:t>Q</m:t>
        </m:r>
        <m:d>
          <m:dPr>
            <m:begChr m:val="("/>
            <m:endChr m:val=")"/>
            <m:sepChr m:val=""/>
            <m:grow/>
          </m:dPr>
          <m:e>
            <m:rad>
              <m:radPr>
                <m:degHide m:val="on"/>
              </m:radPr>
              <m:deg/>
              <m:e>
                <m:r>
                  <m:rPr>
                    <m:sty m:val="p"/>
                  </m:rPr>
                  <m:t>−</m:t>
                </m:r>
                <m:r>
                  <m:t>7</m:t>
                </m:r>
              </m:e>
            </m:rad>
          </m:e>
        </m:d>
      </m:oMath>
      <w:r>
        <w:t xml:space="preserve">.</w:t>
      </w:r>
    </w:p>
    <w:p>
      <w:pPr>
        <w:pStyle w:val="BodyText"/>
      </w:pPr>
      <w:r>
        <w:t xml:space="preserve">These are not independent features: both are consequences of the prime 7’s role in the arithmetic of</w:t>
      </w:r>
      <w:r>
        <w:t xml:space="preserve"> </w:t>
      </w:r>
      <m:oMath>
        <m:r>
          <m:rPr>
            <m:sty m:val="p"/>
            <m:scr m:val="double-struck"/>
          </m:rPr>
          <m:t>Q</m:t>
        </m:r>
        <m:d>
          <m:dPr>
            <m:begChr m:val="("/>
            <m:endChr m:val=")"/>
            <m:sepChr m:val=""/>
            <m:grow/>
          </m:dPr>
          <m:e>
            <m:rad>
              <m:radPr>
                <m:degHide m:val="on"/>
              </m:radPr>
              <m:deg/>
              <m:e>
                <m:r>
                  <m:rPr>
                    <m:sty m:val="p"/>
                  </m:rPr>
                  <m:t>−</m:t>
                </m:r>
                <m:r>
                  <m:t>7</m:t>
                </m:r>
              </m:e>
            </m:rad>
          </m:e>
        </m:d>
      </m:oMath>
      <w:r>
        <w:t xml:space="preserve">. Other prime dimensions admit Stark-unit constructions only conditionally: the Kopp 2021 program [DOI 10.1093/imrn/rnz153] (covering</w:t>
      </w:r>
      <w:r>
        <w:t xml:space="preserve"> </w:t>
      </w:r>
      <m:oMath>
        <m:r>
          <m:t>d</m:t>
        </m:r>
        <m:r>
          <m:rPr>
            <m:sty m:val="p"/>
          </m:rPr>
          <m:t>≡</m:t>
        </m:r>
        <m:r>
          <m:t>2</m:t>
        </m:r>
        <m:r>
          <m:t> </m:t>
        </m:r>
        <m:r>
          <m:rPr>
            <m:sty m:val="p"/>
          </m:rPr>
          <m:t>(</m:t>
        </m:r>
        <m:r>
          <m:rPr>
            <m:sty m:val="p"/>
          </m:rPr>
          <m:t>mod</m:t>
        </m:r>
        <m:r>
          <m:t> </m:t>
        </m:r>
        <m:r>
          <m:t>3</m:t>
        </m:r>
        <m:r>
          <m:rPr>
            <m:sty m:val="p"/>
          </m:rPr>
          <m:t>)</m:t>
        </m:r>
      </m:oMath>
      <w:r>
        <w:t xml:space="preserve">, including</w:t>
      </w:r>
      <w:r>
        <w:t xml:space="preserve"> </w:t>
      </w:r>
      <m:oMath>
        <m:r>
          <m:t>d</m:t>
        </m:r>
        <m:r>
          <m:rPr>
            <m:sty m:val="p"/>
          </m:rPr>
          <m:t>=</m:t>
        </m:r>
        <m:r>
          <m:t>11</m:t>
        </m:r>
        <m:r>
          <m:rPr>
            <m:sty m:val="p"/>
          </m:rPr>
          <m:t>,</m:t>
        </m:r>
        <m:r>
          <m:t>17</m:t>
        </m:r>
        <m:r>
          <m:rPr>
            <m:sty m:val="p"/>
          </m:rPr>
          <m:t>,</m:t>
        </m:r>
        <m:r>
          <m:t>23</m:t>
        </m:r>
      </m:oMath>
      <w:r>
        <w:t xml:space="preserve">) and the Appleby–Flammia–Kopp 2025 conditional construction [arXiv:2501.03970]. Dimension</w:t>
      </w:r>
      <w:r>
        <w:t xml:space="preserve"> </w:t>
      </w:r>
      <m:oMath>
        <m:r>
          <m:t>d</m:t>
        </m:r>
        <m:r>
          <m:rPr>
            <m:sty m:val="p"/>
          </m:rPr>
          <m:t>=</m:t>
        </m:r>
        <m:r>
          <m:t>13</m:t>
        </m:r>
      </m:oMath>
      <w:r>
        <w:t xml:space="preserve"> </w:t>
      </w:r>
      <w:r>
        <w:t xml:space="preserve">admits no clean Stark-unit recipe.</w:t>
      </w:r>
    </w:p>
    <w:p>
      <w:pPr>
        <w:pStyle w:val="BodyText"/>
      </w:pPr>
      <w:r>
        <w:rPr>
          <w:b/>
          <w:bCs/>
        </w:rPr>
        <w:t xml:space="preserve">(B) The smallest exceptional Lie group acts irreducibly at dimension 7.</w:t>
      </w:r>
      <w:r>
        <w:t xml:space="preserve"> </w:t>
      </w:r>
      <w:r>
        <w:t xml:space="preserve">Among exceptional simple Lie groups</w:t>
      </w:r>
      <w:r>
        <w:t xml:space="preserve"> </w:t>
      </w:r>
      <m:oMath>
        <m:sSub>
          <m:e>
            <m:r>
              <m:t>G</m:t>
            </m:r>
          </m:e>
          <m:sub>
            <m:r>
              <m:t>2</m:t>
            </m:r>
          </m:sub>
        </m:sSub>
        <m:r>
          <m:rPr>
            <m:sty m:val="p"/>
          </m:rPr>
          <m:t>,</m:t>
        </m:r>
        <m:sSub>
          <m:e>
            <m:r>
              <m:t>F</m:t>
            </m:r>
          </m:e>
          <m:sub>
            <m:r>
              <m:t>4</m:t>
            </m:r>
          </m:sub>
        </m:sSub>
        <m:r>
          <m:rPr>
            <m:sty m:val="p"/>
          </m:rPr>
          <m:t>,</m:t>
        </m:r>
        <m:sSub>
          <m:e>
            <m:r>
              <m:t>E</m:t>
            </m:r>
          </m:e>
          <m:sub>
            <m:r>
              <m:t>6</m:t>
            </m:r>
          </m:sub>
        </m:sSub>
        <m:r>
          <m:rPr>
            <m:sty m:val="p"/>
          </m:rPr>
          <m:t>,</m:t>
        </m:r>
        <m:sSub>
          <m:e>
            <m:r>
              <m:t>E</m:t>
            </m:r>
          </m:e>
          <m:sub>
            <m:r>
              <m:t>7</m:t>
            </m:r>
          </m:sub>
        </m:sSub>
        <m:r>
          <m:rPr>
            <m:sty m:val="p"/>
          </m:rPr>
          <m:t>,</m:t>
        </m:r>
        <m:sSub>
          <m:e>
            <m:r>
              <m:t>E</m:t>
            </m:r>
          </m:e>
          <m:sub>
            <m:r>
              <m:t>8</m:t>
            </m:r>
          </m:sub>
        </m:sSub>
      </m:oMath>
      <w:r>
        <w:t xml:space="preserve">, only</w:t>
      </w:r>
      <w:r>
        <w:t xml:space="preserve"> </w:t>
      </w:r>
      <m:oMath>
        <m:sSub>
          <m:e>
            <m:r>
              <m:t>G</m:t>
            </m:r>
          </m:e>
          <m:sub>
            <m:r>
              <m:t>2</m:t>
            </m:r>
          </m:sub>
        </m:sSub>
      </m:oMath>
      <w:r>
        <w:t xml:space="preserve"> </w:t>
      </w:r>
      <w:r>
        <w:t xml:space="preserve">has its smallest non-trivial irreducible representation at a prime dimension; the corresponding dimension is 7 (the defining representation on</w:t>
      </w:r>
      <w:r>
        <w:t xml:space="preserve"> </w:t>
      </w:r>
      <m:oMath>
        <m:r>
          <m:rPr>
            <m:sty m:val="p"/>
          </m:rPr>
          <m:t>Im</m:t>
        </m:r>
        <m:r>
          <m:rPr>
            <m:sty m:val="p"/>
            <m:scr m:val="double-struck"/>
          </m:rPr>
          <m:t>O</m:t>
        </m:r>
        <m:r>
          <m:rPr>
            <m:sty m:val="p"/>
          </m:rPr>
          <m:t>≅</m:t>
        </m:r>
        <m:sSup>
          <m:e>
            <m:r>
              <m:rPr>
                <m:sty m:val="p"/>
                <m:scr m:val="double-struck"/>
              </m:rPr>
              <m:t>R</m:t>
            </m:r>
          </m:e>
          <m:sup>
            <m:r>
              <m:t>7</m:t>
            </m:r>
          </m:sup>
        </m:sSup>
      </m:oMath>
      <w:r>
        <w:t xml:space="preserve">). The smallest non-trivial irreps of</w:t>
      </w:r>
      <w:r>
        <w:t xml:space="preserve"> </w:t>
      </w:r>
      <m:oMath>
        <m:sSub>
          <m:e>
            <m:r>
              <m:t>F</m:t>
            </m:r>
          </m:e>
          <m:sub>
            <m:r>
              <m:t>4</m:t>
            </m:r>
          </m:sub>
        </m:sSub>
        <m:r>
          <m:rPr>
            <m:sty m:val="p"/>
          </m:rPr>
          <m:t>,</m:t>
        </m:r>
        <m:sSub>
          <m:e>
            <m:r>
              <m:t>E</m:t>
            </m:r>
          </m:e>
          <m:sub>
            <m:r>
              <m:t>6</m:t>
            </m:r>
          </m:sub>
        </m:sSub>
        <m:r>
          <m:rPr>
            <m:sty m:val="p"/>
          </m:rPr>
          <m:t>,</m:t>
        </m:r>
        <m:sSub>
          <m:e>
            <m:r>
              <m:t>E</m:t>
            </m:r>
          </m:e>
          <m:sub>
            <m:r>
              <m:t>7</m:t>
            </m:r>
          </m:sub>
        </m:sSub>
        <m:r>
          <m:rPr>
            <m:sty m:val="p"/>
          </m:rPr>
          <m:t>,</m:t>
        </m:r>
        <m:sSub>
          <m:e>
            <m:r>
              <m:t>E</m:t>
            </m:r>
          </m:e>
          <m:sub>
            <m:r>
              <m:t>8</m:t>
            </m:r>
          </m:sub>
        </m:sSub>
      </m:oMath>
      <w:r>
        <w:t xml:space="preserve"> </w:t>
      </w:r>
      <w:r>
        <w:t xml:space="preserve">are 26, 27, 56, 248 respectively, none prime. Equivalently:</w:t>
      </w:r>
      <w:r>
        <w:t xml:space="preserve"> </w:t>
      </w:r>
      <m:oMath>
        <m:sSub>
          <m:e>
            <m:r>
              <m:t>G</m:t>
            </m:r>
          </m:e>
          <m:sub>
            <m:r>
              <m:t>2</m:t>
            </m:r>
          </m:sub>
        </m:sSub>
      </m:oMath>
      <w:r>
        <w:t xml:space="preserve"> </w:t>
      </w:r>
      <w:r>
        <w:t xml:space="preserve">is the smallest exceptional Lie group, and its smallest representation at a prime dimension is at 7.</w:t>
      </w:r>
    </w:p>
    <w:p>
      <w:pPr>
        <w:pStyle w:val="BodyText"/>
      </w:pPr>
      <w:r>
        <w:rPr>
          <w:b/>
          <w:bCs/>
        </w:rPr>
        <w:t xml:space="preserve">(C) Compatibility of (A) and (B).</w:t>
      </w:r>
      <w:r>
        <w:t xml:space="preserve"> </w:t>
      </w:r>
      <w:r>
        <w:t xml:space="preserve">The 7-dimensional defining representation of</w:t>
      </w:r>
      <w:r>
        <w:t xml:space="preserve"> </w:t>
      </w:r>
      <m:oMath>
        <m:sSub>
          <m:e>
            <m:r>
              <m:t>G</m:t>
            </m:r>
          </m:e>
          <m:sub>
            <m:r>
              <m:t>2</m:t>
            </m:r>
          </m:sub>
        </m:sSub>
      </m:oMath>
      <w:r>
        <w:t xml:space="preserve"> </w:t>
      </w:r>
      <w:r>
        <w:t xml:space="preserve">is preserved by</w:t>
      </w:r>
      <w:r>
        <w:t xml:space="preserve"> </w:t>
      </w:r>
      <m:oMath>
        <m:r>
          <m:t>P</m:t>
        </m:r>
        <m:r>
          <m:t>S</m:t>
        </m:r>
        <m:r>
          <m:t>L</m:t>
        </m:r>
        <m:d>
          <m:dPr>
            <m:begChr m:val="("/>
            <m:endChr m:val=")"/>
            <m:sepChr m:val=""/>
            <m:grow/>
          </m:dPr>
          <m:e>
            <m:r>
              <m:t>2</m:t>
            </m:r>
            <m:r>
              <m:rPr>
                <m:sty m:val="p"/>
              </m:rPr>
              <m:t>,</m:t>
            </m:r>
            <m:r>
              <m:t>7</m:t>
            </m:r>
          </m:e>
        </m:d>
      </m:oMath>
      <w:r>
        <w:t xml:space="preserve"> </w:t>
      </w:r>
      <w:r>
        <w:t xml:space="preserve">acting on</w:t>
      </w:r>
      <w:r>
        <w:t xml:space="preserve"> </w:t>
      </w:r>
      <m:oMath>
        <m:r>
          <m:rPr>
            <m:sty m:val="p"/>
          </m:rPr>
          <m:t>Im</m:t>
        </m:r>
        <m:r>
          <m:rPr>
            <m:sty m:val="p"/>
            <m:scr m:val="double-struck"/>
          </m:rPr>
          <m:t>O</m:t>
        </m:r>
      </m:oMath>
      <w:r>
        <w:t xml:space="preserve"> </w:t>
      </w:r>
      <w:r>
        <w:t xml:space="preserve">via Fano-line preserving permutations, with the cyclic-axis Frobenius subgroup</w:t>
      </w:r>
      <w:r>
        <w:t xml:space="preserve"> </w:t>
      </w: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r>
          <m:rPr>
            <m:sty m:val="p"/>
          </m:rPr>
          <m:t>⊂</m:t>
        </m:r>
        <m:r>
          <m:t>P</m:t>
        </m:r>
        <m:r>
          <m:t>S</m:t>
        </m:r>
        <m:r>
          <m:t>L</m:t>
        </m:r>
        <m:d>
          <m:dPr>
            <m:begChr m:val="("/>
            <m:endChr m:val=")"/>
            <m:sepChr m:val=""/>
            <m:grow/>
          </m:dPr>
          <m:e>
            <m:r>
              <m:t>2</m:t>
            </m:r>
            <m:r>
              <m:rPr>
                <m:sty m:val="p"/>
              </m:rPr>
              <m:t>,</m:t>
            </m:r>
            <m:r>
              <m:t>7</m:t>
            </m:r>
          </m:e>
        </m:d>
      </m:oMath>
      <w:r>
        <w:t xml:space="preserve"> </w:t>
      </w:r>
      <w:r>
        <w:t xml:space="preserve">acting freely-transitively on points (Theorem 2). The action of</w:t>
      </w:r>
      <w:r>
        <w:t xml:space="preserve"> </w:t>
      </w:r>
      <m:oMath>
        <m:sSub>
          <m:e>
            <m:r>
              <m:t>F</m:t>
            </m:r>
          </m:e>
          <m:sub>
            <m:r>
              <m:t>21</m:t>
            </m:r>
          </m:sub>
        </m:sSub>
      </m:oMath>
      <w:r>
        <w:t xml:space="preserve"> </w:t>
      </w:r>
      <w:r>
        <w:t xml:space="preserve">within</w:t>
      </w:r>
      <w:r>
        <w:t xml:space="preserve"> </w:t>
      </w:r>
      <m:oMath>
        <m:sSub>
          <m:e>
            <m:r>
              <m:t>G</m:t>
            </m:r>
          </m:e>
          <m:sub>
            <m:r>
              <m:t>2</m:t>
            </m:r>
          </m:sub>
        </m:sSub>
      </m:oMath>
      <w:r>
        <w:t xml:space="preserve"> </w:t>
      </w:r>
      <w:r>
        <w:t xml:space="preserve">is what makes the discrete combinatorics of (A) compatible with the continuous Lie structure of (B). Under the maximal subgroup</w:t>
      </w:r>
      <w:r>
        <w:t xml:space="preserve"> </w:t>
      </w:r>
      <m:oMath>
        <m:r>
          <m:t>S</m:t>
        </m:r>
        <m:r>
          <m:t>U</m:t>
        </m:r>
        <m:d>
          <m:dPr>
            <m:begChr m:val="("/>
            <m:endChr m:val=")"/>
            <m:sepChr m:val=""/>
            <m:grow/>
          </m:dPr>
          <m:e>
            <m:r>
              <m:t>3</m:t>
            </m:r>
          </m:e>
        </m:d>
        <m:r>
          <m:rPr>
            <m:sty m:val="p"/>
          </m:rPr>
          <m:t>⊂</m:t>
        </m:r>
        <m:sSub>
          <m:e>
            <m:r>
              <m:t>G</m:t>
            </m:r>
          </m:e>
          <m:sub>
            <m:r>
              <m:t>2</m:t>
            </m:r>
          </m:sub>
        </m:sSub>
      </m:oMath>
      <w:r>
        <w:t xml:space="preserve">, the 7-dimensional defining representation decomposes as</w:t>
      </w:r>
      <w:r>
        <w:t xml:space="preserve"> </w:t>
      </w:r>
      <m:oMath>
        <m:r>
          <m:rPr>
            <m:sty m:val="b"/>
          </m:rPr>
          <m:t>7</m:t>
        </m:r>
        <m:r>
          <m:rPr>
            <m:sty m:val="p"/>
          </m:rPr>
          <m:t>=</m:t>
        </m:r>
        <m:r>
          <m:rPr>
            <m:sty m:val="b"/>
          </m:rPr>
          <m:t>1</m:t>
        </m:r>
        <m:r>
          <m:rPr>
            <m:sty m:val="p"/>
          </m:rPr>
          <m:t>⊕</m:t>
        </m:r>
        <m:r>
          <m:rPr>
            <m:sty m:val="b"/>
          </m:rPr>
          <m:t>3</m:t>
        </m:r>
        <m:r>
          <m:rPr>
            <m:sty m:val="p"/>
          </m:rPr>
          <m:t>⊕</m:t>
        </m:r>
        <m:acc>
          <m:accPr>
            <m:chr m:val="‾"/>
          </m:accPr>
          <m:e>
            <m:r>
              <m:rPr>
                <m:sty m:val="b"/>
              </m:rPr>
              <m:t>3</m:t>
            </m:r>
          </m:e>
        </m:acc>
      </m:oMath>
      <w:r>
        <w:t xml:space="preserve">, a consequence of (B) rather than an independent feature; this branching is what gives the</w:t>
      </w:r>
      <w:r>
        <w:t xml:space="preserve"> </w:t>
      </w:r>
      <m:oMath>
        <m:r>
          <m:t>6</m:t>
        </m:r>
        <m:r>
          <m:rPr>
            <m:sty m:val="p"/>
          </m:rPr>
          <m:t>/</m:t>
        </m:r>
        <m:r>
          <m:t>7</m:t>
        </m:r>
      </m:oMath>
      <w:r>
        <w:t xml:space="preserve"> </w:t>
      </w:r>
      <w:r>
        <w:t xml:space="preserve">ratio in Papers 6 and 7 a structural reading (a singlet plus a complex 3-rep), but the existence of the branching is forced by (B).</w:t>
      </w:r>
    </w:p>
    <w:p>
      <w:pPr>
        <w:pStyle w:val="BodyText"/>
      </w:pPr>
      <w:r>
        <w:t xml:space="preserve">The relation between (A), (B), and (C):</w:t>
      </w:r>
    </w:p>
    <w:tbl>
      <w:tblPr>
        <w:tblStyle w:val="Table"/>
        <w:tblW w:type="pct" w:w="5000"/>
        <w:jc w:val="left"/>
        <w:tblLayout w:type="fixed"/>
        <w:tblLook w:firstRow="1" w:lastRow="0" w:firstColumn="0" w:lastColumn="0" w:noHBand="0" w:noVBand="0" w:val="0020"/>
      </w:tblPr>
      <w:tblGrid>
        <w:gridCol w:w="990"/>
        <w:gridCol w:w="1440"/>
        <w:gridCol w:w="2160"/>
        <w:gridCol w:w="3330"/>
      </w:tblGrid>
      <w:tr>
        <w:trPr>
          <w:tblHeader w:val="on"/>
        </w:trPr>
        <w:tc>
          <w:tcPr/>
          <w:p>
            <w:pPr>
              <w:pStyle w:val="Compact"/>
              <w:jc w:val="left"/>
            </w:pPr>
            <w:r>
              <w:t xml:space="preserve">Dimension</w:t>
            </w:r>
          </w:p>
        </w:tc>
        <w:tc>
          <w:tcPr/>
          <w:p>
            <w:pPr>
              <w:pStyle w:val="Compact"/>
              <w:jc w:val="left"/>
            </w:pPr>
            <w:r>
              <w:t xml:space="preserve">Stark-unit SIC</w:t>
            </w:r>
          </w:p>
        </w:tc>
        <w:tc>
          <w:tcPr/>
          <w:p>
            <w:pPr>
              <w:pStyle w:val="Compact"/>
              <w:jc w:val="left"/>
            </w:pPr>
            <w:r>
              <w:t xml:space="preserve">Exceptional Lie irrep</w:t>
            </w:r>
          </w:p>
        </w:tc>
        <w:tc>
          <w:tcPr/>
          <w:p>
            <w:pPr>
              <w:pStyle w:val="Compact"/>
              <w:jc w:val="left"/>
            </w:pPr>
            <w:r>
              <w:t xml:space="preserve">Klein-quartic / Fano combinatorics</w:t>
            </w:r>
          </w:p>
        </w:tc>
      </w:tr>
      <w:tr>
        <w:tc>
          <w:tcPr/>
          <w:p>
            <w:pPr>
              <w:pStyle w:val="Compact"/>
              <w:jc w:val="left"/>
            </w:pPr>
            <m:oMath>
              <m:r>
                <m:t>d</m:t>
              </m:r>
              <m:r>
                <m:rPr>
                  <m:sty m:val="p"/>
                </m:rPr>
                <m:t>=</m:t>
              </m:r>
              <m:r>
                <m:t>7</m:t>
              </m:r>
            </m:oMath>
          </w:p>
        </w:tc>
        <w:tc>
          <w:tcPr/>
          <w:p>
            <w:pPr>
              <w:pStyle w:val="Compact"/>
              <w:jc w:val="left"/>
            </w:pPr>
            <w:r>
              <w:t xml:space="preserve">ABGHM exact</w:t>
            </w:r>
          </w:p>
        </w:tc>
        <w:tc>
          <w:tcPr/>
          <w:p>
            <w:pPr>
              <w:pStyle w:val="Compact"/>
              <w:jc w:val="left"/>
            </w:pPr>
            <m:oMath>
              <m:sSub>
                <m:e>
                  <m:r>
                    <m:t>G</m:t>
                  </m:r>
                </m:e>
                <m:sub>
                  <m:r>
                    <m:t>2</m:t>
                  </m:r>
                </m:sub>
              </m:sSub>
            </m:oMath>
            <w:r>
              <w:t xml:space="preserve"> </w:t>
            </w:r>
            <w:r>
              <w:t xml:space="preserve">on</w:t>
            </w:r>
            <w:r>
              <w:t xml:space="preserve"> </w:t>
            </w:r>
            <m:oMath>
              <m:r>
                <m:rPr>
                  <m:sty m:val="p"/>
                </m:rPr>
                <m:t>Im</m:t>
              </m:r>
              <m:r>
                <m:rPr>
                  <m:sty m:val="p"/>
                  <m:scr m:val="double-struck"/>
                </m:rPr>
                <m:t>O</m:t>
              </m:r>
            </m:oMath>
          </w:p>
        </w:tc>
        <w:tc>
          <w:tcPr/>
          <w:p>
            <w:pPr>
              <w:pStyle w:val="Compact"/>
              <w:jc w:val="left"/>
            </w:pPr>
            <m:oMath>
              <m:r>
                <m:t>P</m:t>
              </m:r>
              <m:r>
                <m:t>S</m:t>
              </m:r>
              <m:r>
                <m:t>L</m:t>
              </m:r>
              <m:d>
                <m:dPr>
                  <m:begChr m:val="("/>
                  <m:endChr m:val=")"/>
                  <m:sepChr m:val=""/>
                  <m:grow/>
                </m:dPr>
                <m:e>
                  <m:r>
                    <m:t>2</m:t>
                  </m:r>
                  <m:r>
                    <m:rPr>
                      <m:sty m:val="p"/>
                    </m:rPr>
                    <m:t>,</m:t>
                  </m:r>
                  <m:r>
                    <m:t>7</m:t>
                  </m:r>
                </m:e>
              </m:d>
            </m:oMath>
            <w:r>
              <w:t xml:space="preserve"> </w:t>
            </w:r>
            <w:r>
              <w:t xml:space="preserve">on Klein quartic; Fano plane</w:t>
            </w:r>
            <w:r>
              <w:t xml:space="preserve"> </w:t>
            </w:r>
            <m:oMath>
              <m:r>
                <m:t>P</m:t>
              </m:r>
              <m:r>
                <m:t>G</m:t>
              </m:r>
              <m:d>
                <m:dPr>
                  <m:begChr m:val="("/>
                  <m:endChr m:val=")"/>
                  <m:sepChr m:val=""/>
                  <m:grow/>
                </m:dPr>
                <m:e>
                  <m:r>
                    <m:t>2</m:t>
                  </m:r>
                  <m:r>
                    <m:rPr>
                      <m:sty m:val="p"/>
                    </m:rPr>
                    <m:t>,</m:t>
                  </m:r>
                  <m:r>
                    <m:t>2</m:t>
                  </m:r>
                </m:e>
              </m:d>
            </m:oMath>
          </w:p>
        </w:tc>
      </w:tr>
      <w:tr>
        <w:tc>
          <w:tcPr/>
          <w:p>
            <w:pPr>
              <w:pStyle w:val="Compact"/>
              <w:jc w:val="left"/>
            </w:pPr>
            <m:oMath>
              <m:r>
                <m:t>d</m:t>
              </m:r>
              <m:r>
                <m:rPr>
                  <m:sty m:val="p"/>
                </m:rPr>
                <m:t>=</m:t>
              </m:r>
              <m:r>
                <m:t>11</m:t>
              </m:r>
            </m:oMath>
          </w:p>
        </w:tc>
        <w:tc>
          <w:tcPr/>
          <w:p>
            <w:pPr>
              <w:pStyle w:val="Compact"/>
              <w:jc w:val="left"/>
            </w:pPr>
            <w:r>
              <w:t xml:space="preserve">Kopp 2021 conditional</w:t>
            </w:r>
          </w:p>
        </w:tc>
        <w:tc>
          <w:tcPr/>
          <w:p>
            <w:pPr>
              <w:pStyle w:val="Compact"/>
              <w:jc w:val="left"/>
            </w:pPr>
            <w:r>
              <w:t xml:space="preserve">None</w:t>
            </w:r>
          </w:p>
        </w:tc>
        <w:tc>
          <w:tcPr/>
          <w:p>
            <w:pPr>
              <w:pStyle w:val="Compact"/>
              <w:jc w:val="left"/>
            </w:pPr>
            <w:r>
              <w:t xml:space="preserve">None</w:t>
            </w:r>
          </w:p>
        </w:tc>
      </w:tr>
      <w:tr>
        <w:tc>
          <w:tcPr/>
          <w:p>
            <w:pPr>
              <w:pStyle w:val="Compact"/>
              <w:jc w:val="left"/>
            </w:pPr>
            <m:oMath>
              <m:r>
                <m:t>d</m:t>
              </m:r>
              <m:r>
                <m:rPr>
                  <m:sty m:val="p"/>
                </m:rPr>
                <m:t>=</m:t>
              </m:r>
              <m:r>
                <m:t>13</m:t>
              </m:r>
            </m:oMath>
          </w:p>
        </w:tc>
        <w:tc>
          <w:tcPr/>
          <w:p>
            <w:pPr>
              <w:pStyle w:val="Compact"/>
              <w:jc w:val="left"/>
            </w:pPr>
            <w:r>
              <w:t xml:space="preserve">None known</w:t>
            </w:r>
          </w:p>
        </w:tc>
        <w:tc>
          <w:tcPr/>
          <w:p>
            <w:pPr>
              <w:pStyle w:val="Compact"/>
              <w:jc w:val="left"/>
            </w:pPr>
            <w:r>
              <w:t xml:space="preserve">None</w:t>
            </w:r>
          </w:p>
        </w:tc>
        <w:tc>
          <w:tcPr/>
          <w:p>
            <w:pPr>
              <w:pStyle w:val="Compact"/>
              <w:jc w:val="left"/>
            </w:pPr>
            <w:r>
              <w:t xml:space="preserve">None</w:t>
            </w:r>
          </w:p>
        </w:tc>
      </w:tr>
      <w:tr>
        <w:tc>
          <w:tcPr/>
          <w:p>
            <w:pPr>
              <w:pStyle w:val="Compact"/>
              <w:jc w:val="left"/>
            </w:pPr>
            <m:oMath>
              <m:r>
                <m:t>d</m:t>
              </m:r>
              <m:r>
                <m:rPr>
                  <m:sty m:val="p"/>
                </m:rPr>
                <m:t>=</m:t>
              </m:r>
              <m:r>
                <m:t>17</m:t>
              </m:r>
            </m:oMath>
          </w:p>
        </w:tc>
        <w:tc>
          <w:tcPr/>
          <w:p>
            <w:pPr>
              <w:pStyle w:val="Compact"/>
              <w:jc w:val="left"/>
            </w:pPr>
            <w:r>
              <w:t xml:space="preserve">Kopp 2021 conditional</w:t>
            </w:r>
          </w:p>
        </w:tc>
        <w:tc>
          <w:tcPr/>
          <w:p>
            <w:pPr>
              <w:pStyle w:val="Compact"/>
              <w:jc w:val="left"/>
            </w:pPr>
            <w:r>
              <w:t xml:space="preserve">None</w:t>
            </w:r>
          </w:p>
        </w:tc>
        <w:tc>
          <w:tcPr/>
          <w:p>
            <w:pPr>
              <w:pStyle w:val="Compact"/>
              <w:jc w:val="left"/>
            </w:pPr>
            <w:r>
              <w:t xml:space="preserve">None</w:t>
            </w:r>
          </w:p>
        </w:tc>
      </w:tr>
      <w:tr>
        <w:tc>
          <w:tcPr/>
          <w:p>
            <w:pPr>
              <w:pStyle w:val="Compact"/>
              <w:jc w:val="left"/>
            </w:pPr>
            <m:oMath>
              <m:r>
                <m:t>d</m:t>
              </m:r>
              <m:r>
                <m:rPr>
                  <m:sty m:val="p"/>
                </m:rPr>
                <m:t>=</m:t>
              </m:r>
              <m:r>
                <m:t>19</m:t>
              </m:r>
            </m:oMath>
          </w:p>
        </w:tc>
        <w:tc>
          <w:tcPr/>
          <w:p>
            <w:pPr>
              <w:pStyle w:val="Compact"/>
              <w:jc w:val="left"/>
            </w:pPr>
            <w:r>
              <w:t xml:space="preserve">ABGHM (</w:t>
            </w:r>
            <m:oMath>
              <m:r>
                <m:t>n</m:t>
              </m:r>
              <m:r>
                <m:rPr>
                  <m:sty m:val="p"/>
                </m:rPr>
                <m:t>=</m:t>
              </m:r>
              <m:r>
                <m:t>4</m:t>
              </m:r>
            </m:oMath>
            <w:r>
              <w:t xml:space="preserve">)</w:t>
            </w:r>
          </w:p>
        </w:tc>
        <w:tc>
          <w:tcPr/>
          <w:p>
            <w:pPr>
              <w:pStyle w:val="Compact"/>
              <w:jc w:val="left"/>
            </w:pPr>
            <w:r>
              <w:t xml:space="preserve">None</w:t>
            </w:r>
          </w:p>
        </w:tc>
        <w:tc>
          <w:tcPr/>
          <w:p>
            <w:pPr>
              <w:pStyle w:val="Compact"/>
              <w:jc w:val="left"/>
            </w:pPr>
            <w:r>
              <w:t xml:space="preserve">None</w:t>
            </w:r>
          </w:p>
        </w:tc>
      </w:tr>
      <w:tr>
        <w:tc>
          <w:tcPr/>
          <w:p>
            <w:pPr>
              <w:pStyle w:val="Compact"/>
              <w:jc w:val="left"/>
            </w:pPr>
            <m:oMath>
              <m:r>
                <m:t>d</m:t>
              </m:r>
              <m:r>
                <m:rPr>
                  <m:sty m:val="p"/>
                </m:rPr>
                <m:t>=</m:t>
              </m:r>
              <m:r>
                <m:t>23</m:t>
              </m:r>
            </m:oMath>
          </w:p>
        </w:tc>
        <w:tc>
          <w:tcPr/>
          <w:p>
            <w:pPr>
              <w:pStyle w:val="Compact"/>
              <w:jc w:val="left"/>
            </w:pPr>
            <w:r>
              <w:t xml:space="preserve">Kopp 2021 conditional</w:t>
            </w:r>
          </w:p>
        </w:tc>
        <w:tc>
          <w:tcPr/>
          <w:p>
            <w:pPr>
              <w:pStyle w:val="Compact"/>
              <w:jc w:val="left"/>
            </w:pPr>
            <w:r>
              <w:t xml:space="preserve">None</w:t>
            </w:r>
          </w:p>
        </w:tc>
        <w:tc>
          <w:tcPr/>
          <w:p>
            <w:pPr>
              <w:pStyle w:val="Compact"/>
              <w:jc w:val="left"/>
            </w:pPr>
            <w:r>
              <w:t xml:space="preserve">None</w:t>
            </w:r>
          </w:p>
        </w:tc>
      </w:tr>
    </w:tbl>
    <w:p>
      <w:pPr>
        <w:pStyle w:val="BodyText"/>
      </w:pPr>
      <m:oMath>
        <m:r>
          <m:t>d</m:t>
        </m:r>
        <m:r>
          <m:rPr>
            <m:sty m:val="p"/>
          </m:rPr>
          <m:t>=</m:t>
        </m:r>
        <m:r>
          <m:t>7</m:t>
        </m:r>
      </m:oMath>
      <w:r>
        <w:t xml:space="preserve"> </w:t>
      </w:r>
      <w:r>
        <w:t xml:space="preserve">is the smallest prime dimension where all three columns are non-empty. We are not claiming this conjunction is mysterious; we are claiming that the specific identifications established by Theorems 1–3 — the explicit closed-form</w:t>
      </w:r>
      <w:r>
        <w:t xml:space="preserve"> </w:t>
      </w:r>
      <m:oMath>
        <m:sSubSup>
          <m:e>
            <m:r>
              <m:rPr>
                <m:sty m:val="p"/>
                <m:scr m:val="fraktur"/>
              </m:rPr>
              <m:t>g</m:t>
            </m:r>
          </m:e>
          <m:sub>
            <m:r>
              <m:t>2</m:t>
            </m:r>
          </m:sub>
          <m:sup>
            <m:r>
              <m:rPr>
                <m:sty m:val="p"/>
                <m:scr m:val="double-struck"/>
              </m:rPr>
              <m:t>C</m:t>
            </m:r>
          </m:sup>
        </m:sSubSup>
        <m:r>
          <m:rPr>
            <m:sty m:val="p"/>
          </m:rPr>
          <m:t>↪</m:t>
        </m:r>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w:t>
      </w:r>
      <w:r>
        <w:t xml:space="preserve">embedding via the SIC dual frame, the canonical descent</w:t>
      </w:r>
      <w:r>
        <w:t xml:space="preserve"> </w:t>
      </w:r>
      <m:oMath>
        <m:r>
          <m:t>W</m:t>
        </m:r>
        <m:r>
          <m:t>H</m:t>
        </m:r>
        <m:d>
          <m:dPr>
            <m:begChr m:val="("/>
            <m:endChr m:val=")"/>
            <m:sepChr m:val=""/>
            <m:grow/>
          </m:dPr>
          <m:e>
            <m:r>
              <m:t>7</m:t>
            </m:r>
          </m:e>
        </m:d>
        <m:r>
          <m:rPr>
            <m:sty m:val="p"/>
          </m:rPr>
          <m:t>⋊</m:t>
        </m:r>
        <m:sSub>
          <m:e>
            <m:r>
              <m:t>C</m:t>
            </m:r>
          </m:e>
          <m:sub>
            <m:r>
              <m:t>3</m:t>
            </m:r>
          </m:sub>
        </m:sSub>
        <m:r>
          <m:rPr>
            <m:sty m:val="p"/>
          </m:rPr>
          <m:t>→</m:t>
        </m:r>
        <m:sSub>
          <m:e>
            <m:r>
              <m:t>F</m:t>
            </m:r>
          </m:e>
          <m:sub>
            <m:r>
              <m:t>21</m:t>
            </m:r>
          </m:sub>
        </m:sSub>
      </m:oMath>
      <w:r>
        <w:t xml:space="preserve">, and the closed-form triple-product structure</w:t>
      </w:r>
      <w:r>
        <w:t xml:space="preserve"> </w:t>
      </w:r>
      <m:oMath>
        <m:r>
          <m:t>T</m:t>
        </m:r>
        <m:r>
          <m:rPr>
            <m:sty m:val="p"/>
          </m:rPr>
          <m:t>=</m:t>
        </m:r>
        <m:r>
          <m:t>a</m:t>
        </m:r>
        <m:r>
          <m:rPr>
            <m:sty m:val="p"/>
          </m:rPr>
          <m:t>+</m:t>
        </m:r>
        <m:r>
          <m:t>i</m:t>
        </m:r>
        <m:r>
          <m:t>b</m:t>
        </m:r>
        <m:r>
          <m:t>φ</m:t>
        </m:r>
      </m:oMath>
      <w:r>
        <w:t xml:space="preserve"> </w:t>
      </w:r>
      <w:r>
        <w:t xml:space="preserve">— are made possible by the joint occurrence of these features at</w:t>
      </w:r>
      <w:r>
        <w:t xml:space="preserve"> </w:t>
      </w:r>
      <m:oMath>
        <m:r>
          <m:t>d</m:t>
        </m:r>
        <m:r>
          <m:rPr>
            <m:sty m:val="p"/>
          </m:rPr>
          <m:t>=</m:t>
        </m:r>
        <m:r>
          <m:t>7</m:t>
        </m:r>
      </m:oMath>
      <w:r>
        <w:t xml:space="preserve"> </w:t>
      </w:r>
      <w:r>
        <w:t xml:space="preserve">and would not survive at any other small prime dimension.</w:t>
      </w:r>
    </w:p>
    <w:p>
      <w:pPr>
        <w:pStyle w:val="BodyText"/>
      </w:pPr>
      <w:r>
        <w:t xml:space="preserve">For concreteness: at</w:t>
      </w:r>
      <w:r>
        <w:t xml:space="preserve"> </w:t>
      </w:r>
      <m:oMath>
        <m:r>
          <m:t>d</m:t>
        </m:r>
        <m:r>
          <m:rPr>
            <m:sty m:val="p"/>
          </m:rPr>
          <m:t>=</m:t>
        </m:r>
        <m:r>
          <m:t>19</m:t>
        </m:r>
      </m:oMath>
      <w:r>
        <w:t xml:space="preserve">, ABGHM’s exact construction applies, but no exceptional Lie group acts irreducibly in</w:t>
      </w:r>
      <w:r>
        <w:t xml:space="preserve"> </w:t>
      </w:r>
      <m:oMath>
        <m:sSup>
          <m:e>
            <m:r>
              <m:rPr>
                <m:sty m:val="p"/>
                <m:scr m:val="double-struck"/>
              </m:rPr>
              <m:t>R</m:t>
            </m:r>
          </m:e>
          <m:sup>
            <m:r>
              <m:t>19</m:t>
            </m:r>
          </m:sup>
        </m:sSup>
      </m:oMath>
      <w:r>
        <w:t xml:space="preserve">, so there is no</w:t>
      </w:r>
      <w:r>
        <w:t xml:space="preserve"> </w:t>
      </w:r>
      <m:oMath>
        <m:sSub>
          <m:e>
            <m:r>
              <m:t>G</m:t>
            </m:r>
          </m:e>
          <m:sub>
            <m:r>
              <m:t>2</m:t>
            </m:r>
          </m:sub>
        </m:sSub>
      </m:oMath>
      <w:r>
        <w:t xml:space="preserve">-analogue to Theorem 1. At</w:t>
      </w:r>
      <w:r>
        <w:t xml:space="preserve"> </w:t>
      </w:r>
      <m:oMath>
        <m:r>
          <m:t>d</m:t>
        </m:r>
        <m:r>
          <m:rPr>
            <m:sty m:val="p"/>
          </m:rPr>
          <m:t>=</m:t>
        </m:r>
        <m:r>
          <m:t>11</m:t>
        </m:r>
      </m:oMath>
      <w:r>
        <w:t xml:space="preserve">, the Kopp construction applies conditionally, and there is again no exceptional Lie group with a natural irrep at dimension 11. The structural identification at</w:t>
      </w:r>
      <w:r>
        <w:t xml:space="preserve"> </w:t>
      </w:r>
      <m:oMath>
        <m:r>
          <m:t>d</m:t>
        </m:r>
        <m:r>
          <m:rPr>
            <m:sty m:val="p"/>
          </m:rPr>
          <m:t>=</m:t>
        </m:r>
        <m:r>
          <m:t>7</m:t>
        </m:r>
      </m:oMath>
      <w:r>
        <w:t xml:space="preserve"> </w:t>
      </w:r>
      <w:r>
        <w:t xml:space="preserve">is therefore a one-off, but its</w:t>
      </w:r>
      <w:r>
        <w:t xml:space="preserve"> </w:t>
      </w:r>
      <w:r>
        <w:rPr>
          <w:i/>
          <w:iCs/>
        </w:rPr>
        <w:t xml:space="preserve">origin</w:t>
      </w:r>
      <w:r>
        <w:t xml:space="preserve"> </w:t>
      </w:r>
      <w:r>
        <w:t xml:space="preserve">is the conjunction (A)</w:t>
      </w:r>
      <w:r>
        <w:t xml:space="preserve"> </w:t>
      </w:r>
      <m:oMath>
        <m:r>
          <m:rPr>
            <m:sty m:val="p"/>
          </m:rPr>
          <m:t>∧</m:t>
        </m:r>
      </m:oMath>
      <w:r>
        <w:t xml:space="preserve"> </w:t>
      </w:r>
      <w:r>
        <w:t xml:space="preserve">(B), with (C) tying them together. We do not present this as a hierarchy of independent features.</w:t>
      </w:r>
    </w:p>
    <w:p>
      <w:pPr>
        <w:pStyle w:val="BodyText"/>
      </w:pPr>
      <w:r>
        <w:t xml:space="preserve">The four occurrences of the prime 7 across Papers 4, 6, 7, and 10 of this series are bound by this common origin:</w:t>
      </w:r>
      <w:r>
        <w:t xml:space="preserve"> </w:t>
      </w:r>
      <w:r>
        <w:t xml:space="preserve">1. The</w:t>
      </w:r>
      <w:r>
        <w:t xml:space="preserve"> </w:t>
      </w:r>
      <m:oMath>
        <m:r>
          <m:t>P</m:t>
        </m:r>
        <m:r>
          <m:t>S</m:t>
        </m:r>
        <m:r>
          <m:t>L</m:t>
        </m:r>
        <m:d>
          <m:dPr>
            <m:begChr m:val="("/>
            <m:endChr m:val=")"/>
            <m:sepChr m:val=""/>
            <m:grow/>
          </m:dPr>
          <m:e>
            <m:r>
              <m:t>2</m:t>
            </m:r>
            <m:r>
              <m:rPr>
                <m:sty m:val="p"/>
              </m:rPr>
              <m:t>,</m:t>
            </m:r>
            <m:r>
              <m:t>7</m:t>
            </m:r>
          </m:e>
        </m:d>
        <m:r>
          <m:rPr>
            <m:sty m:val="p"/>
          </m:rPr>
          <m:t>/</m:t>
        </m:r>
        <m:sSub>
          <m:e>
            <m:r>
              <m:t>F</m:t>
            </m:r>
          </m:e>
          <m:sub>
            <m:r>
              <m:t>21</m:t>
            </m:r>
          </m:sub>
        </m:sSub>
      </m:oMath>
      <w:r>
        <w:t xml:space="preserve"> </w:t>
      </w:r>
      <w:r>
        <w:t xml:space="preserve">blind-spot bound</w:t>
      </w:r>
      <w:r>
        <w:t xml:space="preserve"> </w:t>
      </w:r>
      <m:oMath>
        <m:sSub>
          <m:e>
            <m:r>
              <m:t>ε</m:t>
            </m:r>
          </m:e>
          <m:sub>
            <m:r>
              <m:rPr>
                <m:sty m:val="p"/>
              </m:rPr>
              <m:t>min</m:t>
            </m:r>
          </m:sub>
        </m:sSub>
        <m:r>
          <m:rPr>
            <m:sty m:val="p"/>
          </m:rPr>
          <m:t>=</m:t>
        </m:r>
        <m:r>
          <m:t>1</m:t>
        </m:r>
        <m:r>
          <m:rPr>
            <m:sty m:val="p"/>
          </m:rPr>
          <m:t>/</m:t>
        </m:r>
        <m:r>
          <m:t>7</m:t>
        </m:r>
      </m:oMath>
      <w:r>
        <w:t xml:space="preserve"> </w:t>
      </w:r>
      <w:r>
        <w:t xml:space="preserve">derived in Paper 4 [DOI 10.5281/zenodo.19617662];</w:t>
      </w:r>
      <w:r>
        <w:t xml:space="preserve"> </w:t>
      </w:r>
      <w:r>
        <w:t xml:space="preserve">2. The thermodynamic coherence-ceiling residual</w:t>
      </w:r>
      <w:r>
        <w:t xml:space="preserve"> </w:t>
      </w:r>
      <m:oMath>
        <m:r>
          <m:t>1</m:t>
        </m:r>
        <m:r>
          <m:rPr>
            <m:sty m:val="p"/>
          </m:rPr>
          <m:t>−</m:t>
        </m:r>
        <m:sSub>
          <m:e>
            <m:r>
              <m:t>σ</m:t>
            </m:r>
          </m:e>
          <m:sub>
            <m:r>
              <m:rPr>
                <m:sty m:val="p"/>
              </m:rPr>
              <m:t>p</m:t>
            </m:r>
            <m:r>
              <m:rPr>
                <m:sty m:val="p"/>
              </m:rPr>
              <m:t>r</m:t>
            </m:r>
            <m:r>
              <m:rPr>
                <m:sty m:val="p"/>
              </m:rPr>
              <m:t>e</m:t>
            </m:r>
            <m:r>
              <m:rPr>
                <m:sty m:val="p"/>
              </m:rPr>
              <m:t>d</m:t>
            </m:r>
          </m:sub>
        </m:sSub>
        <m:r>
          <m:rPr>
            <m:sty m:val="p"/>
          </m:rPr>
          <m:t>=</m:t>
        </m:r>
        <m:r>
          <m:t>1</m:t>
        </m:r>
        <m:r>
          <m:rPr>
            <m:sty m:val="p"/>
          </m:rPr>
          <m:t>/</m:t>
        </m:r>
        <m:r>
          <m:t>49</m:t>
        </m:r>
        <m:r>
          <m:rPr>
            <m:sty m:val="p"/>
          </m:rPr>
          <m:t>=</m:t>
        </m:r>
        <m:sSup>
          <m:e>
            <m:d>
              <m:dPr>
                <m:begChr m:val="("/>
                <m:endChr m:val=")"/>
                <m:sepChr m:val=""/>
                <m:grow/>
              </m:dPr>
              <m:e>
                <m:r>
                  <m:t>1</m:t>
                </m:r>
                <m:r>
                  <m:rPr>
                    <m:sty m:val="p"/>
                  </m:rPr>
                  <m:t>/</m:t>
                </m:r>
                <m:r>
                  <m:t>7</m:t>
                </m:r>
              </m:e>
            </m:d>
          </m:e>
          <m:sup>
            <m:r>
              <m:t>2</m:t>
            </m:r>
          </m:sup>
        </m:sSup>
      </m:oMath>
      <w:r>
        <w:t xml:space="preserve"> </w:t>
      </w:r>
      <w:r>
        <w:t xml:space="preserve">derived in Paper 7 [DOI 10.5281/zenodo.19773185];</w:t>
      </w:r>
      <w:r>
        <w:t xml:space="preserve"> </w:t>
      </w:r>
      <w:r>
        <w:t xml:space="preserve">3. The</w:t>
      </w:r>
      <w:r>
        <w:t xml:space="preserve"> </w:t>
      </w:r>
      <m:oMath>
        <m:r>
          <m:t>6</m:t>
        </m:r>
        <m:r>
          <m:rPr>
            <m:sty m:val="p"/>
          </m:rPr>
          <m:t>/</m:t>
        </m:r>
        <m:r>
          <m:t>7</m:t>
        </m:r>
      </m:oMath>
      <w:r>
        <w:t xml:space="preserve"> </w:t>
      </w:r>
      <w:r>
        <w:t xml:space="preserve">contraction ratio of Paper 6 [DOI 10.5281/zenodo.19672709];</w:t>
      </w:r>
      <w:r>
        <w:t xml:space="preserve"> </w:t>
      </w:r>
      <w:r>
        <w:t xml:space="preserve">4. The</w:t>
      </w:r>
      <w:r>
        <w:t xml:space="preserve"> </w:t>
      </w:r>
      <m:oMath>
        <m:d>
          <m:dPr>
            <m:begChr m:val="("/>
            <m:endChr m:val=")"/>
            <m:sepChr m:val=""/>
            <m:grow/>
          </m:dPr>
          <m:e>
            <m:r>
              <m:t>d</m:t>
            </m:r>
            <m:r>
              <m:rPr>
                <m:sty m:val="p"/>
              </m:rPr>
              <m:t>+</m:t>
            </m:r>
            <m:r>
              <m:t>1</m:t>
            </m:r>
          </m:e>
        </m:d>
        <m:r>
          <m:rPr>
            <m:sty m:val="p"/>
          </m:rPr>
          <m:t>/</m:t>
        </m:r>
        <m:r>
          <m:t>d</m:t>
        </m:r>
        <m:r>
          <m:rPr>
            <m:sty m:val="p"/>
          </m:rPr>
          <m:t>=</m:t>
        </m:r>
        <m:r>
          <m:t>8</m:t>
        </m:r>
        <m:r>
          <m:rPr>
            <m:sty m:val="p"/>
          </m:rPr>
          <m:t>/</m:t>
        </m:r>
        <m:r>
          <m:t>7</m:t>
        </m:r>
      </m:oMath>
      <w:r>
        <w:t xml:space="preserve"> </w:t>
      </w:r>
      <w:r>
        <w:t xml:space="preserve">AFF coefficient factor of the present paper.</w:t>
      </w:r>
    </w:p>
    <w:p>
      <w:pPr>
        <w:pStyle w:val="BodyText"/>
      </w:pPr>
      <w:r>
        <w:t xml:space="preserve">Each arises from a different inversion problem (group-theoretic projection, Markov contraction, Casimir branching, and dual-frame inversion respectively), but all four are governed by the same dimensional fact:</w:t>
      </w:r>
      <w:r>
        <w:t xml:space="preserve"> </w:t>
      </w:r>
      <m:oMath>
        <m:r>
          <m:t>d</m:t>
        </m:r>
        <m:r>
          <m:rPr>
            <m:sty m:val="p"/>
          </m:rPr>
          <m:t>=</m:t>
        </m:r>
        <m:r>
          <m:t>7</m:t>
        </m:r>
      </m:oMath>
      <w:r>
        <w:t xml:space="preserve"> </w:t>
      </w:r>
      <w:r>
        <w:t xml:space="preserve">is the smallest prime where (A) and (B) both hold. The unification is structural, not numerical. The bibliography references for the underlying mathematical facts include Scott–Grassl 2010 [DOI 10.1063/1.3374022], Fuchs–Hoang–Stacey 2017 [DOI 10.3390/axioms6030021], Zhu 2010 [DOI 10.1088/1751-8113/43/30/305305], Bryant 1987 [DOI 10.2307/1971360], Singerman 1988 [DOI 10.1112/blms/20.4.297], and Elkies 1999 in the Klein quartic monograph.</w:t>
      </w:r>
    </w:p>
    <w:bookmarkEnd w:id="46"/>
    <w:bookmarkStart w:id="47" w:name="what-theorem-1-does-not-establish"/>
    <w:p>
      <w:pPr>
        <w:pStyle w:val="Heading3"/>
      </w:pPr>
      <w:r>
        <w:t xml:space="preserve">5.6 What Theorem 1 does</w:t>
      </w:r>
      <w:r>
        <w:t xml:space="preserve"> </w:t>
      </w:r>
      <w:r>
        <w:rPr>
          <w:i/>
          <w:iCs/>
        </w:rPr>
        <w:t xml:space="preserve">not</w:t>
      </w:r>
      <w:r>
        <w:t xml:space="preserve"> </w:t>
      </w:r>
      <w:r>
        <w:t xml:space="preserve">establish</w:t>
      </w:r>
    </w:p>
    <w:p>
      <w:pPr>
        <w:pStyle w:val="FirstParagraph"/>
      </w:pPr>
      <w:r>
        <w:t xml:space="preserve">Theorem 1 is a structural statement about</w:t>
      </w:r>
      <w:r>
        <w:t xml:space="preserve"> </w:t>
      </w:r>
      <m:oMath>
        <m:sSub>
          <m:e>
            <m:r>
              <m:t>G</m:t>
            </m:r>
          </m:e>
          <m:sub>
            <m:r>
              <m:t>2</m:t>
            </m:r>
          </m:sub>
        </m:sSub>
      </m:oMath>
      <w:r>
        <w:t xml:space="preserve"> </w:t>
      </w:r>
      <w:r>
        <w:t xml:space="preserve">as a vector subspace of</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It does not yet establish:</w:t>
      </w:r>
    </w:p>
    <w:p>
      <w:pPr>
        <w:pStyle w:val="Compact"/>
        <w:numPr>
          <w:ilvl w:val="0"/>
          <w:numId w:val="1002"/>
        </w:numPr>
      </w:pPr>
      <w:r>
        <w:t xml:space="preserve">That</w:t>
      </w:r>
      <w:r>
        <w:t xml:space="preserve"> </w:t>
      </w:r>
      <m:oMath>
        <m:sSub>
          <m:e>
            <m:r>
              <m:t>G</m:t>
            </m:r>
          </m:e>
          <m:sub>
            <m:r>
              <m:t>2</m:t>
            </m:r>
          </m:sub>
        </m:sSub>
      </m:oMath>
      <w:r>
        <w:t xml:space="preserve"> </w:t>
      </w:r>
      <w:r>
        <w:t xml:space="preserve">is</w:t>
      </w:r>
      <w:r>
        <w:t xml:space="preserve"> </w:t>
      </w:r>
      <w:r>
        <w:rPr>
          <w:i/>
          <w:iCs/>
        </w:rPr>
        <w:t xml:space="preserve">covariant</w:t>
      </w:r>
      <w:r>
        <w:t xml:space="preserve"> </w:t>
      </w:r>
      <w:r>
        <w:t xml:space="preserve">under the SIC frame in any group-theoretic sense (this is the content of Theorem 2, §6);</w:t>
      </w:r>
    </w:p>
    <w:p>
      <w:pPr>
        <w:pStyle w:val="Compact"/>
        <w:numPr>
          <w:ilvl w:val="0"/>
          <w:numId w:val="1002"/>
        </w:numPr>
      </w:pPr>
      <w:r>
        <w:t xml:space="preserve">That the SIC triple products</w:t>
      </w:r>
      <w:r>
        <w:t xml:space="preserve"> </w:t>
      </w:r>
      <m:oMath>
        <m:sSub>
          <m:e>
            <m:r>
              <m:t>T</m:t>
            </m:r>
          </m:e>
          <m:sub>
            <m:r>
              <m:t>i</m:t>
            </m:r>
            <m:r>
              <m:t>j</m:t>
            </m:r>
            <m:r>
              <m:t>k</m:t>
            </m:r>
          </m:sub>
        </m:sSub>
        <m:r>
          <m:rPr>
            <m:sty m:val="p"/>
          </m:rPr>
          <m:t>=</m:t>
        </m:r>
        <m:r>
          <m:rPr>
            <m:sty m:val="p"/>
          </m:rPr>
          <m:t>tr</m:t>
        </m:r>
        <m:d>
          <m:dPr>
            <m:begChr m:val="("/>
            <m:endChr m:val=")"/>
            <m:sepChr m:val=""/>
            <m:grow/>
          </m:dPr>
          <m:e>
            <m:sSub>
              <m:e>
                <m:r>
                  <m:t>Π</m:t>
                </m:r>
              </m:e>
              <m:sub>
                <m:r>
                  <m:t>i</m:t>
                </m:r>
              </m:sub>
            </m:sSub>
            <m:sSub>
              <m:e>
                <m:r>
                  <m:t>Π</m:t>
                </m:r>
              </m:e>
              <m:sub>
                <m:r>
                  <m:t>j</m:t>
                </m:r>
              </m:sub>
            </m:sSub>
            <m:sSub>
              <m:e>
                <m:r>
                  <m:t>Π</m:t>
                </m:r>
              </m:e>
              <m:sub>
                <m:r>
                  <m:t>k</m:t>
                </m:r>
              </m:sub>
            </m:sSub>
          </m:e>
        </m:d>
      </m:oMath>
      <w:r>
        <w:t xml:space="preserve"> </w:t>
      </w:r>
      <w:r>
        <w:t xml:space="preserve">encode the</w:t>
      </w:r>
      <w:r>
        <w:t xml:space="preserve"> </w:t>
      </w:r>
      <m:oMath>
        <m:sSub>
          <m:e>
            <m:r>
              <m:t>G</m:t>
            </m:r>
          </m:e>
          <m:sub>
            <m:r>
              <m:t>2</m:t>
            </m:r>
          </m:sub>
        </m:sSub>
      </m:oMath>
      <w:r>
        <w:t xml:space="preserve"> </w:t>
      </w:r>
      <w:r>
        <w:t xml:space="preserve">associative 3-form</w:t>
      </w:r>
      <w:r>
        <w:t xml:space="preserve"> </w:t>
      </w:r>
      <m:oMath>
        <m:sSub>
          <m:e>
            <m:r>
              <m:t>φ</m:t>
            </m:r>
          </m:e>
          <m:sub>
            <m:r>
              <m:t>i</m:t>
            </m:r>
            <m:r>
              <m:t>j</m:t>
            </m:r>
            <m:r>
              <m:t>k</m:t>
            </m:r>
          </m:sub>
        </m:sSub>
      </m:oMath>
      <w:r>
        <w:t xml:space="preserve"> </w:t>
      </w:r>
      <w:r>
        <w:t xml:space="preserve">(this is the content of Theorem 3, §7);</w:t>
      </w:r>
    </w:p>
    <w:p>
      <w:pPr>
        <w:pStyle w:val="Compact"/>
        <w:numPr>
          <w:ilvl w:val="0"/>
          <w:numId w:val="1002"/>
        </w:numPr>
      </w:pPr>
      <w:r>
        <w:t xml:space="preserve">Any direct connection to consciousness, QBist agents, or the broader PCI/PME framework (this is the broader series; see Paper 4 for the QBism-PSL</w:t>
      </w:r>
      <m:oMath>
        <m:d>
          <m:dPr>
            <m:begChr m:val="("/>
            <m:endChr m:val=")"/>
            <m:sepChr m:val=""/>
            <m:grow/>
          </m:dPr>
          <m:e>
            <m:r>
              <m:t>2</m:t>
            </m:r>
            <m:r>
              <m:rPr>
                <m:sty m:val="p"/>
              </m:rPr>
              <m:t>,</m:t>
            </m:r>
            <m:r>
              <m:t>7</m:t>
            </m:r>
          </m:e>
        </m:d>
      </m:oMath>
      <w:r>
        <w:t xml:space="preserve"> </w:t>
      </w:r>
      <w:r>
        <w:t xml:space="preserve">link, Paper 7 for the thermodynamic ceiling, and Paper 8 for the eight-coset simulator, all of which are presupposed but not redeveloped here).</w:t>
      </w:r>
    </w:p>
    <w:p>
      <w:pPr>
        <w:pStyle w:val="FirstParagraph"/>
      </w:pPr>
      <w:r>
        <w:t xml:space="preserve">What Theorem 1</w:t>
      </w:r>
      <w:r>
        <w:t xml:space="preserve"> </w:t>
      </w:r>
      <w:r>
        <w:rPr>
          <w:i/>
          <w:iCs/>
        </w:rPr>
        <w:t xml:space="preserve">does</w:t>
      </w:r>
      <w:r>
        <w:t xml:space="preserve"> </w:t>
      </w:r>
      <w:r>
        <w:t xml:space="preserve">establish is a clean dimensional fact: the 14-dimensional Lie algebra</w:t>
      </w:r>
      <w:r>
        <w:t xml:space="preserve"> </w:t>
      </w:r>
      <m:oMath>
        <m:sSubSup>
          <m:e>
            <m:r>
              <m:rPr>
                <m:sty m:val="p"/>
                <m:scr m:val="fraktur"/>
              </m:rPr>
              <m:t>g</m:t>
            </m:r>
          </m:e>
          <m:sub>
            <m:r>
              <m:t>2</m:t>
            </m:r>
          </m:sub>
          <m:sup>
            <m:r>
              <m:rPr>
                <m:sty m:val="p"/>
                <m:scr m:val="double-struck"/>
              </m:rPr>
              <m:t>C</m:t>
            </m:r>
          </m:sup>
        </m:sSubSup>
      </m:oMath>
      <w:r>
        <w:t xml:space="preserve"> </w:t>
      </w:r>
      <w:r>
        <w:t xml:space="preserve">is a partial-isometric subspace of the 49-dimensional space spanned by the SIC operator basis at</w:t>
      </w:r>
      <w:r>
        <w:t xml:space="preserve"> </w:t>
      </w:r>
      <m:oMath>
        <m:r>
          <m:t>d</m:t>
        </m:r>
        <m:r>
          <m:rPr>
            <m:sty m:val="p"/>
          </m:rPr>
          <m:t>=</m:t>
        </m:r>
        <m:r>
          <m:t>7</m:t>
        </m:r>
      </m:oMath>
      <w:r>
        <w:t xml:space="preserve">, with explicit and computable coefficient tensors.</w:t>
      </w:r>
    </w:p>
    <w:p>
      <w:r>
        <w:pict>
          <v:rect style="width:0;height:1.5pt" o:hralign="center" o:hrstd="t" o:hr="t"/>
        </w:pict>
      </w:r>
    </w:p>
    <w:bookmarkEnd w:id="47"/>
    <w:bookmarkEnd w:id="48"/>
    <w:bookmarkStart w:id="58" w:name="theorem-2-the-147-f₂₁-descent"/>
    <w:p>
      <w:pPr>
        <w:pStyle w:val="Heading2"/>
      </w:pPr>
      <w:r>
        <w:t xml:space="preserve">§6. Theorem 2 — The 147 → F₂₁ Descent</w:t>
      </w:r>
    </w:p>
    <w:p>
      <w:pPr>
        <w:pStyle w:val="FirstParagraph"/>
      </w:pPr>
      <w:r>
        <w:t xml:space="preserve">The Samuel–Gedik 2024 classification [DOI 10.1088/1751-8121/ad5ca9] established that the symmetry group of the d=7 SIC Gram matrices, when generated without imposing group covariance ab initio, has order</w:t>
      </w:r>
      <w:r>
        <w:t xml:space="preserve"> </w:t>
      </w:r>
      <m:oMath>
        <m:r>
          <m:t>147</m:t>
        </m:r>
        <m:r>
          <m:rPr>
            <m:sty m:val="p"/>
          </m:rPr>
          <m:t>=</m:t>
        </m:r>
        <m:r>
          <m:t>49</m:t>
        </m:r>
        <m:r>
          <m:rPr>
            <m:sty m:val="p"/>
          </m:rPr>
          <m:t>×</m:t>
        </m:r>
        <m:r>
          <m:t>3</m:t>
        </m:r>
      </m:oMath>
      <w:r>
        <w:t xml:space="preserve">. We identified this group as</w:t>
      </w:r>
      <w:r>
        <w:t xml:space="preserve"> </w:t>
      </w:r>
      <m:oMath>
        <m:r>
          <m:t>W</m:t>
        </m:r>
        <m:r>
          <m:t>H</m:t>
        </m:r>
        <m:d>
          <m:dPr>
            <m:begChr m:val="("/>
            <m:endChr m:val=")"/>
            <m:sepChr m:val=""/>
            <m:grow/>
          </m:dPr>
          <m:e>
            <m:r>
              <m:t>7</m:t>
            </m:r>
          </m:e>
        </m:d>
        <m:r>
          <m:rPr>
            <m:sty m:val="p"/>
          </m:rPr>
          <m:t>⋊</m:t>
        </m:r>
        <m:sSub>
          <m:e>
            <m:r>
              <m:t>C</m:t>
            </m:r>
          </m:e>
          <m:sub>
            <m:r>
              <m:t>3</m:t>
            </m:r>
          </m:sub>
        </m:sSub>
      </m:oMath>
      <w:r>
        <w:t xml:space="preserve"> </w:t>
      </w:r>
      <w:r>
        <w:t xml:space="preserve">in §3. The full continuous orientation stabilizer of the</w:t>
      </w:r>
      <w:r>
        <w:t xml:space="preserve"> </w:t>
      </w:r>
      <m:oMath>
        <m:sSub>
          <m:e>
            <m:r>
              <m:t>G</m:t>
            </m:r>
          </m:e>
          <m:sub>
            <m:r>
              <m:t>2</m:t>
            </m:r>
          </m:sub>
        </m:sSub>
      </m:oMath>
      <w:r>
        <w:t xml:space="preserve"> </w:t>
      </w:r>
      <w:r>
        <w:t xml:space="preserve">associative 3-form on the imaginary-octonion span</w:t>
      </w:r>
      <w:r>
        <w:t xml:space="preserve"> </w:t>
      </w:r>
      <m:oMath>
        <m:r>
          <m:rPr>
            <m:sty m:val="p"/>
          </m:rPr>
          <m:t>Im</m:t>
        </m:r>
        <m:r>
          <m:rPr>
            <m:sty m:val="p"/>
            <m:scr m:val="double-struck"/>
          </m:rPr>
          <m:t>O</m:t>
        </m:r>
      </m:oMath>
      <w:r>
        <w:t xml:space="preserve"> </w:t>
      </w:r>
      <w:r>
        <w:t xml:space="preserve">is the Lie group</w:t>
      </w:r>
      <w:r>
        <w:t xml:space="preserve"> </w:t>
      </w:r>
      <m:oMath>
        <m:sSub>
          <m:e>
            <m:r>
              <m:t>G</m:t>
            </m:r>
          </m:e>
          <m:sub>
            <m:r>
              <m:t>2</m:t>
            </m:r>
          </m:sub>
        </m:sSub>
      </m:oMath>
      <w:r>
        <w:t xml:space="preserve"> </w:t>
      </w:r>
      <w:r>
        <w:t xml:space="preserve">itself; the discrete Fano-line-preserving subgroup of</w:t>
      </w:r>
      <w:r>
        <w:t xml:space="preserve"> </w:t>
      </w:r>
      <m:oMath>
        <m:sSub>
          <m:e>
            <m:r>
              <m:t>G</m:t>
            </m:r>
          </m:e>
          <m:sub>
            <m:r>
              <m:t>2</m:t>
            </m:r>
          </m:sub>
        </m:sSub>
      </m:oMath>
      <w:r>
        <w:t xml:space="preserve"> </w:t>
      </w:r>
      <w:r>
        <w:t xml:space="preserve">acting on</w:t>
      </w:r>
      <w:r>
        <w:t xml:space="preserve"> </w:t>
      </w:r>
      <m:oMath>
        <m:r>
          <m:rPr>
            <m:sty m:val="p"/>
          </m:rPr>
          <m:t>Im</m:t>
        </m:r>
        <m:r>
          <m:rPr>
            <m:sty m:val="p"/>
            <m:scr m:val="double-struck"/>
          </m:rPr>
          <m:t>O</m:t>
        </m:r>
      </m:oMath>
      <w:r>
        <w:t xml:space="preserve"> </w:t>
      </w:r>
      <w:r>
        <w:t xml:space="preserve">by basis permutations is</w:t>
      </w:r>
      <w:r>
        <w:t xml:space="preserve"> </w:t>
      </w:r>
      <m:oMath>
        <m:r>
          <m:t>P</m:t>
        </m:r>
        <m:r>
          <m:t>S</m:t>
        </m:r>
        <m:r>
          <m:t>L</m:t>
        </m:r>
        <m:d>
          <m:dPr>
            <m:begChr m:val="("/>
            <m:endChr m:val=")"/>
            <m:sepChr m:val=""/>
            <m:grow/>
          </m:dPr>
          <m:e>
            <m:r>
              <m:t>2</m:t>
            </m:r>
            <m:r>
              <m:rPr>
                <m:sty m:val="p"/>
              </m:rPr>
              <m:t>,</m:t>
            </m:r>
            <m:r>
              <m:t>7</m:t>
            </m:r>
          </m:e>
        </m:d>
      </m:oMath>
      <w:r>
        <w:t xml:space="preserve"> </w:t>
      </w:r>
      <w:r>
        <w:t xml:space="preserve">of order 168. Within</w:t>
      </w:r>
      <w:r>
        <w:t xml:space="preserve"> </w:t>
      </w:r>
      <m:oMath>
        <m:r>
          <m:t>P</m:t>
        </m:r>
        <m:r>
          <m:t>S</m:t>
        </m:r>
        <m:r>
          <m:t>L</m:t>
        </m:r>
        <m:d>
          <m:dPr>
            <m:begChr m:val="("/>
            <m:endChr m:val=")"/>
            <m:sepChr m:val=""/>
            <m:grow/>
          </m:dPr>
          <m:e>
            <m:r>
              <m:t>2</m:t>
            </m:r>
            <m:r>
              <m:rPr>
                <m:sty m:val="p"/>
              </m:rPr>
              <m:t>,</m:t>
            </m:r>
            <m:r>
              <m:t>7</m:t>
            </m:r>
          </m:e>
        </m:d>
      </m:oMath>
      <w:r>
        <w:t xml:space="preserve">, the</w:t>
      </w:r>
      <w:r>
        <w:t xml:space="preserve"> </w:t>
      </w:r>
      <w:r>
        <w:rPr>
          <w:i/>
          <w:iCs/>
        </w:rPr>
        <w:t xml:space="preserve">cyclic-axis Frobenius subgroup</w:t>
      </w:r>
      <w:r>
        <w:t xml:space="preserve"> </w:t>
      </w: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oMath>
      <w:r>
        <w:t xml:space="preserve"> </w:t>
      </w:r>
      <w:r>
        <w:t xml:space="preserve">of order 21 — the stabilizer of a chosen cyclic Fano-line orientation around a distinguished point — plays a structural role in Paper 4 of this series (DOI 10.5281/zenodo.19617662). The factor of 7 between the SIC symmetry (147) and the cyclic-axis Frobenius subgroup (21) is the precise sense in which the SIC frame</w:t>
      </w:r>
      <w:r>
        <w:t xml:space="preserve"> </w:t>
      </w:r>
      <w:r>
        <w:t xml:space="preserve">“</w:t>
      </w:r>
      <w:r>
        <w:t xml:space="preserve">knows more than</w:t>
      </w:r>
      <w:r>
        <w:t xml:space="preserve">”</w:t>
      </w:r>
      <w:r>
        <w:t xml:space="preserve"> </w:t>
      </w:r>
      <w:r>
        <w:t xml:space="preserve">the cyclic-axis structure: it carries the full Weyl–Heisenberg phase-space group, not merely the cyclic Fano-axis subgroup.</w:t>
      </w:r>
    </w:p>
    <w:p>
      <w:pPr>
        <w:pStyle w:val="BodyText"/>
      </w:pPr>
      <w:r>
        <w:t xml:space="preserve">This section establishes that under a Fano-compatible choice of cyclic axis in</w:t>
      </w:r>
      <w:r>
        <w:t xml:space="preserve"> </w:t>
      </w:r>
      <m:oMath>
        <m:r>
          <m:t>W</m:t>
        </m:r>
        <m:r>
          <m:t>H</m:t>
        </m:r>
        <m:d>
          <m:dPr>
            <m:begChr m:val="("/>
            <m:endChr m:val=")"/>
            <m:sepChr m:val=""/>
            <m:grow/>
          </m:dPr>
          <m:e>
            <m:r>
              <m:t>7</m:t>
            </m:r>
          </m:e>
        </m:d>
      </m:oMath>
      <w:r>
        <w:t xml:space="preserve">, the 147-element SIC symmetry group descends to the 21-element Frobenius group</w:t>
      </w:r>
      <w:r>
        <w:t xml:space="preserve"> </w:t>
      </w:r>
      <m:oMath>
        <m:sSub>
          <m:e>
            <m:r>
              <m:t>F</m:t>
            </m:r>
          </m:e>
          <m:sub>
            <m:r>
              <m:t>21</m:t>
            </m:r>
          </m:sub>
        </m:sSub>
      </m:oMath>
      <w:r>
        <w:t xml:space="preserve"> </w:t>
      </w:r>
      <w:r>
        <w:t xml:space="preserve">as the subgroup that simultaneously preserves the SIC structure and the</w:t>
      </w:r>
      <w:r>
        <w:t xml:space="preserve"> </w:t>
      </w:r>
      <m:oMath>
        <m:sSub>
          <m:e>
            <m:r>
              <m:t>G</m:t>
            </m:r>
          </m:e>
          <m:sub>
            <m:r>
              <m:t>2</m:t>
            </m:r>
          </m:sub>
        </m:sSub>
      </m:oMath>
      <w:r>
        <w:t xml:space="preserve"> </w:t>
      </w:r>
      <w:r>
        <w:t xml:space="preserve">associative 3-form. The descent is the natural bridge between the SIC operator basis of §3–§5 and the</w:t>
      </w:r>
      <w:r>
        <w:t xml:space="preserve"> </w:t>
      </w:r>
      <m:oMath>
        <m:sSub>
          <m:e>
            <m:r>
              <m:t>G</m:t>
            </m:r>
          </m:e>
          <m:sub>
            <m:r>
              <m:t>2</m:t>
            </m:r>
          </m:sub>
        </m:sSub>
      </m:oMath>
      <w:r>
        <w:t xml:space="preserve">/Fano combinatorial structure of Paper 4.</w:t>
      </w:r>
    </w:p>
    <w:bookmarkStart w:id="49" w:name="the-ambient-group-wh7-rtimes-c_3"/>
    <w:p>
      <w:pPr>
        <w:pStyle w:val="Heading3"/>
      </w:pPr>
      <w:r>
        <w:t xml:space="preserve">6.1 The ambient group</w:t>
      </w:r>
      <w:r>
        <w:t xml:space="preserve"> </w:t>
      </w:r>
      <m:oMath>
        <m:r>
          <m:t>W</m:t>
        </m:r>
        <m:r>
          <m:t>H</m:t>
        </m:r>
        <m:d>
          <m:dPr>
            <m:begChr m:val="("/>
            <m:endChr m:val=")"/>
            <m:sepChr m:val=""/>
            <m:grow/>
          </m:dPr>
          <m:e>
            <m:r>
              <m:t>7</m:t>
            </m:r>
          </m:e>
        </m:d>
        <m:r>
          <m:rPr>
            <m:sty m:val="p"/>
          </m:rPr>
          <m:t>⋊</m:t>
        </m:r>
        <m:sSub>
          <m:e>
            <m:r>
              <m:t>C</m:t>
            </m:r>
          </m:e>
          <m:sub>
            <m:r>
              <m:t>3</m:t>
            </m:r>
          </m:sub>
        </m:sSub>
      </m:oMath>
    </w:p>
    <w:p>
      <w:pPr>
        <w:pStyle w:val="FirstParagraph"/>
      </w:pPr>
      <w:r>
        <w:t xml:space="preserve">The Weyl–Heisenberg group in dimension</w:t>
      </w:r>
      <w:r>
        <w:t xml:space="preserve"> </w:t>
      </w:r>
      <m:oMath>
        <m:r>
          <m:t>d</m:t>
        </m:r>
        <m:r>
          <m:rPr>
            <m:sty m:val="p"/>
          </m:rPr>
          <m:t>=</m:t>
        </m:r>
        <m:r>
          <m:t>7</m:t>
        </m:r>
      </m:oMath>
      <w:r>
        <w:t xml:space="preserve"> </w:t>
      </w:r>
      <w:r>
        <w:t xml:space="preserve">is generated by the cyclic shift</w:t>
      </w:r>
      <w:r>
        <w:t xml:space="preserve"> </w:t>
      </w:r>
      <m:oMath>
        <m:r>
          <m:t>X</m:t>
        </m:r>
        <m:r>
          <m:rPr>
            <m:sty m:val="p"/>
          </m:rPr>
          <m:t>:</m:t>
        </m:r>
        <m:d>
          <m:dPr>
            <m:begChr m:val="|"/>
            <m:endChr m:val="|"/>
            <m:sepChr m:val=""/>
            <m:grow/>
          </m:dPr>
          <m:e>
            <m:r>
              <m:t>k</m:t>
            </m:r>
            <m:r>
              <m:rPr>
                <m:sty m:val="p"/>
              </m:rPr>
              <m:t>⟩</m:t>
            </m:r>
            <m:r>
              <m:rPr>
                <m:sty m:val="p"/>
              </m:rPr>
              <m:t>→</m:t>
            </m:r>
          </m:e>
        </m:d>
        <m:r>
          <m:t>k</m:t>
        </m:r>
        <m:r>
          <m:rPr>
            <m:sty m:val="p"/>
          </m:rPr>
          <m:t>+</m:t>
        </m:r>
        <m:r>
          <m:t>1</m:t>
        </m:r>
        <m:r>
          <m:t> </m:t>
        </m:r>
        <m:r>
          <m:rPr>
            <m:sty m:val="p"/>
          </m:rPr>
          <m:t>mod</m:t>
        </m:r>
        <m:r>
          <m:t> </m:t>
        </m:r>
        <m:r>
          <m:t>7</m:t>
        </m:r>
        <m:r>
          <m:rPr>
            <m:sty m:val="p"/>
          </m:rPr>
          <m:t>⟩</m:t>
        </m:r>
      </m:oMath>
      <w:r>
        <w:t xml:space="preserve"> </w:t>
      </w:r>
      <w:r>
        <w:t xml:space="preserve">and the cyclic phase</w:t>
      </w:r>
      <w:r>
        <w:t xml:space="preserve"> </w:t>
      </w:r>
      <m:oMath>
        <m:r>
          <m:t>Z</m:t>
        </m:r>
        <m:r>
          <m:rPr>
            <m:sty m:val="p"/>
          </m:rPr>
          <m:t>:</m:t>
        </m:r>
        <m:d>
          <m:dPr>
            <m:begChr m:val="|"/>
            <m:endChr m:val="|"/>
            <m:sepChr m:val=""/>
            <m:grow/>
          </m:dPr>
          <m:e>
            <m:r>
              <m:t>k</m:t>
            </m:r>
            <m:r>
              <m:rPr>
                <m:sty m:val="p"/>
              </m:rPr>
              <m:t>⟩</m:t>
            </m:r>
            <m:r>
              <m:rPr>
                <m:sty m:val="p"/>
              </m:rPr>
              <m:t>→</m:t>
            </m:r>
            <m:sSup>
              <m:e>
                <m:r>
                  <m:t>ω</m:t>
                </m:r>
              </m:e>
              <m:sup>
                <m:r>
                  <m:t>k</m:t>
                </m:r>
              </m:sup>
            </m:sSup>
          </m:e>
        </m:d>
        <m:r>
          <m:t>k</m:t>
        </m:r>
        <m:r>
          <m:rPr>
            <m:sty m:val="p"/>
          </m:rPr>
          <m:t>⟩</m:t>
        </m:r>
      </m:oMath>
      <w:r>
        <w:t xml:space="preserve">, where</w:t>
      </w:r>
      <w:r>
        <w:t xml:space="preserve"> </w:t>
      </w:r>
      <m:oMath>
        <m:r>
          <m:t>ω</m:t>
        </m:r>
        <m:r>
          <m:rPr>
            <m:sty m:val="p"/>
          </m:rPr>
          <m:t>=</m:t>
        </m:r>
        <m:sSup>
          <m:e>
            <m:r>
              <m:t>e</m:t>
            </m:r>
          </m:e>
          <m:sup>
            <m:r>
              <m:t>2</m:t>
            </m:r>
            <m:r>
              <m:t>π</m:t>
            </m:r>
            <m:r>
              <m:t>i</m:t>
            </m:r>
            <m:r>
              <m:rPr>
                <m:sty m:val="p"/>
              </m:rPr>
              <m:t>/</m:t>
            </m:r>
            <m:r>
              <m:t>7</m:t>
            </m:r>
          </m:sup>
        </m:sSup>
      </m:oMath>
      <w:r>
        <w:t xml:space="preserve">. The 49 displacement operators</w:t>
      </w:r>
      <w:r>
        <w:t xml:space="preserve"> </w:t>
      </w:r>
      <m:oMath>
        <m:sSub>
          <m:e>
            <m:r>
              <m:t>D</m:t>
            </m:r>
          </m:e>
          <m:sub>
            <m:r>
              <m:t>p</m:t>
            </m:r>
            <m:r>
              <m:rPr>
                <m:sty m:val="p"/>
              </m:rPr>
              <m:t>,</m:t>
            </m:r>
            <m:r>
              <m:t>q</m:t>
            </m:r>
          </m:sub>
        </m:sSub>
        <m:r>
          <m:rPr>
            <m:sty m:val="p"/>
          </m:rPr>
          <m:t>=</m:t>
        </m:r>
        <m:sSup>
          <m:e>
            <m:r>
              <m:t>ω</m:t>
            </m:r>
          </m:e>
          <m:sup>
            <m:r>
              <m:rPr>
                <m:sty m:val="p"/>
              </m:rPr>
              <m:t>−</m:t>
            </m:r>
            <m:r>
              <m:t>p</m:t>
            </m:r>
            <m:r>
              <m:t>q</m:t>
            </m:r>
            <m:r>
              <m:rPr>
                <m:sty m:val="p"/>
              </m:rPr>
              <m:t>/</m:t>
            </m:r>
            <m:r>
              <m:t>2</m:t>
            </m:r>
          </m:sup>
        </m:sSup>
        <m:sSup>
          <m:e>
            <m:r>
              <m:t>X</m:t>
            </m:r>
          </m:e>
          <m:sup>
            <m:r>
              <m:t>p</m:t>
            </m:r>
          </m:sup>
        </m:sSup>
        <m:sSup>
          <m:e>
            <m:r>
              <m:t>Z</m:t>
            </m:r>
          </m:e>
          <m:sup>
            <m:r>
              <m:t>q</m:t>
            </m:r>
          </m:sup>
        </m:sSup>
      </m:oMath>
      <w:r>
        <w:t xml:space="preserve"> </w:t>
      </w:r>
      <w:r>
        <w:t xml:space="preserve">for</w:t>
      </w:r>
      <w:r>
        <w:t xml:space="preserve"> </w:t>
      </w:r>
      <m:oMath>
        <m:d>
          <m:dPr>
            <m:begChr m:val="("/>
            <m:endChr m:val=")"/>
            <m:sepChr m:val=""/>
            <m:grow/>
          </m:dPr>
          <m:e>
            <m:r>
              <m:t>p</m:t>
            </m:r>
            <m:r>
              <m:rPr>
                <m:sty m:val="p"/>
              </m:rPr>
              <m:t>,</m:t>
            </m:r>
            <m:r>
              <m:t>q</m:t>
            </m:r>
          </m:e>
        </m:d>
        <m:r>
          <m:rPr>
            <m:sty m:val="p"/>
          </m:rPr>
          <m:t>∈</m:t>
        </m:r>
        <m:sSub>
          <m:e>
            <m:r>
              <m:rPr>
                <m:sty m:val="p"/>
                <m:scr m:val="double-struck"/>
              </m:rPr>
              <m:t>Z</m:t>
            </m:r>
          </m:e>
          <m:sub>
            <m:r>
              <m:t>7</m:t>
            </m:r>
          </m:sub>
        </m:sSub>
        <m:r>
          <m:rPr>
            <m:sty m:val="p"/>
          </m:rPr>
          <m:t>×</m:t>
        </m:r>
        <m:sSub>
          <m:e>
            <m:r>
              <m:rPr>
                <m:sty m:val="p"/>
                <m:scr m:val="double-struck"/>
              </m:rPr>
              <m:t>Z</m:t>
            </m:r>
          </m:e>
          <m:sub>
            <m:r>
              <m:t>7</m:t>
            </m:r>
          </m:sub>
        </m:sSub>
      </m:oMath>
      <w:r>
        <w:t xml:space="preserve"> </w:t>
      </w:r>
      <w:r>
        <w:t xml:space="preserve">form the projective version of</w:t>
      </w:r>
      <w:r>
        <w:t xml:space="preserve"> </w:t>
      </w:r>
      <m:oMath>
        <m:r>
          <m:t>W</m:t>
        </m:r>
        <m:r>
          <m:t>H</m:t>
        </m:r>
        <m:d>
          <m:dPr>
            <m:begChr m:val="("/>
            <m:endChr m:val=")"/>
            <m:sepChr m:val=""/>
            <m:grow/>
          </m:dPr>
          <m:e>
            <m:r>
              <m:t>7</m:t>
            </m:r>
          </m:e>
        </m:d>
      </m:oMath>
      <w:r>
        <w:t xml:space="preserve"> </w:t>
      </w:r>
      <w:r>
        <w:t xml:space="preserve">acting on</w:t>
      </w:r>
      <w:r>
        <w:t xml:space="preserve"> </w:t>
      </w:r>
      <m:oMath>
        <m:sSup>
          <m:e>
            <m:r>
              <m:rPr>
                <m:sty m:val="p"/>
                <m:scr m:val="double-struck"/>
              </m:rPr>
              <m:t>C</m:t>
            </m:r>
          </m:e>
          <m:sup>
            <m:r>
              <m:t>7</m:t>
            </m:r>
          </m:sup>
        </m:sSup>
      </m:oMath>
      <w:r>
        <w:t xml:space="preserve">. The order-3 Clifford symmetry adjoined by Samuel–Gedik corresponds to a unitary</w:t>
      </w:r>
      <w:r>
        <w:t xml:space="preserve"> </w:t>
      </w:r>
      <m:oMath>
        <m:r>
          <m:t>U</m:t>
        </m:r>
        <m:r>
          <m:rPr>
            <m:sty m:val="p"/>
          </m:rPr>
          <m:t>∈</m:t>
        </m:r>
        <m:r>
          <m:t>U</m:t>
        </m:r>
        <m:d>
          <m:dPr>
            <m:begChr m:val="("/>
            <m:endChr m:val=")"/>
            <m:sepChr m:val=""/>
            <m:grow/>
          </m:dPr>
          <m:e>
            <m:r>
              <m:t>7</m:t>
            </m:r>
          </m:e>
        </m:d>
      </m:oMath>
      <w:r>
        <w:t xml:space="preserve"> </w:t>
      </w:r>
      <w:r>
        <w:t xml:space="preserve">satisfying</w:t>
      </w:r>
      <w:r>
        <w:t xml:space="preserve"> </w:t>
      </w:r>
      <m:oMath>
        <m:sSup>
          <m:e>
            <m:r>
              <m:t>U</m:t>
            </m:r>
          </m:e>
          <m:sup>
            <m:r>
              <m:t>3</m:t>
            </m:r>
          </m:sup>
        </m:sSup>
        <m:r>
          <m:rPr>
            <m:sty m:val="p"/>
          </m:rPr>
          <m:t>∈</m:t>
        </m:r>
        <m:r>
          <m:rPr>
            <m:sty m:val="p"/>
          </m:rPr>
          <m:t>{</m:t>
        </m:r>
        <m:r>
          <m:rPr>
            <m:sty m:val="p"/>
            <m:scr m:val="double-struck"/>
          </m:rPr>
          <m:t>1</m:t>
        </m:r>
        <m:r>
          <m:rPr>
            <m:sty m:val="p"/>
          </m:rPr>
          <m:t>,</m:t>
        </m:r>
        <m:r>
          <m:t>ω</m:t>
        </m:r>
        <m:r>
          <m:rPr>
            <m:sty m:val="p"/>
            <m:scr m:val="double-struck"/>
          </m:rPr>
          <m:t>1</m:t>
        </m:r>
        <m:r>
          <m:rPr>
            <m:sty m:val="p"/>
          </m:rPr>
          <m:t>,</m:t>
        </m:r>
        <m:sSup>
          <m:e>
            <m:r>
              <m:t>ω</m:t>
            </m:r>
          </m:e>
          <m:sup>
            <m:r>
              <m:t>2</m:t>
            </m:r>
          </m:sup>
        </m:sSup>
        <m:r>
          <m:rPr>
            <m:sty m:val="p"/>
            <m:scr m:val="double-struck"/>
          </m:rPr>
          <m:t>1</m:t>
        </m:r>
        <m:r>
          <m:rPr>
            <m:sty m:val="p"/>
          </m:rPr>
          <m:t>}</m:t>
        </m:r>
      </m:oMath>
      <w:r>
        <w:t xml:space="preserve"> </w:t>
      </w:r>
      <w:r>
        <w:t xml:space="preserve">that conjugates the Weyl–Heisenberg group to itself, permuting the 49 SIC projectors among themselves while preserving SIC overlap conditions.</w:t>
      </w:r>
    </w:p>
    <w:p>
      <w:pPr>
        <w:pStyle w:val="BodyText"/>
      </w:pPr>
      <w:r>
        <w:t xml:space="preserve">The full group</w:t>
      </w:r>
      <w:r>
        <w:t xml:space="preserve"> </w:t>
      </w:r>
      <m:oMath>
        <m:r>
          <m:t>W</m:t>
        </m:r>
        <m:r>
          <m:t>H</m:t>
        </m:r>
        <m:d>
          <m:dPr>
            <m:begChr m:val="("/>
            <m:endChr m:val=")"/>
            <m:sepChr m:val=""/>
            <m:grow/>
          </m:dPr>
          <m:e>
            <m:r>
              <m:t>7</m:t>
            </m:r>
          </m:e>
        </m:d>
        <m:r>
          <m:rPr>
            <m:sty m:val="p"/>
          </m:rPr>
          <m:t>⋊</m:t>
        </m:r>
        <m:sSub>
          <m:e>
            <m:r>
              <m:t>C</m:t>
            </m:r>
          </m:e>
          <m:sub>
            <m:r>
              <m:t>3</m:t>
            </m:r>
          </m:sub>
        </m:sSub>
      </m:oMath>
      <w:r>
        <w:t xml:space="preserve"> </w:t>
      </w:r>
      <w:r>
        <w:t xml:space="preserve">has order</w:t>
      </w:r>
      <w:r>
        <w:t xml:space="preserve"> </w:t>
      </w:r>
      <m:oMath>
        <m:r>
          <m:t>49</m:t>
        </m:r>
        <m:r>
          <m:rPr>
            <m:sty m:val="p"/>
          </m:rPr>
          <m:t>⋅</m:t>
        </m:r>
        <m:r>
          <m:t>3</m:t>
        </m:r>
        <m:r>
          <m:rPr>
            <m:sty m:val="p"/>
          </m:rPr>
          <m:t>=</m:t>
        </m:r>
        <m:r>
          <m:t>147</m:t>
        </m:r>
      </m:oMath>
      <w:r>
        <w:t xml:space="preserve">. Samuel–Gedik proved that all generated d=7 SIC Gram matrices have symmetry groups isomorphic to subgroups of this ambient group, with the maximal subgroup of order 147 occurring for the Scott–Grassl</w:t>
      </w:r>
      <w:r>
        <w:t xml:space="preserve"> </w:t>
      </w:r>
      <m:oMath>
        <m:sSub>
          <m:e>
            <m:r>
              <m:t>F</m:t>
            </m:r>
          </m:e>
          <m:sub>
            <m:r>
              <m:t>z</m:t>
            </m:r>
          </m:sub>
        </m:sSub>
      </m:oMath>
      <w:r>
        <w:t xml:space="preserve"> </w:t>
      </w:r>
      <w:r>
        <w:t xml:space="preserve">and</w:t>
      </w:r>
      <w:r>
        <w:t xml:space="preserve"> </w:t>
      </w:r>
      <m:oMath>
        <m:sSub>
          <m:e>
            <m:r>
              <m:t>F</m:t>
            </m:r>
          </m:e>
          <m:sub>
            <m:r>
              <m:t>a</m:t>
            </m:r>
          </m:sub>
        </m:sSub>
      </m:oMath>
      <w:r>
        <w:t xml:space="preserve"> </w:t>
      </w:r>
      <w:r>
        <w:t xml:space="preserve">fiducials [Scott and Grassl 2010, DOI 10.1063/1.3374022].</w:t>
      </w:r>
    </w:p>
    <w:bookmarkEnd w:id="49"/>
    <w:bookmarkStart w:id="53" w:name="the-fano-compatible-cyclic-axis"/>
    <w:p>
      <w:pPr>
        <w:pStyle w:val="Heading3"/>
      </w:pPr>
      <w:r>
        <w:t xml:space="preserve">6.2 The Fano-compatible cyclic axis</w:t>
      </w:r>
    </w:p>
    <w:p>
      <w:pPr>
        <w:pStyle w:val="FirstParagraph"/>
      </w:pPr>
      <w:r>
        <w:t xml:space="preserve">The seven imaginary octonion units</w:t>
      </w:r>
      <w:r>
        <w:t xml:space="preserve"> </w:t>
      </w:r>
      <m:oMath>
        <m:sSub>
          <m:e>
            <m:r>
              <m:t>e</m:t>
            </m:r>
          </m:e>
          <m:sub>
            <m:r>
              <m:t>0</m:t>
            </m:r>
          </m:sub>
        </m:sSub>
        <m:r>
          <m:rPr>
            <m:sty m:val="p"/>
          </m:rPr>
          <m:t>,</m:t>
        </m:r>
        <m:r>
          <m:rPr>
            <m:sty m:val="p"/>
          </m:rPr>
          <m:t>…</m:t>
        </m:r>
        <m:r>
          <m:rPr>
            <m:sty m:val="p"/>
          </m:rPr>
          <m:t>,</m:t>
        </m:r>
        <m:sSub>
          <m:e>
            <m:r>
              <m:t>e</m:t>
            </m:r>
          </m:e>
          <m:sub>
            <m:r>
              <m:t>6</m:t>
            </m:r>
          </m:sub>
        </m:sSub>
      </m:oMath>
      <w:r>
        <w:t xml:space="preserve"> </w:t>
      </w:r>
      <w:r>
        <w:t xml:space="preserve">correspond to seven points of the projective Fano plane PG(2,2). The seven Fano lines, in Baez 2002 indexing, are listed in §4.1.</w:t>
      </w:r>
    </w:p>
    <w:p>
      <w:pPr>
        <w:pStyle w:val="BodyText"/>
      </w:pPr>
      <w:r>
        <w:t xml:space="preserve">The Fano-compatible cyclic axis is determined by demanding that the cyclic</w:t>
      </w:r>
      <w:r>
        <w:t xml:space="preserve"> </w:t>
      </w:r>
      <m:oMath>
        <m:sSub>
          <m:e>
            <m:r>
              <m:rPr>
                <m:sty m:val="p"/>
                <m:scr m:val="double-struck"/>
              </m:rPr>
              <m:t>Z</m:t>
            </m:r>
          </m:e>
          <m:sub>
            <m:r>
              <m:t>7</m:t>
            </m:r>
          </m:sub>
        </m:sSub>
      </m:oMath>
      <w:r>
        <w:t xml:space="preserve"> </w:t>
      </w:r>
      <w:r>
        <w:t xml:space="preserve">generator induce a permutation</w:t>
      </w:r>
      <w:r>
        <w:t xml:space="preserve"> </w:t>
      </w:r>
      <m:oMath>
        <m:r>
          <m:t>σ</m:t>
        </m:r>
        <m:r>
          <m:rPr>
            <m:sty m:val="p"/>
          </m:rPr>
          <m:t>∈</m:t>
        </m:r>
        <m:sSub>
          <m:e>
            <m:r>
              <m:t>S</m:t>
            </m:r>
          </m:e>
          <m:sub>
            <m:r>
              <m:t>7</m:t>
            </m:r>
          </m:sub>
        </m:sSub>
      </m:oMath>
      <w:r>
        <w:t xml:space="preserve"> </w:t>
      </w:r>
      <w:r>
        <w:t xml:space="preserve">on the seven imaginary units that sends each Fano triple to another Fano triple. Such a</w:t>
      </w:r>
      <w:r>
        <w:t xml:space="preserve"> </w:t>
      </w:r>
      <m:oMath>
        <m:r>
          <m:t>σ</m:t>
        </m:r>
      </m:oMath>
      <w:r>
        <w:t xml:space="preserve"> </w:t>
      </w:r>
      <w:r>
        <w:t xml:space="preserve">corresponds to a 7-cycle in the Fano-line-preserving subgroup of</w:t>
      </w:r>
      <w:r>
        <w:t xml:space="preserve"> </w:t>
      </w:r>
      <m:oMath>
        <m:sSub>
          <m:e>
            <m:r>
              <m:t>S</m:t>
            </m:r>
          </m:e>
          <m:sub>
            <m:r>
              <m:t>7</m:t>
            </m:r>
          </m:sub>
        </m:sSub>
      </m:oMath>
      <w:r>
        <w:t xml:space="preserve">, which is precisely PSL(2,7).</w:t>
      </w:r>
    </w:p>
    <w:p>
      <w:pPr>
        <w:pStyle w:val="BodyText"/>
      </w:pPr>
      <w:r>
        <w:t xml:space="preserve">A direct enumeration over all 128 diagonal sign-flip matrices</w:t>
      </w:r>
      <w:r>
        <w:t xml:space="preserve"> </w:t>
      </w:r>
      <m:oMath>
        <m:r>
          <m:t>W</m:t>
        </m:r>
        <m:r>
          <m:rPr>
            <m:sty m:val="p"/>
          </m:rPr>
          <m:t>∈</m:t>
        </m:r>
        <m:r>
          <m:rPr>
            <m:sty m:val="p"/>
          </m:rPr>
          <m:t>{</m:t>
        </m:r>
        <m:r>
          <m:rPr>
            <m:sty m:val="p"/>
          </m:rPr>
          <m:t>±</m:t>
        </m:r>
        <m:r>
          <m:t>1</m:t>
        </m:r>
        <m:sSup>
          <m:e>
            <m:r>
              <m:rPr>
                <m:sty m:val="p"/>
              </m:rPr>
              <m:t>}</m:t>
            </m:r>
          </m:e>
          <m:sup>
            <m:r>
              <m:t>7</m:t>
            </m:r>
          </m:sup>
        </m:sSup>
      </m:oMath>
      <w:r>
        <w:t xml:space="preserve"> </w:t>
      </w:r>
      <w:r>
        <w:t xml:space="preserve">(computed at 50-digit precision in the GAP/SymPy verification of §6.4 below) shows that</w:t>
      </w:r>
      <w:r>
        <w:t xml:space="preserve"> </w:t>
      </w:r>
      <w:r>
        <w:rPr>
          <w:i/>
          <w:iCs/>
        </w:rPr>
        <w:t xml:space="preserve">exactly two</w:t>
      </w:r>
      <w:r>
        <w:t xml:space="preserve"> </w:t>
      </w:r>
      <w:r>
        <w:t xml:space="preserve">sign-flip matrices produce 48/48 SIC overlaps for the ABGHM fiducial:</w:t>
      </w:r>
    </w:p>
    <w:p>
      <w:pPr>
        <w:pStyle w:val="BodyText"/>
      </w:pPr>
      <m:oMathPara>
        <m:oMathParaPr>
          <m:jc m:val="center"/>
        </m:oMathParaPr>
        <m:oMath>
          <m:r>
            <m:t>W</m:t>
          </m:r>
          <m:r>
            <m:rPr>
              <m:sty m:val="p"/>
            </m:rPr>
            <m:t>=</m:t>
          </m:r>
          <m:r>
            <m:rPr>
              <m:sty m:val="p"/>
            </m:rPr>
            <m:t>diag</m:t>
          </m:r>
          <m:d>
            <m:dPr>
              <m:begChr m:val="("/>
              <m:endChr m:val=")"/>
              <m:sepChr m:val=""/>
              <m:grow/>
            </m:dPr>
            <m:e>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e>
          </m:d>
          <m:r>
            <m:t> </m:t>
          </m:r>
          <m:r>
            <m:rPr>
              <m:nor/>
              <m:sty m:val="p"/>
            </m:rPr>
            <m:t>and</m:t>
          </m:r>
          <m:r>
            <m:t> </m:t>
          </m:r>
          <m:r>
            <m:rPr>
              <m:sty m:val="p"/>
            </m:rPr>
            <m:t>−</m:t>
          </m:r>
          <m:r>
            <m:t>W</m:t>
          </m:r>
          <m:r>
            <m:rPr>
              <m:sty m:val="p"/>
            </m:rPr>
            <m:t>=</m:t>
          </m:r>
          <m:r>
            <m:rPr>
              <m:sty m:val="p"/>
            </m:rPr>
            <m:t>diag</m:t>
          </m:r>
          <m:d>
            <m:dPr>
              <m:begChr m:val="("/>
              <m:endChr m:val=")"/>
              <m:sepChr m:val=""/>
              <m:grow/>
            </m:dPr>
            <m:e>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e>
          </m:d>
          <m:r>
            <m:rPr>
              <m:sty m:val="p"/>
            </m:rPr>
            <m:t>.</m:t>
          </m:r>
        </m:oMath>
      </m:oMathPara>
    </w:p>
    <w:p>
      <w:pPr>
        <w:pStyle w:val="FirstParagraph"/>
      </w:pPr>
      <w:r>
        <w:t xml:space="preserve">These two matrices are physically equivalent:</w:t>
      </w:r>
      <w:r>
        <w:t xml:space="preserve"> </w:t>
      </w:r>
      <m:oMath>
        <m:r>
          <m:rPr>
            <m:sty m:val="p"/>
          </m:rPr>
          <m:t>−</m:t>
        </m:r>
        <m:r>
          <m:t>W</m:t>
        </m:r>
      </m:oMath>
      <w:r>
        <w:t xml:space="preserve"> </w:t>
      </w:r>
      <w:r>
        <w:t xml:space="preserve">differs from</w:t>
      </w:r>
      <w:r>
        <w:t xml:space="preserve"> </w:t>
      </w:r>
      <m:oMath>
        <m:r>
          <m:t>W</m:t>
        </m:r>
      </m:oMath>
      <w:r>
        <w:t xml:space="preserve"> </w:t>
      </w:r>
      <w:r>
        <w:t xml:space="preserve">by an overall global phase, which has no effect on quantum-mechanical observables (it cancels in any</w:t>
      </w:r>
      <w:r>
        <w:t xml:space="preserve"> </w:t>
      </w:r>
      <m:oMath>
        <m:d>
          <m:dPr>
            <m:begChr m:val="|"/>
            <m:endChr m:val="|"/>
            <m:sepChr m:val=""/>
            <m:grow/>
          </m:dPr>
          <m:e>
            <m:r>
              <m:rPr>
                <m:sty m:val="p"/>
              </m:rPr>
              <m:t>⟨</m:t>
            </m:r>
            <m:r>
              <m:t>ψ</m:t>
            </m:r>
          </m:e>
        </m:d>
        <m:r>
          <m:t>ϕ</m:t>
        </m:r>
        <m:r>
          <m:rPr>
            <m:sty m:val="p"/>
          </m:rPr>
          <m:t>⟩</m:t>
        </m:r>
        <m:sSup>
          <m:e>
            <m:r>
              <m:rPr>
                <m:sty m:val="p"/>
              </m:rPr>
              <m:t>|</m:t>
            </m:r>
          </m:e>
          <m:sup>
            <m:r>
              <m:t>2</m:t>
            </m:r>
          </m:sup>
        </m:sSup>
      </m:oMath>
      <w:r>
        <w:t xml:space="preserve"> </w:t>
      </w:r>
      <w:r>
        <w:t xml:space="preserve">calculation). The Fano-compatible cyclic axis is therefore</w:t>
      </w:r>
      <w:r>
        <w:t xml:space="preserve"> </w:t>
      </w:r>
      <w:r>
        <w:rPr>
          <w:i/>
          <w:iCs/>
        </w:rPr>
        <w:t xml:space="preserve">unique up to global phase</w:t>
      </w:r>
      <w:r>
        <w:t xml:space="preserve"> </w:t>
      </w:r>
      <w:r>
        <w:t xml:space="preserve">— there is one axis, not many. We refer to it as</w:t>
      </w:r>
      <w:r>
        <w:t xml:space="preserve"> </w:t>
      </w:r>
      <w:r>
        <w:rPr>
          <w:b/>
          <w:bCs/>
        </w:rPr>
        <w:t xml:space="preserve">the</w:t>
      </w:r>
      <w:r>
        <w:t xml:space="preserve"> </w:t>
      </w:r>
      <w:r>
        <w:t xml:space="preserve">Fano axis, with the definite article.</w:t>
      </w:r>
    </w:p>
    <w:p>
      <w:pPr>
        <w:pStyle w:val="BodyText"/>
      </w:pPr>
      <w:r>
        <w:t xml:space="preserve">This uniqueness has a concrete geometric origin. The ABGHM fiducial</w:t>
      </w:r>
      <w:r>
        <w:t xml:space="preserve"> </w:t>
      </w:r>
      <m:oMath>
        <m:r>
          <m:t>Ψ</m:t>
        </m:r>
      </m:oMath>
      <w:r>
        <w:t xml:space="preserve"> </w:t>
      </w:r>
      <w:r>
        <w:t xml:space="preserve">has a single dominant real component at index</w:t>
      </w:r>
      <w:r>
        <w:t xml:space="preserve"> </w:t>
      </w:r>
      <m:oMath>
        <m:r>
          <m:t>j</m:t>
        </m:r>
        <m:r>
          <m:rPr>
            <m:sty m:val="p"/>
          </m:rPr>
          <m:t>=</m:t>
        </m:r>
        <m:r>
          <m:t>0</m:t>
        </m:r>
      </m:oMath>
      <w:r>
        <w:t xml:space="preserve">, namely</w:t>
      </w:r>
      <w:r>
        <w:t xml:space="preserve"> </w:t>
      </w:r>
      <m:oMath>
        <m:d>
          <m:dPr>
            <m:begChr m:val="|"/>
            <m:endChr m:val="|"/>
            <m:sepChr m:val=""/>
            <m:grow/>
          </m:dPr>
          <m:e>
            <m:sSub>
              <m:e>
                <m:r>
                  <m:t>ψ</m:t>
                </m:r>
              </m:e>
              <m:sub>
                <m:r>
                  <m:t>0</m:t>
                </m:r>
              </m:sub>
            </m:sSub>
          </m:e>
        </m:d>
        <m:r>
          <m:rPr>
            <m:sty m:val="p"/>
          </m:rPr>
          <m:t>≈</m:t>
        </m:r>
        <m:r>
          <m:t>0.668</m:t>
        </m:r>
      </m:oMath>
      <w:r>
        <w:t xml:space="preserve"> </w:t>
      </w:r>
      <w:r>
        <w:t xml:space="preserve">(substantially larger than the next-largest component</w:t>
      </w:r>
      <w:r>
        <w:t xml:space="preserve"> </w:t>
      </w:r>
      <m:oMath>
        <m:d>
          <m:dPr>
            <m:begChr m:val="|"/>
            <m:endChr m:val="|"/>
            <m:sepChr m:val=""/>
            <m:grow/>
          </m:dPr>
          <m:e>
            <m:sSub>
              <m:e>
                <m:r>
                  <m:t>ψ</m:t>
                </m:r>
              </m:e>
              <m:sub>
                <m:r>
                  <m:t>1</m:t>
                </m:r>
              </m:sub>
            </m:sSub>
          </m:e>
        </m:d>
        <m:r>
          <m:rPr>
            <m:sty m:val="p"/>
          </m:rPr>
          <m:t>≈</m:t>
        </m:r>
        <m:r>
          <m:t>0.484</m:t>
        </m:r>
      </m:oMath>
      <w:r>
        <w:t xml:space="preserve"> </w:t>
      </w:r>
      <w:r>
        <w:t xml:space="preserve">at any other index). The matrix</w:t>
      </w:r>
      <w:r>
        <w:t xml:space="preserve"> </w:t>
      </w:r>
      <m:oMath>
        <m:r>
          <m:t>W</m:t>
        </m:r>
        <m:r>
          <m:rPr>
            <m:sty m:val="p"/>
          </m:rPr>
          <m:t>=</m:t>
        </m:r>
        <m:r>
          <m:rPr>
            <m:sty m:val="p"/>
          </m:rPr>
          <m:t>diag</m:t>
        </m:r>
        <m:d>
          <m:dPr>
            <m:begChr m:val="("/>
            <m:endChr m:val=")"/>
            <m:sepChr m:val=""/>
            <m:grow/>
          </m:dPr>
          <m:e>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e>
        </m:d>
      </m:oMath>
      <w:r>
        <w:t xml:space="preserve"> </w:t>
      </w:r>
      <w:r>
        <w:t xml:space="preserve">flips precisely this distinguished component. Under the full PSL(2,7) automorphism group of the Fano plane, the orbit of the index</w:t>
      </w:r>
      <w:r>
        <w:t xml:space="preserve"> </w:t>
      </w:r>
      <m:oMath>
        <m:r>
          <m:t>j</m:t>
        </m:r>
        <m:r>
          <m:rPr>
            <m:sty m:val="p"/>
          </m:rPr>
          <m:t>=</m:t>
        </m:r>
        <m:r>
          <m:t>0</m:t>
        </m:r>
      </m:oMath>
      <w:r>
        <w:t xml:space="preserve"> </w:t>
      </w:r>
      <w:r>
        <w:t xml:space="preserve">contains seven equivalent Fano points (one per imaginary octonion unit), but only the index</w:t>
      </w:r>
      <w:r>
        <w:t xml:space="preserve"> </w:t>
      </w:r>
      <m:oMath>
        <m:r>
          <m:t>j</m:t>
        </m:r>
        <m:r>
          <m:rPr>
            <m:sty m:val="p"/>
          </m:rPr>
          <m:t>=</m:t>
        </m:r>
        <m:r>
          <m:t>0</m:t>
        </m:r>
      </m:oMath>
      <w:r>
        <w:t xml:space="preserve"> </w:t>
      </w:r>
      <w:r>
        <w:t xml:space="preserve">is compatible with the canonical ABGHM fiducial as written.</w:t>
      </w:r>
    </w:p>
    <w:p>
      <w:pPr>
        <w:pStyle w:val="BodyText"/>
      </w:pPr>
      <w:r>
        <w:t xml:space="preserve">The Task 2 computational verification (Φ, 2026-04-30) confirms three results:</w:t>
      </w:r>
    </w:p>
    <w:p>
      <w:pPr>
        <w:pStyle w:val="Compact"/>
        <w:numPr>
          <w:ilvl w:val="0"/>
          <w:numId w:val="1003"/>
        </w:numPr>
      </w:pPr>
      <w:r>
        <w:rPr>
          <w:b/>
          <w:bCs/>
        </w:rPr>
        <w:t xml:space="preserve">6/48 → 48/48 corrected:</w:t>
      </w:r>
      <w:r>
        <w:t xml:space="preserve"> </w:t>
      </w:r>
      <w:r>
        <w:t xml:space="preserve">Under the Fano-compatible shift convention, all 48 non-trivial SIC overlaps achieve the value</w:t>
      </w:r>
      <w:r>
        <w:t xml:space="preserve"> </w:t>
      </w:r>
      <m:oMath>
        <m:r>
          <m:t>1</m:t>
        </m:r>
        <m:r>
          <m:rPr>
            <m:sty m:val="p"/>
          </m:rPr>
          <m:t>/</m:t>
        </m:r>
        <m:r>
          <m:t>8</m:t>
        </m:r>
      </m:oMath>
      <w:r>
        <w:t xml:space="preserve"> </w:t>
      </w:r>
      <w:r>
        <w:t xml:space="preserve">at machine precision. The maximum deviation from</w:t>
      </w:r>
      <w:r>
        <w:t xml:space="preserve"> </w:t>
      </w:r>
      <m:oMath>
        <m:r>
          <m:t>1</m:t>
        </m:r>
        <m:r>
          <m:rPr>
            <m:sty m:val="p"/>
          </m:rPr>
          <m:t>/</m:t>
        </m:r>
        <m:r>
          <m:t>8</m:t>
        </m:r>
      </m:oMath>
      <w:r>
        <w:t xml:space="preserve"> </w:t>
      </w:r>
      <w:r>
        <w:t xml:space="preserve">across the 48 overlaps is</w:t>
      </w:r>
      <w:r>
        <w:t xml:space="preserve"> </w:t>
      </w:r>
      <m:oMath>
        <m:r>
          <m:t>4</m:t>
        </m:r>
        <m:r>
          <m:rPr>
            <m:sty m:val="p"/>
          </m:rPr>
          <m:t>×</m:t>
        </m:r>
        <m:sSup>
          <m:e>
            <m:r>
              <m:t>10</m:t>
            </m:r>
          </m:e>
          <m:sup>
            <m:r>
              <m:rPr>
                <m:sty m:val="p"/>
              </m:rPr>
              <m:t>−</m:t>
            </m:r>
            <m:r>
              <m:t>51</m:t>
            </m:r>
          </m:sup>
        </m:sSup>
      </m:oMath>
      <w:r>
        <w:t xml:space="preserve"> </w:t>
      </w:r>
      <w:r>
        <w:t xml:space="preserve">at 50-digit arithmetic precision.</w:t>
      </w:r>
    </w:p>
    <w:p>
      <w:pPr>
        <w:pStyle w:val="Compact"/>
        <w:numPr>
          <w:ilvl w:val="0"/>
          <w:numId w:val="1003"/>
        </w:numPr>
      </w:pPr>
      <w:r>
        <w:rPr>
          <w:b/>
          <w:bCs/>
        </w:rPr>
        <w:t xml:space="preserve">The 6 pre-correction successes are pure clock operators:</w:t>
      </w:r>
      <w:r>
        <w:t xml:space="preserve"> </w:t>
      </w:r>
      <w:r>
        <w:t xml:space="preserve">The 6 SIC overlaps that were already correct under the standard convention</w:t>
      </w:r>
      <w:r>
        <w:t xml:space="preserve"> </w:t>
      </w:r>
      <m:oMath>
        <m:r>
          <m:t>X</m:t>
        </m:r>
        <m:r>
          <m:rPr>
            <m:sty m:val="p"/>
          </m:rPr>
          <m:t>:</m:t>
        </m:r>
        <m:d>
          <m:dPr>
            <m:begChr m:val="|"/>
            <m:endChr m:val="|"/>
            <m:sepChr m:val=""/>
            <m:grow/>
          </m:dPr>
          <m:e>
            <m:r>
              <m:t>k</m:t>
            </m:r>
            <m:r>
              <m:rPr>
                <m:sty m:val="p"/>
              </m:rPr>
              <m:t>⟩</m:t>
            </m:r>
            <m:r>
              <m:rPr>
                <m:sty m:val="p"/>
              </m:rPr>
              <m:t>→</m:t>
            </m:r>
          </m:e>
        </m:d>
        <m:r>
          <m:t>k</m:t>
        </m:r>
        <m:r>
          <m:rPr>
            <m:sty m:val="p"/>
          </m:rPr>
          <m:t>+</m:t>
        </m:r>
        <m:r>
          <m:t>1</m:t>
        </m:r>
        <m:r>
          <m:rPr>
            <m:sty m:val="p"/>
          </m:rPr>
          <m:t>⟩</m:t>
        </m:r>
      </m:oMath>
      <w:r>
        <w:t xml:space="preserve"> </w:t>
      </w:r>
      <w:r>
        <w:t xml:space="preserve">are exactly the pure clock operators</w:t>
      </w:r>
      <w:r>
        <w:t xml:space="preserve"> </w:t>
      </w:r>
      <m:oMath>
        <m:sSub>
          <m:e>
            <m:r>
              <m:t>D</m:t>
            </m:r>
          </m:e>
          <m:sub>
            <m:r>
              <m:t>0</m:t>
            </m:r>
            <m:r>
              <m:rPr>
                <m:sty m:val="p"/>
              </m:rPr>
              <m:t>,</m:t>
            </m:r>
            <m:r>
              <m:t>q</m:t>
            </m:r>
          </m:sub>
        </m:sSub>
        <m:r>
          <m:rPr>
            <m:sty m:val="p"/>
          </m:rPr>
          <m:t>=</m:t>
        </m:r>
        <m:sSup>
          <m:e>
            <m:r>
              <m:t>Z</m:t>
            </m:r>
          </m:e>
          <m:sup>
            <m:r>
              <m:t>q</m:t>
            </m:r>
          </m:sup>
        </m:sSup>
      </m:oMath>
      <w:r>
        <w:t xml:space="preserve"> </w:t>
      </w:r>
      <w:r>
        <w:t xml:space="preserve">for</w:t>
      </w:r>
      <w:r>
        <w:t xml:space="preserve"> </w:t>
      </w:r>
      <m:oMath>
        <m:r>
          <m:t>q</m:t>
        </m:r>
        <m:r>
          <m:rPr>
            <m:sty m:val="p"/>
          </m:rPr>
          <m:t>=</m:t>
        </m:r>
        <m:r>
          <m:t>1</m:t>
        </m:r>
        <m:r>
          <m:rPr>
            <m:sty m:val="p"/>
          </m:rPr>
          <m:t>,</m:t>
        </m:r>
        <m:r>
          <m:rPr>
            <m:sty m:val="p"/>
          </m:rPr>
          <m:t>…</m:t>
        </m:r>
        <m:r>
          <m:rPr>
            <m:sty m:val="p"/>
          </m:rPr>
          <m:t>,</m:t>
        </m:r>
        <m:r>
          <m:t>6</m:t>
        </m:r>
      </m:oMath>
      <w:r>
        <w:t xml:space="preserve">. This is because</w:t>
      </w:r>
      <w:r>
        <w:t xml:space="preserve"> </w:t>
      </w:r>
      <m:oMath>
        <m:r>
          <m:t>W</m:t>
        </m:r>
        <m:r>
          <m:rPr>
            <m:sty m:val="p"/>
          </m:rPr>
          <m:t>=</m:t>
        </m:r>
        <m:r>
          <m:rPr>
            <m:sty m:val="p"/>
          </m:rPr>
          <m:t>diag</m:t>
        </m:r>
        <m:d>
          <m:dPr>
            <m:begChr m:val="("/>
            <m:endChr m:val=")"/>
            <m:sepChr m:val=""/>
            <m:grow/>
          </m:dPr>
          <m:e>
            <m:r>
              <m:rPr>
                <m:sty m:val="p"/>
              </m:rPr>
              <m:t>−</m:t>
            </m:r>
            <m:r>
              <m:t>1</m:t>
            </m:r>
            <m:r>
              <m:rPr>
                <m:sty m:val="p"/>
              </m:rPr>
              <m:t>,</m:t>
            </m:r>
            <m:r>
              <m:rPr>
                <m:sty m:val="p"/>
              </m:rPr>
              <m:t>+</m:t>
            </m:r>
            <m:r>
              <m:t>1</m:t>
            </m:r>
            <m:r>
              <m:rPr>
                <m:sty m:val="p"/>
              </m:rPr>
              <m:t>,</m:t>
            </m:r>
            <m:r>
              <m:rPr>
                <m:sty m:val="p"/>
              </m:rPr>
              <m:t>…</m:t>
            </m:r>
            <m:r>
              <m:rPr>
                <m:sty m:val="p"/>
              </m:rPr>
              <m:t>,</m:t>
            </m:r>
            <m:r>
              <m:rPr>
                <m:sty m:val="p"/>
              </m:rPr>
              <m:t>+</m:t>
            </m:r>
            <m:r>
              <m:t>1</m:t>
            </m:r>
          </m:e>
        </m:d>
      </m:oMath>
      <w:r>
        <w:t xml:space="preserve"> </w:t>
      </w:r>
      <w:r>
        <w:t xml:space="preserve">commutes with the diagonal phase operator</w:t>
      </w:r>
      <w:r>
        <w:t xml:space="preserve"> </w:t>
      </w:r>
      <m:oMath>
        <m:r>
          <m:t>Z</m:t>
        </m:r>
      </m:oMath>
      <w:r>
        <w:t xml:space="preserve"> </w:t>
      </w:r>
      <w:r>
        <w:t xml:space="preserve">(both diagonal in the computational basis), so the</w:t>
      </w:r>
      <w:r>
        <w:t xml:space="preserve"> </w:t>
      </w:r>
      <m:oMath>
        <m:sSup>
          <m:e>
            <m:r>
              <m:t>Z</m:t>
            </m:r>
          </m:e>
          <m:sup>
            <m:r>
              <m:t>q</m:t>
            </m:r>
          </m:sup>
        </m:sSup>
      </m:oMath>
      <w:r>
        <w:t xml:space="preserve"> </w:t>
      </w:r>
      <w:r>
        <w:t xml:space="preserve">displacements are</w:t>
      </w:r>
      <w:r>
        <w:t xml:space="preserve"> </w:t>
      </w:r>
      <m:oMath>
        <m:r>
          <m:t>W</m:t>
        </m:r>
      </m:oMath>
      <w:r>
        <w:t xml:space="preserve">-invariant and therefore unaffected by the convention mismatch.</w:t>
      </w:r>
    </w:p>
    <w:p>
      <w:pPr>
        <w:pStyle w:val="Compact"/>
        <w:numPr>
          <w:ilvl w:val="0"/>
          <w:numId w:val="1003"/>
        </w:numPr>
      </w:pPr>
      <w:r>
        <w:rPr>
          <w:b/>
          <w:bCs/>
        </w:rPr>
        <w:t xml:space="preserve">Uniqueness across all 128 sign-flip candidates:</w:t>
      </w:r>
      <w:r>
        <w:t xml:space="preserve"> </w:t>
      </w:r>
      <w:r>
        <w:t xml:space="preserve">Of the</w:t>
      </w:r>
      <w:r>
        <w:t xml:space="preserve"> </w:t>
      </w:r>
      <m:oMath>
        <m:sSup>
          <m:e>
            <m:r>
              <m:t>2</m:t>
            </m:r>
          </m:e>
          <m:sup>
            <m:r>
              <m:t>7</m:t>
            </m:r>
          </m:sup>
        </m:sSup>
        <m:r>
          <m:rPr>
            <m:sty m:val="p"/>
          </m:rPr>
          <m:t>=</m:t>
        </m:r>
        <m:r>
          <m:t>128</m:t>
        </m:r>
      </m:oMath>
      <w:r>
        <w:t xml:space="preserve"> </w:t>
      </w:r>
      <w:r>
        <w:t xml:space="preserve">candidate diagonal sign-flip matrices, exactly the two listed above (which are global-phase equivalent) achieve 48/48. The other 126 candidates produce overlaps in the same</w:t>
      </w:r>
      <w:r>
        <w:t xml:space="preserve"> </w:t>
      </w:r>
      <m:oMath>
        <m:d>
          <m:dPr>
            <m:begChr m:val="["/>
            <m:endChr m:val="]"/>
            <m:sepChr m:val=""/>
            <m:grow/>
          </m:dPr>
          <m:e>
            <m:r>
              <m:t>0.039</m:t>
            </m:r>
            <m:r>
              <m:rPr>
                <m:sty m:val="p"/>
              </m:rPr>
              <m:t>,</m:t>
            </m:r>
            <m:r>
              <m:t>0.338</m:t>
            </m:r>
          </m:e>
        </m:d>
      </m:oMath>
      <w:r>
        <w:t xml:space="preserve"> </w:t>
      </w:r>
      <w:r>
        <w:t xml:space="preserve">range that the standard convention produced — reflecting the same convention mismatch under different sign assignments. Figure 3 shows the categorical breakdown.</w:t>
      </w:r>
    </w:p>
    <w:p>
      <w:pPr>
        <w:pStyle w:val="CaptionedFigure"/>
      </w:pPr>
      <w:r>
        <w:drawing>
          <wp:inline>
            <wp:extent cx="5334000" cy="3353787"/>
            <wp:effectExtent b="0" l="0" r="0" t="0"/>
            <wp:docPr descr="Figure 3. Enumeration of all 2^7 = 128 diagonal sign-flip matrices W \in \{\pm 1\}^7 applied to the ABGHM fiducial. Exactly 2 candidates (the pair W and -W, equivalent under global phase) recover the SIC condition." title="" id="51" name="Picture"/>
            <a:graphic>
              <a:graphicData uri="http://schemas.openxmlformats.org/drawingml/2006/picture">
                <pic:pic>
                  <pic:nvPicPr>
                    <pic:cNvPr descr="figures/figure3_w_enumeration.png" id="52" name="Picture"/>
                    <pic:cNvPicPr>
                      <a:picLocks noChangeArrowheads="1" noChangeAspect="1"/>
                    </pic:cNvPicPr>
                  </pic:nvPicPr>
                  <pic:blipFill>
                    <a:blip r:embed="rId50"/>
                    <a:stretch>
                      <a:fillRect/>
                    </a:stretch>
                  </pic:blipFill>
                  <pic:spPr bwMode="auto">
                    <a:xfrm>
                      <a:off x="0" y="0"/>
                      <a:ext cx="5334000" cy="3353787"/>
                    </a:xfrm>
                    <a:prstGeom prst="rect">
                      <a:avLst/>
                    </a:prstGeom>
                    <a:noFill/>
                    <a:ln w="9525">
                      <a:noFill/>
                      <a:headEnd/>
                      <a:tailEnd/>
                    </a:ln>
                  </pic:spPr>
                </pic:pic>
              </a:graphicData>
            </a:graphic>
          </wp:inline>
        </w:drawing>
      </w:r>
    </w:p>
    <w:p>
      <w:pPr>
        <w:pStyle w:val="ImageCaption"/>
      </w:pPr>
      <w:r>
        <w:t xml:space="preserve">Figure 3. Enumeration of all</w:t>
      </w:r>
      <w:r>
        <w:t xml:space="preserve"> </w:t>
      </w:r>
      <m:oMath>
        <m:sSup>
          <m:e>
            <m:r>
              <m:t>2</m:t>
            </m:r>
          </m:e>
          <m:sup>
            <m:r>
              <m:t>7</m:t>
            </m:r>
          </m:sup>
        </m:sSup>
        <m:r>
          <m:rPr>
            <m:sty m:val="p"/>
          </m:rPr>
          <m:t>=</m:t>
        </m:r>
        <m:r>
          <m:t>128</m:t>
        </m:r>
      </m:oMath>
      <w:r>
        <w:t xml:space="preserve"> </w:t>
      </w:r>
      <w:r>
        <w:t xml:space="preserve">diagonal sign-flip matrices</w:t>
      </w:r>
      <w:r>
        <w:t xml:space="preserve"> </w:t>
      </w:r>
      <m:oMath>
        <m:r>
          <m:t>W</m:t>
        </m:r>
        <m:r>
          <m:rPr>
            <m:sty m:val="p"/>
          </m:rPr>
          <m:t>∈</m:t>
        </m:r>
        <m:r>
          <m:rPr>
            <m:sty m:val="p"/>
          </m:rPr>
          <m:t>{</m:t>
        </m:r>
        <m:r>
          <m:rPr>
            <m:sty m:val="p"/>
          </m:rPr>
          <m:t>±</m:t>
        </m:r>
        <m:r>
          <m:t>1</m:t>
        </m:r>
        <m:sSup>
          <m:e>
            <m:r>
              <m:rPr>
                <m:sty m:val="p"/>
              </m:rPr>
              <m:t>}</m:t>
            </m:r>
          </m:e>
          <m:sup>
            <m:r>
              <m:t>7</m:t>
            </m:r>
          </m:sup>
        </m:sSup>
      </m:oMath>
      <w:r>
        <w:t xml:space="preserve"> </w:t>
      </w:r>
      <w:r>
        <w:t xml:space="preserve">applied to the ABGHM fiducial. Exactly 2 candidates (the pair</w:t>
      </w:r>
      <w:r>
        <w:t xml:space="preserve"> </w:t>
      </w:r>
      <m:oMath>
        <m:r>
          <m:t>W</m:t>
        </m:r>
      </m:oMath>
      <w:r>
        <w:t xml:space="preserve"> </w:t>
      </w:r>
      <w:r>
        <w:t xml:space="preserve">and</w:t>
      </w:r>
      <w:r>
        <w:t xml:space="preserve"> </w:t>
      </w:r>
      <m:oMath>
        <m:r>
          <m:rPr>
            <m:sty m:val="p"/>
          </m:rPr>
          <m:t>−</m:t>
        </m:r>
        <m:r>
          <m:t>W</m:t>
        </m:r>
      </m:oMath>
      <w:r>
        <w:t xml:space="preserve">, equivalent under global phase) recover the SIC condition.</w:t>
      </w:r>
    </w:p>
    <w:p>
      <w:pPr>
        <w:pStyle w:val="BodyText"/>
      </w:pPr>
      <w:r>
        <w:t xml:space="preserve">The full computational record is at</w:t>
      </w:r>
      <w:r>
        <w:t xml:space="preserve"> </w:t>
      </w:r>
      <w:r>
        <w:rPr>
          <w:rStyle w:val="VerbatimChar"/>
        </w:rPr>
        <w:t xml:space="preserve">outbox/paper10/computations/paper10_task2_*</w:t>
      </w:r>
      <w:r>
        <w:t xml:space="preserve"> </w:t>
      </w:r>
      <w:r>
        <w:t xml:space="preserve">(results, JSON, notebook).</w:t>
      </w:r>
    </w:p>
    <w:bookmarkEnd w:id="53"/>
    <w:bookmarkStart w:id="54" w:name="the-abghm-diagnostic-and-the-descent"/>
    <w:p>
      <w:pPr>
        <w:pStyle w:val="Heading3"/>
      </w:pPr>
      <w:r>
        <w:t xml:space="preserve">6.3 The ABGHM diagnostic and the descent</w:t>
      </w:r>
    </w:p>
    <w:p>
      <w:pPr>
        <w:pStyle w:val="FirstParagraph"/>
      </w:pPr>
      <w:r>
        <w:t xml:space="preserve">The Φ Task 1 results identified that the ABGHM fiducial as written satisfies only 6 of the 48 standard SIC overlap conditions when the Weyl–Heisenberg shifts are taken in the computational basis</w:t>
      </w:r>
      <w:r>
        <w:t xml:space="preserve"> </w:t>
      </w:r>
      <m:oMath>
        <m:d>
          <m:dPr>
            <m:begChr m:val="|"/>
            <m:endChr m:val="|"/>
            <m:sepChr m:val=""/>
            <m:grow/>
          </m:dPr>
          <m:e>
            <m:r>
              <m:t>k</m:t>
            </m:r>
            <m:r>
              <m:rPr>
                <m:sty m:val="p"/>
              </m:rPr>
              <m:t>⟩</m:t>
            </m:r>
            <m:r>
              <m:rPr>
                <m:sty m:val="p"/>
              </m:rPr>
              <m:t>→</m:t>
            </m:r>
          </m:e>
        </m:d>
        <m:r>
          <m:t>k</m:t>
        </m:r>
        <m:r>
          <m:rPr>
            <m:sty m:val="p"/>
          </m:rPr>
          <m:t>+</m:t>
        </m:r>
        <m:r>
          <m:t>1</m:t>
        </m:r>
        <m:r>
          <m:t> </m:t>
        </m:r>
        <m:r>
          <m:rPr>
            <m:sty m:val="p"/>
          </m:rPr>
          <m:t>mod</m:t>
        </m:r>
        <m:r>
          <m:t> </m:t>
        </m:r>
        <m:r>
          <m:t>7</m:t>
        </m:r>
        <m:r>
          <m:rPr>
            <m:sty m:val="p"/>
          </m:rPr>
          <m:t>⟩</m:t>
        </m:r>
      </m:oMath>
      <w:r>
        <w:t xml:space="preserve">. The 6 successful overlaps are pure</w:t>
      </w:r>
      <w:r>
        <w:t xml:space="preserve"> </w:t>
      </w:r>
      <m:oMath>
        <m:r>
          <m:t>Z</m:t>
        </m:r>
      </m:oMath>
      <w:r>
        <w:t xml:space="preserve">-shifts (that is, displacements</w:t>
      </w:r>
      <w:r>
        <w:t xml:space="preserve"> </w:t>
      </w:r>
      <m:oMath>
        <m:sSub>
          <m:e>
            <m:r>
              <m:t>D</m:t>
            </m:r>
          </m:e>
          <m:sub>
            <m:r>
              <m:t>0</m:t>
            </m:r>
            <m:r>
              <m:rPr>
                <m:sty m:val="p"/>
              </m:rPr>
              <m:t>,</m:t>
            </m:r>
            <m:r>
              <m:t>q</m:t>
            </m:r>
          </m:sub>
        </m:sSub>
      </m:oMath>
      <w:r>
        <w:t xml:space="preserve"> </w:t>
      </w:r>
      <w:r>
        <w:t xml:space="preserve">with</w:t>
      </w:r>
      <w:r>
        <w:t xml:space="preserve"> </w:t>
      </w:r>
      <m:oMath>
        <m:r>
          <m:t>p</m:t>
        </m:r>
        <m:r>
          <m:rPr>
            <m:sty m:val="p"/>
          </m:rPr>
          <m:t>=</m:t>
        </m:r>
        <m:r>
          <m:t>0</m:t>
        </m:r>
      </m:oMath>
      <w:r>
        <w:t xml:space="preserve">); mixed shifts</w:t>
      </w:r>
      <w:r>
        <w:t xml:space="preserve"> </w:t>
      </w:r>
      <m:oMath>
        <m:sSub>
          <m:e>
            <m:r>
              <m:t>D</m:t>
            </m:r>
          </m:e>
          <m:sub>
            <m:r>
              <m:t>p</m:t>
            </m:r>
            <m:r>
              <m:rPr>
                <m:sty m:val="p"/>
              </m:rPr>
              <m:t>,</m:t>
            </m:r>
            <m:r>
              <m:t>q</m:t>
            </m:r>
          </m:sub>
        </m:sSub>
      </m:oMath>
      <w:r>
        <w:t xml:space="preserve"> </w:t>
      </w:r>
      <w:r>
        <w:t xml:space="preserve">with</w:t>
      </w:r>
      <w:r>
        <w:t xml:space="preserve"> </w:t>
      </w:r>
      <m:oMath>
        <m:r>
          <m:t>p</m:t>
        </m:r>
        <m:r>
          <m:rPr>
            <m:sty m:val="p"/>
          </m:rPr>
          <m:t>≠</m:t>
        </m:r>
        <m:r>
          <m:t>0</m:t>
        </m:r>
      </m:oMath>
      <w:r>
        <w:t xml:space="preserve"> </w:t>
      </w:r>
      <w:r>
        <w:t xml:space="preserve">produce overlap values in the range</w:t>
      </w:r>
      <w:r>
        <w:t xml:space="preserve"> </w:t>
      </w:r>
      <m:oMath>
        <m:d>
          <m:dPr>
            <m:begChr m:val="["/>
            <m:endChr m:val="]"/>
            <m:sepChr m:val=""/>
            <m:grow/>
          </m:dPr>
          <m:e>
            <m:r>
              <m:t>0.039</m:t>
            </m:r>
            <m:r>
              <m:rPr>
                <m:sty m:val="p"/>
              </m:rPr>
              <m:t>,</m:t>
            </m:r>
            <m:r>
              <m:t>0.338</m:t>
            </m:r>
          </m:e>
        </m:d>
      </m:oMath>
      <w:r>
        <w:t xml:space="preserve">, none equal to the SIC value</w:t>
      </w:r>
      <w:r>
        <w:t xml:space="preserve"> </w:t>
      </w:r>
      <m:oMath>
        <m:r>
          <m:t>1</m:t>
        </m:r>
        <m:r>
          <m:rPr>
            <m:sty m:val="p"/>
          </m:rPr>
          <m:t>/</m:t>
        </m:r>
        <m:r>
          <m:t>8</m:t>
        </m:r>
        <m:r>
          <m:rPr>
            <m:sty m:val="p"/>
          </m:rPr>
          <m:t>=</m:t>
        </m:r>
        <m:r>
          <m:t>0.125</m:t>
        </m:r>
      </m:oMath>
      <w:r>
        <w:t xml:space="preserve">.</w:t>
      </w:r>
    </w:p>
    <w:p>
      <w:pPr>
        <w:pStyle w:val="BodyText"/>
      </w:pPr>
      <w:r>
        <w:t xml:space="preserve">The Φ Task 1 diagnostic identified the issue as a</w:t>
      </w:r>
      <w:r>
        <w:t xml:space="preserve"> </w:t>
      </w:r>
      <w:r>
        <w:rPr>
          <w:i/>
          <w:iCs/>
        </w:rPr>
        <w:t xml:space="preserve">convention mismatch</w:t>
      </w:r>
      <w:r>
        <w:t xml:space="preserve">: the ABGHM fiducial is constructed in a basis where the Weyl–Heisenberg shifts act on Fano-line indices via an order-3 cyclic action through PSL(2,7), not on the standard computational-basis indices. The Task 2 verification (§6.2) confirms this diagnosis: the unique Fano-compatible sign-flip matrix</w:t>
      </w:r>
      <w:r>
        <w:t xml:space="preserve"> </w:t>
      </w:r>
      <m:oMath>
        <m:r>
          <m:t>W</m:t>
        </m:r>
      </m:oMath>
      <w:r>
        <w:t xml:space="preserve"> </w:t>
      </w:r>
      <w:r>
        <w:t xml:space="preserve">recovers the full SIC structure with 48/48 overlaps at the SIC value</w:t>
      </w:r>
      <w:r>
        <w:t xml:space="preserve"> </w:t>
      </w:r>
      <m:oMath>
        <m:r>
          <m:t>1</m:t>
        </m:r>
        <m:r>
          <m:rPr>
            <m:sty m:val="p"/>
          </m:rPr>
          <m:t>/</m:t>
        </m:r>
        <m:r>
          <m:t>8</m:t>
        </m:r>
      </m:oMath>
      <w:r>
        <w:t xml:space="preserve">.</w:t>
      </w:r>
    </w:p>
    <w:p>
      <w:pPr>
        <w:pStyle w:val="BodyText"/>
      </w:pPr>
      <w:r>
        <w:t xml:space="preserve">The ABGHM convention diagnostic is therefore the</w:t>
      </w:r>
      <w:r>
        <w:t xml:space="preserve"> </w:t>
      </w:r>
      <w:r>
        <w:rPr>
          <w:i/>
          <w:iCs/>
        </w:rPr>
        <w:t xml:space="preserve">reverse engineering</w:t>
      </w:r>
      <w:r>
        <w:t xml:space="preserve"> </w:t>
      </w:r>
      <w:r>
        <w:t xml:space="preserve">of the descent map: by demanding that the exact Stark-unit fiducial be a SIC, we are forced to use the Fano-compatible shift rather than the computational-basis shift. The induced subgroup of</w:t>
      </w:r>
      <w:r>
        <w:t xml:space="preserve"> </w:t>
      </w:r>
      <m:oMath>
        <m:r>
          <m:t>W</m:t>
        </m:r>
        <m:r>
          <m:t>H</m:t>
        </m:r>
        <m:d>
          <m:dPr>
            <m:begChr m:val="("/>
            <m:endChr m:val=")"/>
            <m:sepChr m:val=""/>
            <m:grow/>
          </m:dPr>
          <m:e>
            <m:r>
              <m:t>7</m:t>
            </m:r>
          </m:e>
        </m:d>
        <m:r>
          <m:rPr>
            <m:sty m:val="p"/>
          </m:rPr>
          <m:t>⋊</m:t>
        </m:r>
        <m:sSub>
          <m:e>
            <m:r>
              <m:t>C</m:t>
            </m:r>
          </m:e>
          <m:sub>
            <m:r>
              <m:t>3</m:t>
            </m:r>
          </m:sub>
        </m:sSub>
      </m:oMath>
      <w:r>
        <w:t xml:space="preserve"> </w:t>
      </w:r>
      <w:r>
        <w:t xml:space="preserve">that preserves the ABGHM SIC structure</w:t>
      </w:r>
      <w:r>
        <w:t xml:space="preserve"> </w:t>
      </w:r>
      <w:r>
        <w:rPr>
          <w:i/>
          <w:iCs/>
        </w:rPr>
        <w:t xml:space="preserve">and</w:t>
      </w:r>
      <w:r>
        <w:t xml:space="preserve"> </w:t>
      </w:r>
      <w:r>
        <w:t xml:space="preserve">the cyclic Fano-line orientation under the Fano-compatible shift is precisely the cyclic-axis Frobenius subgroup</w:t>
      </w:r>
      <w:r>
        <w:t xml:space="preserve"> </w:t>
      </w:r>
      <m:oMath>
        <m:sSub>
          <m:e>
            <m:r>
              <m:t>F</m:t>
            </m:r>
          </m:e>
          <m:sub>
            <m:r>
              <m:t>21</m:t>
            </m:r>
          </m:sub>
        </m:sSub>
        <m:r>
          <m:rPr>
            <m:sty m:val="p"/>
          </m:rPr>
          <m:t>⊂</m:t>
        </m:r>
        <m:r>
          <m:t>P</m:t>
        </m:r>
        <m:r>
          <m:t>S</m:t>
        </m:r>
        <m:r>
          <m:t>L</m:t>
        </m:r>
        <m:d>
          <m:dPr>
            <m:begChr m:val="("/>
            <m:endChr m:val=")"/>
            <m:sepChr m:val=""/>
            <m:grow/>
          </m:dPr>
          <m:e>
            <m:r>
              <m:t>2</m:t>
            </m:r>
            <m:r>
              <m:rPr>
                <m:sty m:val="p"/>
              </m:rPr>
              <m:t>,</m:t>
            </m:r>
            <m:r>
              <m:t>7</m:t>
            </m:r>
          </m:e>
        </m:d>
        <m:r>
          <m:rPr>
            <m:sty m:val="p"/>
          </m:rPr>
          <m:t>⊂</m:t>
        </m:r>
        <m:sSub>
          <m:e>
            <m:r>
              <m:t>G</m:t>
            </m:r>
          </m:e>
          <m:sub>
            <m:r>
              <m:t>2</m:t>
            </m:r>
          </m:sub>
        </m:sSub>
      </m:oMath>
      <w:r>
        <w:t xml:space="preserve">.</w:t>
      </w:r>
    </w:p>
    <w:bookmarkEnd w:id="54"/>
    <w:bookmarkStart w:id="55" w:name="statement-of-theorem-2"/>
    <w:p>
      <w:pPr>
        <w:pStyle w:val="Heading3"/>
      </w:pPr>
      <w:r>
        <w:t xml:space="preserve">6.4 Statement of Theorem 2</w:t>
      </w:r>
    </w:p>
    <w:p>
      <w:pPr>
        <w:pStyle w:val="FirstParagraph"/>
      </w:pPr>
      <w:r>
        <w:t xml:space="preserve">We can now state Theorem 2 in the form that the computational output verifies. We are careful to distinguish three group-theoretic objects that the previous draft conflated:</w:t>
      </w:r>
    </w:p>
    <w:p>
      <w:pPr>
        <w:pStyle w:val="Compact"/>
        <w:numPr>
          <w:ilvl w:val="0"/>
          <w:numId w:val="1004"/>
        </w:numPr>
      </w:pPr>
      <m:oMath>
        <m:sSub>
          <m:e>
            <m:r>
              <m:rPr>
                <m:sty m:val="p"/>
              </m:rPr>
              <m:t>Aut</m:t>
            </m:r>
          </m:e>
          <m:sub>
            <m:r>
              <m:rPr>
                <m:sty m:val="p"/>
              </m:rPr>
              <m:t>+</m:t>
            </m:r>
          </m:sub>
        </m:sSub>
        <m:d>
          <m:dPr>
            <m:begChr m:val="("/>
            <m:endChr m:val=")"/>
            <m:sepChr m:val=""/>
            <m:grow/>
          </m:dPr>
          <m:e>
            <m:r>
              <m:t>φ</m:t>
            </m:r>
          </m:e>
        </m:d>
        <m:r>
          <m:rPr>
            <m:sty m:val="p"/>
          </m:rPr>
          <m:t>≅</m:t>
        </m:r>
        <m:sSub>
          <m:e>
            <m:r>
              <m:t>G</m:t>
            </m:r>
          </m:e>
          <m:sub>
            <m:r>
              <m:t>2</m:t>
            </m:r>
          </m:sub>
        </m:sSub>
        <m:r>
          <m:rPr>
            <m:sty m:val="p"/>
          </m:rPr>
          <m:t>⊂</m:t>
        </m:r>
        <m:r>
          <m:t>G</m:t>
        </m:r>
        <m:r>
          <m:t>L</m:t>
        </m:r>
        <m:d>
          <m:dPr>
            <m:begChr m:val="("/>
            <m:endChr m:val=")"/>
            <m:sepChr m:val=""/>
            <m:grow/>
          </m:dPr>
          <m:e>
            <m:r>
              <m:t>7</m:t>
            </m:r>
            <m:r>
              <m:rPr>
                <m:sty m:val="p"/>
              </m:rPr>
              <m:t>,</m:t>
            </m:r>
            <m:r>
              <m:rPr>
                <m:sty m:val="p"/>
                <m:scr m:val="double-struck"/>
              </m:rPr>
              <m:t>R</m:t>
            </m:r>
          </m:e>
        </m:d>
      </m:oMath>
      <w:r>
        <w:t xml:space="preserve">, the</w:t>
      </w:r>
      <w:r>
        <w:t xml:space="preserve"> </w:t>
      </w:r>
      <w:r>
        <w:rPr>
          <w:i/>
          <w:iCs/>
        </w:rPr>
        <w:t xml:space="preserve">full</w:t>
      </w:r>
      <w:r>
        <w:t xml:space="preserve"> </w:t>
      </w:r>
      <w:r>
        <w:t xml:space="preserve">(continuous) orientation-preserving stabilizer of the associative 3-form</w:t>
      </w:r>
      <w:r>
        <w:t xml:space="preserve"> </w:t>
      </w:r>
      <m:oMath>
        <m:r>
          <m:t>φ</m:t>
        </m:r>
      </m:oMath>
      <w:r>
        <w:t xml:space="preserve">.</w:t>
      </w:r>
    </w:p>
    <w:p>
      <w:pPr>
        <w:pStyle w:val="Compact"/>
        <w:numPr>
          <w:ilvl w:val="0"/>
          <w:numId w:val="1004"/>
        </w:numPr>
      </w:pPr>
      <m:oMath>
        <m:sSubSup>
          <m:e>
            <m:r>
              <m:rPr>
                <m:sty m:val="p"/>
              </m:rPr>
              <m:t>Aut</m:t>
            </m:r>
          </m:e>
          <m:sub>
            <m:r>
              <m:rPr>
                <m:sty m:val="p"/>
              </m:rPr>
              <m:t>+</m:t>
            </m:r>
          </m:sub>
          <m:sup>
            <m:d>
              <m:dPr>
                <m:begChr m:val="("/>
                <m:endChr m:val=")"/>
                <m:sepChr m:val=""/>
                <m:grow/>
              </m:dPr>
              <m:e>
                <m:r>
                  <m:rPr>
                    <m:sty m:val="p"/>
                  </m:rPr>
                  <m:t>F</m:t>
                </m:r>
                <m:r>
                  <m:rPr>
                    <m:sty m:val="p"/>
                  </m:rPr>
                  <m:t>a</m:t>
                </m:r>
                <m:r>
                  <m:rPr>
                    <m:sty m:val="p"/>
                  </m:rPr>
                  <m:t>n</m:t>
                </m:r>
                <m:r>
                  <m:rPr>
                    <m:sty m:val="p"/>
                  </m:rPr>
                  <m:t>o</m:t>
                </m:r>
              </m:e>
            </m:d>
          </m:sup>
        </m:sSubSup>
        <m:d>
          <m:dPr>
            <m:begChr m:val="("/>
            <m:endChr m:val=")"/>
            <m:sepChr m:val=""/>
            <m:grow/>
          </m:dPr>
          <m:e>
            <m:r>
              <m:t>φ</m:t>
            </m:r>
          </m:e>
        </m:d>
        <m:r>
          <m:rPr>
            <m:sty m:val="p"/>
          </m:rPr>
          <m:t>≅</m:t>
        </m:r>
        <m:r>
          <m:t>P</m:t>
        </m:r>
        <m:r>
          <m:t>S</m:t>
        </m:r>
        <m:r>
          <m:t>L</m:t>
        </m:r>
        <m:d>
          <m:dPr>
            <m:begChr m:val="("/>
            <m:endChr m:val=")"/>
            <m:sepChr m:val=""/>
            <m:grow/>
          </m:dPr>
          <m:e>
            <m:r>
              <m:t>2</m:t>
            </m:r>
            <m:r>
              <m:rPr>
                <m:sty m:val="p"/>
              </m:rPr>
              <m:t>,</m:t>
            </m:r>
            <m:r>
              <m:t>7</m:t>
            </m:r>
          </m:e>
        </m:d>
      </m:oMath>
      <w:r>
        <w:t xml:space="preserve"> </w:t>
      </w:r>
      <w:r>
        <w:t xml:space="preserve">of order 168, the subgroup of</w:t>
      </w:r>
      <w:r>
        <w:t xml:space="preserve"> </w:t>
      </w:r>
      <m:oMath>
        <m:sSub>
          <m:e>
            <m:r>
              <m:t>S</m:t>
            </m:r>
          </m:e>
          <m:sub>
            <m:r>
              <m:t>7</m:t>
            </m:r>
          </m:sub>
        </m:sSub>
      </m:oMath>
      <w:r>
        <w:t xml:space="preserve"> </w:t>
      </w:r>
      <w:r>
        <w:t xml:space="preserve">consisting of permutations of the seven points of</w:t>
      </w:r>
      <w:r>
        <w:t xml:space="preserve"> </w:t>
      </w:r>
      <m:oMath>
        <m:r>
          <m:t>P</m:t>
        </m:r>
        <m:r>
          <m:t>G</m:t>
        </m:r>
        <m:d>
          <m:dPr>
            <m:begChr m:val="("/>
            <m:endChr m:val=")"/>
            <m:sepChr m:val=""/>
            <m:grow/>
          </m:dPr>
          <m:e>
            <m:r>
              <m:t>2</m:t>
            </m:r>
            <m:r>
              <m:rPr>
                <m:sty m:val="p"/>
              </m:rPr>
              <m:t>,</m:t>
            </m:r>
            <m:r>
              <m:t>2</m:t>
            </m:r>
          </m:e>
        </m:d>
      </m:oMath>
      <w:r>
        <w:t xml:space="preserve"> </w:t>
      </w:r>
      <w:r>
        <w:t xml:space="preserve">that preserve the Fano-line structure with positive orientation.</w:t>
      </w:r>
    </w:p>
    <w:p>
      <w:pPr>
        <w:pStyle w:val="Compact"/>
        <w:numPr>
          <w:ilvl w:val="0"/>
          <w:numId w:val="1004"/>
        </w:numPr>
      </w:pP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r>
          <m:rPr>
            <m:sty m:val="p"/>
          </m:rPr>
          <m:t>⊂</m:t>
        </m:r>
        <m:r>
          <m:t>P</m:t>
        </m:r>
        <m:r>
          <m:t>S</m:t>
        </m:r>
        <m:r>
          <m:t>L</m:t>
        </m:r>
        <m:d>
          <m:dPr>
            <m:begChr m:val="("/>
            <m:endChr m:val=")"/>
            <m:sepChr m:val=""/>
            <m:grow/>
          </m:dPr>
          <m:e>
            <m:r>
              <m:t>2</m:t>
            </m:r>
            <m:r>
              <m:rPr>
                <m:sty m:val="p"/>
              </m:rPr>
              <m:t>,</m:t>
            </m:r>
            <m:r>
              <m:t>7</m:t>
            </m:r>
          </m:e>
        </m:d>
      </m:oMath>
      <w:r>
        <w:t xml:space="preserve"> </w:t>
      </w:r>
      <w:r>
        <w:t xml:space="preserve">of order 21, a</w:t>
      </w:r>
      <w:r>
        <w:t xml:space="preserve"> </w:t>
      </w:r>
      <w:r>
        <w:rPr>
          <w:i/>
          <w:iCs/>
        </w:rPr>
        <w:t xml:space="preserve">distinguished</w:t>
      </w:r>
      <w:r>
        <w:t xml:space="preserve"> </w:t>
      </w:r>
      <w:r>
        <w:t xml:space="preserve">Frobenius subgroup acting freely-transitively on points (</w:t>
      </w:r>
      <w:r>
        <w:t xml:space="preserve">“</w:t>
      </w:r>
      <w:r>
        <w:t xml:space="preserve">cyclic-axis</w:t>
      </w:r>
      <w:r>
        <w:t xml:space="preserve">”</w:t>
      </w:r>
      <w:r>
        <w:t xml:space="preserve"> </w:t>
      </w:r>
      <w:r>
        <w:t xml:space="preserve">subgroup), generated by a 7-cycle and an order-3 multiplier</w:t>
      </w:r>
      <w:r>
        <w:t xml:space="preserve"> </w:t>
      </w:r>
      <m:oMath>
        <m:r>
          <m:t>k</m:t>
        </m:r>
        <m:r>
          <m:rPr>
            <m:sty m:val="p"/>
          </m:rPr>
          <m:t>↦</m:t>
        </m:r>
        <m:r>
          <m:t>2</m:t>
        </m:r>
        <m:r>
          <m:t>k</m:t>
        </m:r>
      </m:oMath>
      <w:r>
        <w:t xml:space="preserve"> </w:t>
      </w:r>
      <w:r>
        <w:t xml:space="preserve">which has</w:t>
      </w:r>
      <w:r>
        <w:t xml:space="preserve"> </w:t>
      </w:r>
      <m:oMath>
        <m:sSub>
          <m:e>
            <m:r>
              <m:rPr>
                <m:sty m:val="p"/>
              </m:rPr>
              <m:t>ord</m:t>
            </m:r>
          </m:e>
          <m:sub>
            <m:r>
              <m:t>7</m:t>
            </m:r>
          </m:sub>
        </m:sSub>
        <m:d>
          <m:dPr>
            <m:begChr m:val="("/>
            <m:endChr m:val=")"/>
            <m:sepChr m:val=""/>
            <m:grow/>
          </m:dPr>
          <m:e>
            <m:r>
              <m:t>2</m:t>
            </m:r>
          </m:e>
        </m:d>
        <m:r>
          <m:rPr>
            <m:sty m:val="p"/>
          </m:rPr>
          <m:t>=</m:t>
        </m:r>
        <m:r>
          <m:t>3</m:t>
        </m:r>
      </m:oMath>
      <w:r>
        <w:t xml:space="preserve">.</w:t>
      </w:r>
    </w:p>
    <w:p>
      <w:pPr>
        <w:pStyle w:val="FirstParagraph"/>
      </w:pPr>
      <w:r>
        <w:t xml:space="preserve">The role of</w:t>
      </w:r>
      <w:r>
        <w:t xml:space="preserve"> </w:t>
      </w:r>
      <m:oMath>
        <m:sSub>
          <m:e>
            <m:r>
              <m:t>F</m:t>
            </m:r>
          </m:e>
          <m:sub>
            <m:r>
              <m:t>21</m:t>
            </m:r>
          </m:sub>
        </m:sSub>
      </m:oMath>
      <w:r>
        <w:t xml:space="preserve"> </w:t>
      </w:r>
      <w:r>
        <w:t xml:space="preserve">in the present construction is the third object: a distinguished subgroup of</w:t>
      </w:r>
      <w:r>
        <w:t xml:space="preserve"> </w:t>
      </w:r>
      <m:oMath>
        <m:r>
          <m:t>P</m:t>
        </m:r>
        <m:r>
          <m:t>S</m:t>
        </m:r>
        <m:r>
          <m:t>L</m:t>
        </m:r>
        <m:d>
          <m:dPr>
            <m:begChr m:val="("/>
            <m:endChr m:val=")"/>
            <m:sepChr m:val=""/>
            <m:grow/>
          </m:dPr>
          <m:e>
            <m:r>
              <m:t>2</m:t>
            </m:r>
            <m:r>
              <m:rPr>
                <m:sty m:val="p"/>
              </m:rPr>
              <m:t>,</m:t>
            </m:r>
            <m:r>
              <m:t>7</m:t>
            </m:r>
          </m:e>
        </m:d>
      </m:oMath>
      <w:r>
        <w:t xml:space="preserve"> </w:t>
      </w:r>
      <w:r>
        <w:t xml:space="preserve">that preserves a</w:t>
      </w:r>
      <w:r>
        <w:t xml:space="preserve"> </w:t>
      </w:r>
      <w:r>
        <w:rPr>
          <w:i/>
          <w:iCs/>
        </w:rPr>
        <w:t xml:space="preserve">chosen</w:t>
      </w:r>
      <w:r>
        <w:t xml:space="preserve"> </w:t>
      </w:r>
      <w:r>
        <w:t xml:space="preserve">cyclic Fano orientation, not the full continuous or discrete stabilizer of</w:t>
      </w:r>
      <w:r>
        <w:t xml:space="preserve"> </w:t>
      </w:r>
      <m:oMath>
        <m:r>
          <m:t>φ</m:t>
        </m:r>
      </m:oMath>
      <w:r>
        <w:t xml:space="preserve">.</w:t>
      </w:r>
    </w:p>
    <w:p>
      <w:pPr>
        <w:pStyle w:val="BodyText"/>
      </w:pPr>
      <w:r>
        <w:rPr>
          <w:b/>
          <w:bCs/>
        </w:rPr>
        <w:t xml:space="preserve">Theorem 2 (Fano-compatible SIC symmetry restricts to</w:t>
      </w:r>
      <w:r>
        <w:rPr>
          <w:b/>
          <w:bCs/>
        </w:rPr>
        <w:t xml:space="preserve"> </w:t>
      </w:r>
      <m:oMath>
        <m:sSub>
          <m:e>
            <m:r>
              <m:t>F</m:t>
            </m:r>
          </m:e>
          <m:sub>
            <m:r>
              <m:t>21</m:t>
            </m:r>
          </m:sub>
        </m:sSub>
      </m:oMath>
      <w:r>
        <w:rPr>
          <w:b/>
          <w:bCs/>
        </w:rPr>
        <w:t xml:space="preserve">).</w:t>
      </w:r>
      <w:r>
        <w:t xml:space="preserve"> </w:t>
      </w:r>
      <w:r>
        <w:rPr>
          <w:i/>
          <w:iCs/>
        </w:rPr>
        <w:t xml:space="preserve">Let</w:t>
      </w:r>
      <w:r>
        <w:rPr>
          <w:i/>
          <w:iCs/>
        </w:rPr>
        <w:t xml:space="preserve"> </w:t>
      </w:r>
      <m:oMath>
        <m:r>
          <m:rPr>
            <m:sty m:val="p"/>
          </m:rPr>
          <m:t>|</m:t>
        </m:r>
        <m:r>
          <m:t>Ψ</m:t>
        </m:r>
        <m:r>
          <m:rPr>
            <m:sty m:val="p"/>
          </m:rPr>
          <m:t>⟩</m:t>
        </m:r>
      </m:oMath>
      <w:r>
        <w:rPr>
          <w:i/>
          <w:iCs/>
        </w:rPr>
        <w:t xml:space="preserve"> </w:t>
      </w:r>
      <w:r>
        <w:rPr>
          <w:i/>
          <w:iCs/>
        </w:rPr>
        <w:t xml:space="preserve">be the ABGHM exact</w:t>
      </w:r>
      <w:r>
        <w:rPr>
          <w:i/>
          <w:iCs/>
        </w:rPr>
        <w:t xml:space="preserve"> </w:t>
      </w:r>
      <m:oMath>
        <m:r>
          <m:t>d</m:t>
        </m:r>
        <m:r>
          <m:rPr>
            <m:sty m:val="p"/>
          </m:rPr>
          <m:t>=</m:t>
        </m:r>
        <m:r>
          <m:t>7</m:t>
        </m:r>
      </m:oMath>
      <w:r>
        <w:rPr>
          <w:i/>
          <w:iCs/>
        </w:rPr>
        <w:t xml:space="preserve"> </w:t>
      </w:r>
      <w:r>
        <w:rPr>
          <w:i/>
          <w:iCs/>
        </w:rPr>
        <w:t xml:space="preserve">SIC fiducial of §2.2 and let</w:t>
      </w:r>
      <w:r>
        <w:rPr>
          <w:i/>
          <w:iCs/>
        </w:rPr>
        <w:t xml:space="preserve"> </w:t>
      </w:r>
      <m:oMath>
        <m:r>
          <m:t>W</m:t>
        </m:r>
        <m:r>
          <m:rPr>
            <m:sty m:val="p"/>
          </m:rPr>
          <m:t>=</m:t>
        </m:r>
        <m:r>
          <m:rPr>
            <m:sty m:val="p"/>
          </m:rPr>
          <m:t>diag</m:t>
        </m:r>
        <m:d>
          <m:dPr>
            <m:begChr m:val="("/>
            <m:endChr m:val=")"/>
            <m:sepChr m:val=""/>
            <m:grow/>
          </m:dPr>
          <m:e>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e>
        </m:d>
      </m:oMath>
      <w:r>
        <w:rPr>
          <w:i/>
          <w:iCs/>
        </w:rPr>
        <w:t xml:space="preserve"> </w:t>
      </w:r>
      <w:r>
        <w:rPr>
          <w:i/>
          <w:iCs/>
        </w:rPr>
        <w:t xml:space="preserve">be the sign-flip matrix of §6.2. Then:</w:t>
      </w:r>
    </w:p>
    <w:p>
      <w:pPr>
        <w:pStyle w:val="BodyText"/>
      </w:pPr>
      <w:r>
        <w:rPr>
          <w:i/>
          <w:iCs/>
        </w:rPr>
        <w:t xml:space="preserve">(a) (Uniqueness of the correction.) Of the</w:t>
      </w:r>
      <w:r>
        <w:rPr>
          <w:i/>
          <w:iCs/>
        </w:rPr>
        <w:t xml:space="preserve"> </w:t>
      </w:r>
      <m:oMath>
        <m:sSup>
          <m:e>
            <m:r>
              <m:t>2</m:t>
            </m:r>
          </m:e>
          <m:sup>
            <m:r>
              <m:t>7</m:t>
            </m:r>
          </m:sup>
        </m:sSup>
        <m:r>
          <m:rPr>
            <m:sty m:val="p"/>
          </m:rPr>
          <m:t>=</m:t>
        </m:r>
        <m:r>
          <m:t>128</m:t>
        </m:r>
      </m:oMath>
      <w:r>
        <w:rPr>
          <w:i/>
          <w:iCs/>
        </w:rPr>
        <w:t xml:space="preserve"> </w:t>
      </w:r>
      <w:r>
        <w:rPr>
          <w:i/>
          <w:iCs/>
        </w:rPr>
        <w:t xml:space="preserve">diagonal sign-flip matrices in</w:t>
      </w:r>
      <w:r>
        <w:rPr>
          <w:i/>
          <w:iCs/>
        </w:rPr>
        <w:t xml:space="preserve"> </w:t>
      </w:r>
      <m:oMath>
        <m:r>
          <m:rPr>
            <m:sty m:val="p"/>
          </m:rPr>
          <m:t>{</m:t>
        </m:r>
        <m:r>
          <m:rPr>
            <m:sty m:val="p"/>
          </m:rPr>
          <m:t>±</m:t>
        </m:r>
        <m:r>
          <m:t>1</m:t>
        </m:r>
        <m:sSup>
          <m:e>
            <m:r>
              <m:rPr>
                <m:sty m:val="p"/>
              </m:rPr>
              <m:t>}</m:t>
            </m:r>
          </m:e>
          <m:sup>
            <m:r>
              <m:t>7</m:t>
            </m:r>
          </m:sup>
        </m:sSup>
      </m:oMath>
      <w:r>
        <w:rPr>
          <w:i/>
          <w:iCs/>
        </w:rPr>
        <w:t xml:space="preserve">, exactly two — namely</w:t>
      </w:r>
      <w:r>
        <w:rPr>
          <w:i/>
          <w:iCs/>
        </w:rPr>
        <w:t xml:space="preserve"> </w:t>
      </w:r>
      <m:oMath>
        <m:r>
          <m:t>W</m:t>
        </m:r>
      </m:oMath>
      <w:r>
        <w:rPr>
          <w:i/>
          <w:iCs/>
        </w:rPr>
        <w:t xml:space="preserve"> </w:t>
      </w:r>
      <w:r>
        <w:rPr>
          <w:i/>
          <w:iCs/>
        </w:rPr>
        <w:t xml:space="preserve">and</w:t>
      </w:r>
      <w:r>
        <w:rPr>
          <w:i/>
          <w:iCs/>
        </w:rPr>
        <w:t xml:space="preserve"> </w:t>
      </w:r>
      <m:oMath>
        <m:r>
          <m:rPr>
            <m:sty m:val="p"/>
          </m:rPr>
          <m:t>−</m:t>
        </m:r>
        <m:r>
          <m:t>W</m:t>
        </m:r>
      </m:oMath>
      <w:r>
        <w:rPr>
          <w:i/>
          <w:iCs/>
        </w:rPr>
        <w:t xml:space="preserve">, which are equivalent up to a global phase — produce a fiducial</w:t>
      </w:r>
      <w:r>
        <w:rPr>
          <w:i/>
          <w:iCs/>
        </w:rPr>
        <w:t xml:space="preserve"> </w:t>
      </w:r>
      <m:oMath>
        <m:r>
          <m:t>W</m:t>
        </m:r>
        <m:r>
          <m:rPr>
            <m:sty m:val="p"/>
          </m:rPr>
          <m:t>|</m:t>
        </m:r>
        <m:r>
          <m:t>Ψ</m:t>
        </m:r>
        <m:r>
          <m:rPr>
            <m:sty m:val="p"/>
          </m:rPr>
          <m:t>⟩</m:t>
        </m:r>
      </m:oMath>
      <w:r>
        <w:rPr>
          <w:i/>
          <w:iCs/>
        </w:rPr>
        <w:t xml:space="preserve"> </w:t>
      </w:r>
      <w:r>
        <w:rPr>
          <w:i/>
          <w:iCs/>
        </w:rPr>
        <w:t xml:space="preserve">satisfying all 48 nontrivial SIC overlap conditions</w:t>
      </w:r>
      <w:r>
        <w:rPr>
          <w:i/>
          <w:iCs/>
        </w:rPr>
        <w:t xml:space="preserve"> </w:t>
      </w:r>
      <m:oMath>
        <m:d>
          <m:dPr>
            <m:begChr m:val="|"/>
            <m:endChr m:val="|"/>
            <m:sepChr m:val=""/>
            <m:grow/>
          </m:dPr>
          <m:e>
            <m:r>
              <m:rPr>
                <m:sty m:val="p"/>
              </m:rPr>
              <m:t>⟨</m:t>
            </m:r>
            <m:r>
              <m:t>ψ</m:t>
            </m:r>
          </m:e>
        </m:d>
        <m:sSub>
          <m:e>
            <m:r>
              <m:t>D</m:t>
            </m:r>
          </m:e>
          <m:sub>
            <m:r>
              <m:t>p</m:t>
            </m:r>
            <m:r>
              <m:rPr>
                <m:sty m:val="p"/>
              </m:rPr>
              <m:t>,</m:t>
            </m:r>
            <m:r>
              <m:t>q</m:t>
            </m:r>
          </m:sub>
        </m:sSub>
        <m:sSup>
          <m:e>
            <m:d>
              <m:dPr>
                <m:begChr m:val="|"/>
                <m:endChr m:val="|"/>
                <m:sepChr m:val=""/>
                <m:grow/>
              </m:dPr>
              <m:e>
                <m:r>
                  <m:t>ψ</m:t>
                </m:r>
                <m:r>
                  <m:rPr>
                    <m:sty m:val="p"/>
                  </m:rPr>
                  <m:t>⟩</m:t>
                </m:r>
              </m:e>
            </m:d>
          </m:e>
          <m:sup>
            <m:r>
              <m:t>2</m:t>
            </m:r>
          </m:sup>
        </m:sSup>
        <m:r>
          <m:rPr>
            <m:sty m:val="p"/>
          </m:rPr>
          <m:t>=</m:t>
        </m:r>
        <m:r>
          <m:t>1</m:t>
        </m:r>
        <m:r>
          <m:rPr>
            <m:sty m:val="p"/>
          </m:rPr>
          <m:t>/</m:t>
        </m:r>
        <m:r>
          <m:t>8</m:t>
        </m:r>
      </m:oMath>
      <w:r>
        <w:rPr>
          <w:i/>
          <w:iCs/>
        </w:rPr>
        <w:t xml:space="preserve">. Numerical verification at 50-digit precision:</w:t>
      </w:r>
      <w:r>
        <w:rPr>
          <w:i/>
          <w:iCs/>
        </w:rPr>
        <w:t xml:space="preserve"> </w:t>
      </w:r>
      <m:oMath>
        <m:sSub>
          <m:e>
            <m:r>
              <m:rPr>
                <m:sty m:val="p"/>
              </m:rPr>
              <m:t>max</m:t>
            </m:r>
          </m:e>
          <m:sub>
            <m:d>
              <m:dPr>
                <m:begChr m:val="("/>
                <m:endChr m:val=")"/>
                <m:sepChr m:val=""/>
                <m:grow/>
              </m:dPr>
              <m:e>
                <m:r>
                  <m:t>p</m:t>
                </m:r>
                <m:r>
                  <m:rPr>
                    <m:sty m:val="p"/>
                  </m:rPr>
                  <m:t>,</m:t>
                </m:r>
                <m:r>
                  <m:t>q</m:t>
                </m:r>
              </m:e>
            </m:d>
            <m:r>
              <m:rPr>
                <m:sty m:val="p"/>
              </m:rPr>
              <m:t>≠</m:t>
            </m:r>
            <m:d>
              <m:dPr>
                <m:begChr m:val="("/>
                <m:endChr m:val=")"/>
                <m:sepChr m:val=""/>
                <m:grow/>
              </m:dPr>
              <m:e>
                <m:r>
                  <m:t>0</m:t>
                </m:r>
                <m:r>
                  <m:rPr>
                    <m:sty m:val="p"/>
                  </m:rPr>
                  <m:t>,</m:t>
                </m:r>
                <m:r>
                  <m:t>0</m:t>
                </m:r>
              </m:e>
            </m:d>
          </m:sub>
        </m:sSub>
        <m:r>
          <m:rPr>
            <m:sty m:val="p"/>
          </m:rPr>
          <m:t>|</m:t>
        </m:r>
        <m:d>
          <m:dPr>
            <m:begChr m:val="|"/>
            <m:endChr m:val="|"/>
            <m:sepChr m:val=""/>
            <m:grow/>
          </m:dPr>
          <m:e>
            <m:r>
              <m:rPr>
                <m:sty m:val="p"/>
              </m:rPr>
              <m:t>⟨</m:t>
            </m:r>
            <m:r>
              <m:t>ψ</m:t>
            </m:r>
          </m:e>
        </m:d>
        <m:sSub>
          <m:e>
            <m:r>
              <m:t>D</m:t>
            </m:r>
          </m:e>
          <m:sub>
            <m:r>
              <m:t>p</m:t>
            </m:r>
            <m:r>
              <m:rPr>
                <m:sty m:val="p"/>
              </m:rPr>
              <m:t>,</m:t>
            </m:r>
            <m:r>
              <m:t>q</m:t>
            </m:r>
          </m:sub>
        </m:sSub>
        <m:sSup>
          <m:e>
            <m:d>
              <m:dPr>
                <m:begChr m:val="|"/>
                <m:endChr m:val="|"/>
                <m:sepChr m:val=""/>
                <m:grow/>
              </m:dPr>
              <m:e>
                <m:r>
                  <m:t>ψ</m:t>
                </m:r>
                <m:r>
                  <m:rPr>
                    <m:sty m:val="p"/>
                  </m:rPr>
                  <m:t>⟩</m:t>
                </m:r>
              </m:e>
            </m:d>
          </m:e>
          <m:sup>
            <m:r>
              <m:t>2</m:t>
            </m:r>
          </m:sup>
        </m:sSup>
        <m:r>
          <m:rPr>
            <m:sty m:val="p"/>
          </m:rPr>
          <m:t>−</m:t>
        </m:r>
        <m:r>
          <m:t>1</m:t>
        </m:r>
        <m:r>
          <m:rPr>
            <m:sty m:val="p"/>
          </m:rPr>
          <m:t>/</m:t>
        </m:r>
        <m:r>
          <m:t>8</m:t>
        </m:r>
        <m:r>
          <m:rPr>
            <m:sty m:val="p"/>
          </m:rPr>
          <m:t>|</m:t>
        </m:r>
        <m:r>
          <m:rPr>
            <m:sty m:val="p"/>
          </m:rPr>
          <m:t>&lt;</m:t>
        </m:r>
        <m:r>
          <m:t>4</m:t>
        </m:r>
        <m:r>
          <m:rPr>
            <m:sty m:val="p"/>
          </m:rPr>
          <m:t>×</m:t>
        </m:r>
        <m:sSup>
          <m:e>
            <m:r>
              <m:t>10</m:t>
            </m:r>
          </m:e>
          <m:sup>
            <m:r>
              <m:rPr>
                <m:sty m:val="p"/>
              </m:rPr>
              <m:t>−</m:t>
            </m:r>
            <m:r>
              <m:t>51</m:t>
            </m:r>
          </m:sup>
        </m:sSup>
      </m:oMath>
      <w:r>
        <w:rPr>
          <w:i/>
          <w:iCs/>
        </w:rPr>
        <w:t xml:space="preserve">.</w:t>
      </w:r>
    </w:p>
    <w:p>
      <w:pPr>
        <w:pStyle w:val="BodyText"/>
      </w:pPr>
      <w:r>
        <w:rPr>
          <w:i/>
          <w:iCs/>
        </w:rPr>
        <w:t xml:space="preserve">(b) (Descent of SIC symmetry.) The subgroup of the Samuel–Gedik symmetry group</w:t>
      </w:r>
      <w:r>
        <w:rPr>
          <w:i/>
          <w:iCs/>
        </w:rPr>
        <w:t xml:space="preserve"> </w:t>
      </w:r>
      <m:oMath>
        <m:r>
          <m:t>W</m:t>
        </m:r>
        <m:r>
          <m:t>H</m:t>
        </m:r>
        <m:d>
          <m:dPr>
            <m:begChr m:val="("/>
            <m:endChr m:val=")"/>
            <m:sepChr m:val=""/>
            <m:grow/>
          </m:dPr>
          <m:e>
            <m:r>
              <m:t>7</m:t>
            </m:r>
          </m:e>
        </m:d>
        <m:r>
          <m:rPr>
            <m:sty m:val="p"/>
          </m:rPr>
          <m:t>⋊</m:t>
        </m:r>
        <m:sSub>
          <m:e>
            <m:r>
              <m:t>C</m:t>
            </m:r>
          </m:e>
          <m:sub>
            <m:r>
              <m:t>3</m:t>
            </m:r>
          </m:sub>
        </m:sSub>
      </m:oMath>
      <w:r>
        <w:rPr>
          <w:i/>
          <w:iCs/>
        </w:rPr>
        <w:t xml:space="preserve"> </w:t>
      </w:r>
      <w:r>
        <w:rPr>
          <w:i/>
          <w:iCs/>
        </w:rPr>
        <w:t xml:space="preserve">that preserves the Fano-line structure under Baez’s 2002 indexing is the index-7 subgroup</w:t>
      </w:r>
      <w:r>
        <w:rPr>
          <w:i/>
          <w:iCs/>
        </w:rPr>
        <w:t xml:space="preserve"> </w:t>
      </w:r>
      <m:oMath>
        <m:sSub>
          <m:e>
            <m:r>
              <m:t>F</m:t>
            </m:r>
          </m:e>
          <m:sub>
            <m:r>
              <m:t>21</m:t>
            </m:r>
          </m:sub>
        </m:sSub>
        <m:r>
          <m:rPr>
            <m:sty m:val="p"/>
          </m:rPr>
          <m:t>=</m:t>
        </m:r>
        <m:sSub>
          <m:e>
            <m:r>
              <m:rPr>
                <m:sty m:val="p"/>
                <m:scr m:val="double-struck"/>
              </m:rPr>
              <m:t>Z</m:t>
            </m:r>
          </m:e>
          <m:sub>
            <m:r>
              <m:t>7</m:t>
            </m:r>
          </m:sub>
        </m:sSub>
        <m:r>
          <m:rPr>
            <m:sty m:val="p"/>
          </m:rPr>
          <m:t>⋊</m:t>
        </m:r>
        <m:sSub>
          <m:e>
            <m:r>
              <m:t>C</m:t>
            </m:r>
          </m:e>
          <m:sub>
            <m:r>
              <m:t>3</m:t>
            </m:r>
          </m:sub>
        </m:sSub>
        <m:r>
          <m:rPr>
            <m:sty m:val="p"/>
          </m:rPr>
          <m:t>⊂</m:t>
        </m:r>
        <m:r>
          <m:t>W</m:t>
        </m:r>
        <m:r>
          <m:t>H</m:t>
        </m:r>
        <m:d>
          <m:dPr>
            <m:begChr m:val="("/>
            <m:endChr m:val=")"/>
            <m:sepChr m:val=""/>
            <m:grow/>
          </m:dPr>
          <m:e>
            <m:r>
              <m:t>7</m:t>
            </m:r>
          </m:e>
        </m:d>
        <m:r>
          <m:rPr>
            <m:sty m:val="p"/>
          </m:rPr>
          <m:t>⋊</m:t>
        </m:r>
        <m:sSub>
          <m:e>
            <m:r>
              <m:t>C</m:t>
            </m:r>
          </m:e>
          <m:sub>
            <m:r>
              <m:t>3</m:t>
            </m:r>
          </m:sub>
        </m:sSub>
      </m:oMath>
      <w:r>
        <w:rPr>
          <w:i/>
          <w:iCs/>
        </w:rPr>
        <w:t xml:space="preserve">, where</w:t>
      </w:r>
      <w:r>
        <w:rPr>
          <w:i/>
          <w:iCs/>
        </w:rPr>
        <w:t xml:space="preserve"> </w:t>
      </w:r>
      <m:oMath>
        <m:sSub>
          <m:e>
            <m:r>
              <m:rPr>
                <m:sty m:val="p"/>
                <m:scr m:val="double-struck"/>
              </m:rPr>
              <m:t>Z</m:t>
            </m:r>
          </m:e>
          <m:sub>
            <m:r>
              <m:t>7</m:t>
            </m:r>
          </m:sub>
        </m:sSub>
        <m:r>
          <m:rPr>
            <m:sty m:val="p"/>
          </m:rPr>
          <m:t>⊂</m:t>
        </m:r>
        <m:r>
          <m:t>W</m:t>
        </m:r>
        <m:r>
          <m:t>H</m:t>
        </m:r>
        <m:d>
          <m:dPr>
            <m:begChr m:val="("/>
            <m:endChr m:val=")"/>
            <m:sepChr m:val=""/>
            <m:grow/>
          </m:dPr>
          <m:e>
            <m:r>
              <m:t>7</m:t>
            </m:r>
          </m:e>
        </m:d>
      </m:oMath>
      <w:r>
        <w:rPr>
          <w:i/>
          <w:iCs/>
        </w:rPr>
        <w:t xml:space="preserve"> </w:t>
      </w:r>
      <w:r>
        <w:rPr>
          <w:i/>
          <w:iCs/>
        </w:rPr>
        <w:t xml:space="preserve">is generated by the cyclic shift</w:t>
      </w:r>
      <w:r>
        <w:rPr>
          <w:i/>
          <w:iCs/>
        </w:rPr>
        <w:t xml:space="preserve"> </w:t>
      </w:r>
      <m:oMath>
        <m:r>
          <m:t>X</m:t>
        </m:r>
      </m:oMath>
      <w:r>
        <w:rPr>
          <w:i/>
          <w:iCs/>
        </w:rPr>
        <w:t xml:space="preserve"> </w:t>
      </w:r>
      <w:r>
        <w:rPr>
          <w:i/>
          <w:iCs/>
        </w:rPr>
        <w:t xml:space="preserve">(not the diagonal phase</w:t>
      </w:r>
      <w:r>
        <w:rPr>
          <w:i/>
          <w:iCs/>
        </w:rPr>
        <w:t xml:space="preserve"> </w:t>
      </w:r>
      <m:oMath>
        <m:r>
          <m:t>Z</m:t>
        </m:r>
      </m:oMath>
      <w:r>
        <w:rPr>
          <w:i/>
          <w:iCs/>
        </w:rPr>
        <w:t xml:space="preserve">) and</w:t>
      </w:r>
      <w:r>
        <w:rPr>
          <w:i/>
          <w:iCs/>
        </w:rPr>
        <w:t xml:space="preserve"> </w:t>
      </w:r>
      <m:oMath>
        <m:sSub>
          <m:e>
            <m:r>
              <m:t>C</m:t>
            </m:r>
          </m:e>
          <m:sub>
            <m:r>
              <m:t>3</m:t>
            </m:r>
          </m:sub>
        </m:sSub>
      </m:oMath>
      <w:r>
        <w:rPr>
          <w:i/>
          <w:iCs/>
        </w:rPr>
        <w:t xml:space="preserve"> </w:t>
      </w:r>
      <w:r>
        <w:rPr>
          <w:i/>
          <w:iCs/>
        </w:rPr>
        <w:t xml:space="preserve">is the Samuel–Gedik order-3 Clifford automorphism. Inside</w:t>
      </w:r>
      <w:r>
        <w:rPr>
          <w:i/>
          <w:iCs/>
        </w:rPr>
        <w:t xml:space="preserve"> </w:t>
      </w:r>
      <m:oMath>
        <m:r>
          <m:t>W</m:t>
        </m:r>
        <m:r>
          <m:t>H</m:t>
        </m:r>
        <m:d>
          <m:dPr>
            <m:begChr m:val="("/>
            <m:endChr m:val=")"/>
            <m:sepChr m:val=""/>
            <m:grow/>
          </m:dPr>
          <m:e>
            <m:r>
              <m:t>7</m:t>
            </m:r>
          </m:e>
        </m:d>
        <m:r>
          <m:rPr>
            <m:sty m:val="p"/>
          </m:rPr>
          <m:t>⋊</m:t>
        </m:r>
        <m:sSub>
          <m:e>
            <m:r>
              <m:t>C</m:t>
            </m:r>
          </m:e>
          <m:sub>
            <m:r>
              <m:t>3</m:t>
            </m:r>
          </m:sub>
        </m:sSub>
      </m:oMath>
      <w:r>
        <w:rPr>
          <w:i/>
          <w:iCs/>
        </w:rPr>
        <w:t xml:space="preserve">, this</w:t>
      </w:r>
      <w:r>
        <w:rPr>
          <w:i/>
          <w:iCs/>
        </w:rPr>
        <w:t xml:space="preserve"> </w:t>
      </w:r>
      <m:oMath>
        <m:sSub>
          <m:e>
            <m:r>
              <m:t>F</m:t>
            </m:r>
          </m:e>
          <m:sub>
            <m:r>
              <m:t>21</m:t>
            </m:r>
          </m:sub>
        </m:sSub>
      </m:oMath>
      <w:r>
        <w:rPr>
          <w:i/>
          <w:iCs/>
        </w:rPr>
        <w:t xml:space="preserve"> </w:t>
      </w:r>
      <w:r>
        <w:rPr>
          <w:i/>
          <w:iCs/>
        </w:rPr>
        <w:t xml:space="preserve">is the subgroup that simultaneously (i) maps the corrected fiducial</w:t>
      </w:r>
      <w:r>
        <w:rPr>
          <w:i/>
          <w:iCs/>
        </w:rPr>
        <w:t xml:space="preserve"> </w:t>
      </w:r>
      <m:oMath>
        <m:r>
          <m:t>W</m:t>
        </m:r>
        <m:r>
          <m:rPr>
            <m:sty m:val="p"/>
          </m:rPr>
          <m:t>|</m:t>
        </m:r>
        <m:r>
          <m:t>Ψ</m:t>
        </m:r>
        <m:r>
          <m:rPr>
            <m:sty m:val="p"/>
          </m:rPr>
          <m:t>⟩</m:t>
        </m:r>
      </m:oMath>
      <w:r>
        <w:rPr>
          <w:i/>
          <w:iCs/>
        </w:rPr>
        <w:t xml:space="preserve"> </w:t>
      </w:r>
      <w:r>
        <w:rPr>
          <w:i/>
          <w:iCs/>
        </w:rPr>
        <w:t xml:space="preserve">within its WH-covariance orbit and (ii) preserves the cyclic Fano-line orientation under Baez 2002 indexing.</w:t>
      </w:r>
    </w:p>
    <w:p>
      <w:pPr>
        <w:pStyle w:val="BodyText"/>
      </w:pPr>
      <w:r>
        <w:rPr>
          <w:i/>
          <w:iCs/>
        </w:rPr>
        <w:t xml:space="preserve">(c) (Identification with</w:t>
      </w:r>
      <w:r>
        <w:rPr>
          <w:i/>
          <w:iCs/>
        </w:rPr>
        <w:t xml:space="preserve"> </w:t>
      </w:r>
      <m:oMath>
        <m:sSub>
          <m:e>
            <m:r>
              <m:t>G</m:t>
            </m:r>
          </m:e>
          <m:sub>
            <m:r>
              <m:t>2</m:t>
            </m:r>
          </m:sub>
        </m:sSub>
      </m:oMath>
      <w:r>
        <w:rPr>
          <w:i/>
          <w:iCs/>
        </w:rPr>
        <w:t xml:space="preserve"> </w:t>
      </w:r>
      <w:r>
        <w:rPr>
          <w:i/>
          <w:iCs/>
        </w:rPr>
        <w:t xml:space="preserve">orientation subgroup.) The</w:t>
      </w:r>
      <w:r>
        <w:rPr>
          <w:i/>
          <w:iCs/>
        </w:rPr>
        <w:t xml:space="preserve"> </w:t>
      </w:r>
      <m:oMath>
        <m:sSub>
          <m:e>
            <m:r>
              <m:t>F</m:t>
            </m:r>
          </m:e>
          <m:sub>
            <m:r>
              <m:t>21</m:t>
            </m:r>
          </m:sub>
        </m:sSub>
      </m:oMath>
      <w:r>
        <w:rPr>
          <w:i/>
          <w:iCs/>
        </w:rPr>
        <w:t xml:space="preserve"> </w:t>
      </w:r>
      <w:r>
        <w:rPr>
          <w:i/>
          <w:iCs/>
        </w:rPr>
        <w:t xml:space="preserve">subgroup of (b), acting on the seven indices of</w:t>
      </w:r>
      <w:r>
        <w:rPr>
          <w:i/>
          <w:iCs/>
        </w:rPr>
        <w:t xml:space="preserve"> </w:t>
      </w:r>
      <m:oMath>
        <m:sSup>
          <m:e>
            <m:r>
              <m:rPr>
                <m:sty m:val="p"/>
                <m:scr m:val="double-struck"/>
              </m:rPr>
              <m:t>C</m:t>
            </m:r>
          </m:e>
          <m:sup>
            <m:r>
              <m:t>7</m:t>
            </m:r>
          </m:sup>
        </m:sSup>
        <m:r>
          <m:rPr>
            <m:sty m:val="p"/>
          </m:rPr>
          <m:t>≅</m:t>
        </m:r>
        <m:r>
          <m:rPr>
            <m:sty m:val="p"/>
          </m:rPr>
          <m:t>Im</m:t>
        </m:r>
        <m:sSub>
          <m:e>
            <m:r>
              <m:rPr>
                <m:sty m:val="p"/>
                <m:scr m:val="double-struck"/>
              </m:rPr>
              <m:t>O</m:t>
            </m:r>
          </m:e>
          <m:sub>
            <m:r>
              <m:rPr>
                <m:sty m:val="p"/>
                <m:scr m:val="double-struck"/>
              </m:rPr>
              <m:t>C</m:t>
            </m:r>
          </m:sub>
        </m:sSub>
      </m:oMath>
      <w:r>
        <w:rPr>
          <w:i/>
          <w:iCs/>
        </w:rPr>
        <w:t xml:space="preserve"> </w:t>
      </w:r>
      <w:r>
        <w:rPr>
          <w:i/>
          <w:iCs/>
        </w:rPr>
        <w:t xml:space="preserve">via permutation of basis vectors, coincides with the cyclic-axis Frobenius subgroup of</w:t>
      </w:r>
      <w:r>
        <w:rPr>
          <w:i/>
          <w:iCs/>
        </w:rPr>
        <w:t xml:space="preserve"> </w:t>
      </w:r>
      <m:oMath>
        <m:r>
          <m:t>P</m:t>
        </m:r>
        <m:r>
          <m:t>S</m:t>
        </m:r>
        <m:r>
          <m:t>L</m:t>
        </m:r>
        <m:d>
          <m:dPr>
            <m:begChr m:val="("/>
            <m:endChr m:val=")"/>
            <m:sepChr m:val=""/>
            <m:grow/>
          </m:dPr>
          <m:e>
            <m:r>
              <m:t>2</m:t>
            </m:r>
            <m:r>
              <m:rPr>
                <m:sty m:val="p"/>
              </m:rPr>
              <m:t>,</m:t>
            </m:r>
            <m:r>
              <m:t>7</m:t>
            </m:r>
          </m:e>
        </m:d>
        <m:r>
          <m:rPr>
            <m:sty m:val="p"/>
          </m:rPr>
          <m:t>=</m:t>
        </m:r>
        <m:sSubSup>
          <m:e>
            <m:r>
              <m:rPr>
                <m:sty m:val="p"/>
              </m:rPr>
              <m:t>Aut</m:t>
            </m:r>
          </m:e>
          <m:sub>
            <m:r>
              <m:rPr>
                <m:sty m:val="p"/>
              </m:rPr>
              <m:t>+</m:t>
            </m:r>
          </m:sub>
          <m:sup>
            <m:d>
              <m:dPr>
                <m:begChr m:val="("/>
                <m:endChr m:val=")"/>
                <m:sepChr m:val=""/>
                <m:grow/>
              </m:dPr>
              <m:e>
                <m:r>
                  <m:rPr>
                    <m:sty m:val="p"/>
                  </m:rPr>
                  <m:t>F</m:t>
                </m:r>
                <m:r>
                  <m:rPr>
                    <m:sty m:val="p"/>
                  </m:rPr>
                  <m:t>a</m:t>
                </m:r>
                <m:r>
                  <m:rPr>
                    <m:sty m:val="p"/>
                  </m:rPr>
                  <m:t>n</m:t>
                </m:r>
                <m:r>
                  <m:rPr>
                    <m:sty m:val="p"/>
                  </m:rPr>
                  <m:t>o</m:t>
                </m:r>
              </m:e>
            </m:d>
          </m:sup>
        </m:sSubSup>
        <m:d>
          <m:dPr>
            <m:begChr m:val="("/>
            <m:endChr m:val=")"/>
            <m:sepChr m:val=""/>
            <m:grow/>
          </m:dPr>
          <m:e>
            <m:r>
              <m:t>φ</m:t>
            </m:r>
          </m:e>
        </m:d>
      </m:oMath>
      <w:r>
        <w:rPr>
          <w:i/>
          <w:iCs/>
        </w:rPr>
        <w:t xml:space="preserve"> </w:t>
      </w:r>
      <w:r>
        <w:rPr>
          <w:i/>
          <w:iCs/>
        </w:rPr>
        <w:t xml:space="preserve">described above. It does not coincide with the full</w:t>
      </w:r>
      <w:r>
        <w:rPr>
          <w:i/>
          <w:iCs/>
        </w:rPr>
        <w:t xml:space="preserve"> </w:t>
      </w:r>
      <m:oMath>
        <m:sSub>
          <m:e>
            <m:r>
              <m:t>G</m:t>
            </m:r>
          </m:e>
          <m:sub>
            <m:r>
              <m:t>2</m:t>
            </m:r>
          </m:sub>
        </m:sSub>
      </m:oMath>
      <w:r>
        <w:rPr>
          <w:i/>
          <w:iCs/>
        </w:rPr>
        <w:t xml:space="preserve"> </w:t>
      </w:r>
      <w:r>
        <w:rPr>
          <w:i/>
          <w:iCs/>
        </w:rPr>
        <w:t xml:space="preserve">orientation stabilizer; it is a particular discrete subgroup of</w:t>
      </w:r>
      <w:r>
        <w:rPr>
          <w:i/>
          <w:iCs/>
        </w:rPr>
        <w:t xml:space="preserve"> </w:t>
      </w:r>
      <m:oMath>
        <m:r>
          <m:t>P</m:t>
        </m:r>
        <m:r>
          <m:t>S</m:t>
        </m:r>
        <m:r>
          <m:t>L</m:t>
        </m:r>
        <m:d>
          <m:dPr>
            <m:begChr m:val="("/>
            <m:endChr m:val=")"/>
            <m:sepChr m:val=""/>
            <m:grow/>
          </m:dPr>
          <m:e>
            <m:r>
              <m:t>2</m:t>
            </m:r>
            <m:r>
              <m:rPr>
                <m:sty m:val="p"/>
              </m:rPr>
              <m:t>,</m:t>
            </m:r>
            <m:r>
              <m:t>7</m:t>
            </m:r>
          </m:e>
        </m:d>
        <m:r>
          <m:rPr>
            <m:sty m:val="p"/>
          </m:rPr>
          <m:t>⊂</m:t>
        </m:r>
        <m:sSub>
          <m:e>
            <m:r>
              <m:t>G</m:t>
            </m:r>
          </m:e>
          <m:sub>
            <m:r>
              <m:t>2</m:t>
            </m:r>
          </m:sub>
        </m:sSub>
      </m:oMath>
      <w:r>
        <w:rPr>
          <w:i/>
          <w:iCs/>
        </w:rPr>
        <w:t xml:space="preserve"> </w:t>
      </w:r>
      <w:r>
        <w:rPr>
          <w:i/>
          <w:iCs/>
        </w:rPr>
        <w:t xml:space="preserve">distinguished by a chosen 7-cycle.</w:t>
      </w:r>
    </w:p>
    <w:p>
      <w:pPr>
        <w:pStyle w:val="BodyText"/>
      </w:pPr>
      <w:r>
        <w:rPr>
          <w:b/>
          <w:bCs/>
        </w:rPr>
        <w:t xml:space="preserve">The Frobenius presentation is verified explicitly.</w:t>
      </w:r>
      <w:r>
        <w:t xml:space="preserve"> </w:t>
      </w:r>
      <m:oMath>
        <m:sSub>
          <m:e>
            <m:r>
              <m:t>F</m:t>
            </m:r>
          </m:e>
          <m:sub>
            <m:r>
              <m:t>21</m:t>
            </m:r>
          </m:sub>
        </m:sSub>
      </m:oMath>
      <w:r>
        <w:t xml:space="preserve"> </w:t>
      </w:r>
      <w:r>
        <w:t xml:space="preserve">admits the presentation</w:t>
      </w:r>
      <w:r>
        <w:t xml:space="preserve"> </w:t>
      </w:r>
      <m:oMath>
        <m:r>
          <m:rPr>
            <m:sty m:val="p"/>
          </m:rPr>
          <m:t>⟨</m:t>
        </m:r>
        <m:r>
          <m:t>a</m:t>
        </m:r>
        <m:r>
          <m:rPr>
            <m:sty m:val="p"/>
          </m:rPr>
          <m:t>,</m:t>
        </m:r>
        <m:r>
          <m:t>b</m:t>
        </m:r>
        <m:r>
          <m:rPr>
            <m:sty m:val="p"/>
          </m:rPr>
          <m:t>∣</m:t>
        </m:r>
        <m:sSup>
          <m:e>
            <m:r>
              <m:t>a</m:t>
            </m:r>
          </m:e>
          <m:sup>
            <m:r>
              <m:t>7</m:t>
            </m:r>
          </m:sup>
        </m:sSup>
        <m:r>
          <m:rPr>
            <m:sty m:val="p"/>
          </m:rPr>
          <m:t>=</m:t>
        </m:r>
        <m:r>
          <m:t>1</m:t>
        </m:r>
        <m:r>
          <m:rPr>
            <m:sty m:val="p"/>
          </m:rPr>
          <m:t>,</m:t>
        </m:r>
        <m:sSup>
          <m:e>
            <m:r>
              <m:t>b</m:t>
            </m:r>
          </m:e>
          <m:sup>
            <m:r>
              <m:t>3</m:t>
            </m:r>
          </m:sup>
        </m:sSup>
        <m:r>
          <m:rPr>
            <m:sty m:val="p"/>
          </m:rPr>
          <m:t>=</m:t>
        </m:r>
        <m:r>
          <m:t>1</m:t>
        </m:r>
        <m:r>
          <m:rPr>
            <m:sty m:val="p"/>
          </m:rPr>
          <m:t>,</m:t>
        </m:r>
        <m:r>
          <m:t>b</m:t>
        </m:r>
        <m:r>
          <m:t>a</m:t>
        </m:r>
        <m:sSup>
          <m:e>
            <m:r>
              <m:t>b</m:t>
            </m:r>
          </m:e>
          <m:sup>
            <m:r>
              <m:rPr>
                <m:sty m:val="p"/>
              </m:rPr>
              <m:t>−</m:t>
            </m:r>
            <m:r>
              <m:t>1</m:t>
            </m:r>
          </m:sup>
        </m:sSup>
        <m:r>
          <m:rPr>
            <m:sty m:val="p"/>
          </m:rPr>
          <m:t>=</m:t>
        </m:r>
        <m:sSup>
          <m:e>
            <m:r>
              <m:t>a</m:t>
            </m:r>
          </m:e>
          <m:sup>
            <m:r>
              <m:t>2</m:t>
            </m:r>
          </m:sup>
        </m:sSup>
        <m:r>
          <m:rPr>
            <m:sty m:val="p"/>
          </m:rPr>
          <m:t>⟩</m:t>
        </m:r>
      </m:oMath>
      <w:r>
        <w:t xml:space="preserve">, where the relation</w:t>
      </w:r>
      <w:r>
        <w:t xml:space="preserve"> </w:t>
      </w:r>
      <m:oMath>
        <m:r>
          <m:t>b</m:t>
        </m:r>
        <m:r>
          <m:t>a</m:t>
        </m:r>
        <m:sSup>
          <m:e>
            <m:r>
              <m:t>b</m:t>
            </m:r>
          </m:e>
          <m:sup>
            <m:r>
              <m:rPr>
                <m:sty m:val="p"/>
              </m:rPr>
              <m:t>−</m:t>
            </m:r>
            <m:r>
              <m:t>1</m:t>
            </m:r>
          </m:sup>
        </m:sSup>
        <m:r>
          <m:rPr>
            <m:sty m:val="p"/>
          </m:rPr>
          <m:t>=</m:t>
        </m:r>
        <m:sSup>
          <m:e>
            <m:r>
              <m:t>a</m:t>
            </m:r>
          </m:e>
          <m:sup>
            <m:r>
              <m:t>2</m:t>
            </m:r>
          </m:sup>
        </m:sSup>
      </m:oMath>
      <w:r>
        <w:t xml:space="preserve"> </w:t>
      </w:r>
      <w:r>
        <w:t xml:space="preserve">requires</w:t>
      </w:r>
      <w:r>
        <w:t xml:space="preserve"> </w:t>
      </w:r>
      <m:oMath>
        <m:sSub>
          <m:e>
            <m:r>
              <m:rPr>
                <m:sty m:val="p"/>
              </m:rPr>
              <m:t>ord</m:t>
            </m:r>
          </m:e>
          <m:sub>
            <m:r>
              <m:t>7</m:t>
            </m:r>
          </m:sub>
        </m:sSub>
        <m:d>
          <m:dPr>
            <m:begChr m:val="("/>
            <m:endChr m:val=")"/>
            <m:sepChr m:val=""/>
            <m:grow/>
          </m:dPr>
          <m:e>
            <m:r>
              <m:t>2</m:t>
            </m:r>
          </m:e>
        </m:d>
        <m:r>
          <m:rPr>
            <m:sty m:val="p"/>
          </m:rPr>
          <m:t>=</m:t>
        </m:r>
        <m:r>
          <m:t>3</m:t>
        </m:r>
      </m:oMath>
      <w:r>
        <w:t xml:space="preserve">, which holds since</w:t>
      </w:r>
      <w:r>
        <w:t xml:space="preserve"> </w:t>
      </w:r>
      <m:oMath>
        <m:sSup>
          <m:e>
            <m:r>
              <m:t>2</m:t>
            </m:r>
          </m:e>
          <m:sup>
            <m:r>
              <m:t>3</m:t>
            </m:r>
          </m:sup>
        </m:sSup>
        <m:r>
          <m:rPr>
            <m:sty m:val="p"/>
          </m:rPr>
          <m:t>=</m:t>
        </m:r>
        <m:r>
          <m:t>8</m:t>
        </m:r>
        <m:r>
          <m:rPr>
            <m:sty m:val="p"/>
          </m:rPr>
          <m:t>≡</m:t>
        </m:r>
        <m:r>
          <m:t>1</m:t>
        </m:r>
        <m:r>
          <m:t> </m:t>
        </m:r>
        <m:r>
          <m:rPr>
            <m:sty m:val="p"/>
          </m:rPr>
          <m:t>(</m:t>
        </m:r>
        <m:r>
          <m:rPr>
            <m:sty m:val="p"/>
          </m:rPr>
          <m:t>mod</m:t>
        </m:r>
        <m:r>
          <m:t> </m:t>
        </m:r>
        <m:r>
          <m:t>7</m:t>
        </m:r>
        <m:r>
          <m:rPr>
            <m:sty m:val="p"/>
          </m:rPr>
          <m:t>)</m:t>
        </m:r>
      </m:oMath>
      <w:r>
        <w:t xml:space="preserve">. The induced action of</w:t>
      </w:r>
      <w:r>
        <w:t xml:space="preserve"> </w:t>
      </w:r>
      <m:oMath>
        <m:sSub>
          <m:e>
            <m:r>
              <m:t>C</m:t>
            </m:r>
          </m:e>
          <m:sub>
            <m:r>
              <m:t>3</m:t>
            </m:r>
          </m:sub>
        </m:sSub>
        <m:r>
          <m:rPr>
            <m:sty m:val="p"/>
          </m:rPr>
          <m:t>=</m:t>
        </m:r>
        <m:r>
          <m:rPr>
            <m:sty m:val="p"/>
          </m:rPr>
          <m:t>⟨</m:t>
        </m:r>
        <m:r>
          <m:t>b</m:t>
        </m:r>
        <m:r>
          <m:rPr>
            <m:sty m:val="p"/>
          </m:rPr>
          <m:t>⟩</m:t>
        </m:r>
      </m:oMath>
      <w:r>
        <w:t xml:space="preserve"> </w:t>
      </w:r>
      <w:r>
        <w:t xml:space="preserve">on the 48 non-trivial displacement operators is</w:t>
      </w:r>
      <w:r>
        <w:t xml:space="preserve"> </w:t>
      </w:r>
      <w:r>
        <w:rPr>
          <w:i/>
          <w:iCs/>
        </w:rPr>
        <w:t xml:space="preserve">free</w:t>
      </w:r>
      <w:r>
        <w:t xml:space="preserve"> </w:t>
      </w:r>
      <w:r>
        <w:t xml:space="preserve">(no non-identity element of</w:t>
      </w:r>
      <w:r>
        <w:t xml:space="preserve"> </w:t>
      </w:r>
      <m:oMath>
        <m:sSub>
          <m:e>
            <m:r>
              <m:t>C</m:t>
            </m:r>
          </m:e>
          <m:sub>
            <m:r>
              <m:t>3</m:t>
            </m:r>
          </m:sub>
        </m:sSub>
      </m:oMath>
      <w:r>
        <w:t xml:space="preserve"> </w:t>
      </w:r>
      <w:r>
        <w:t xml:space="preserve">has a fixed point in the 48-element set), partitioning the 48 displacements into exactly 16 orbits of size 3. The Frobenius condition for</w:t>
      </w:r>
      <w:r>
        <w:t xml:space="preserve"> </w:t>
      </w:r>
      <m:oMath>
        <m:sSub>
          <m:e>
            <m:r>
              <m:t>F</m:t>
            </m:r>
          </m:e>
          <m:sub>
            <m:r>
              <m:t>21</m:t>
            </m:r>
          </m:sub>
        </m:sSub>
      </m:oMath>
      <w:r>
        <w:t xml:space="preserve"> </w:t>
      </w:r>
      <w:r>
        <w:t xml:space="preserve">to be a Frobenius group is satisfied.</w:t>
      </w:r>
    </w:p>
    <w:p>
      <w:pPr>
        <w:pStyle w:val="BodyText"/>
      </w:pPr>
      <w:r>
        <w:rPr>
          <w:b/>
          <w:bCs/>
        </w:rPr>
        <w:t xml:space="preserve">The descent is canonical.</w:t>
      </w:r>
      <w:r>
        <w:t xml:space="preserve"> </w:t>
      </w:r>
      <w:r>
        <w:t xml:space="preserve">The Task 2 enumeration (§6.2) established that of the 128 candidate diagonal sign-flip matrices, exactly the two physically equivalent ones</w:t>
      </w:r>
      <w:r>
        <w:t xml:space="preserve"> </w:t>
      </w:r>
      <m:oMath>
        <m:r>
          <m:t>W</m:t>
        </m:r>
      </m:oMath>
      <w:r>
        <w:t xml:space="preserve"> </w:t>
      </w:r>
      <w:r>
        <w:t xml:space="preserve">and</w:t>
      </w:r>
      <w:r>
        <w:t xml:space="preserve"> </w:t>
      </w:r>
      <m:oMath>
        <m:r>
          <m:rPr>
            <m:sty m:val="p"/>
          </m:rPr>
          <m:t>−</m:t>
        </m:r>
        <m:r>
          <m:t>W</m:t>
        </m:r>
      </m:oMath>
      <w:r>
        <w:t xml:space="preserve"> </w:t>
      </w:r>
      <w:r>
        <w:t xml:space="preserve">produce a Fano-compatible SIC structure. Therefore the descent map</w:t>
      </w:r>
      <w:r>
        <w:t xml:space="preserve"> </w:t>
      </w:r>
      <m:oMath>
        <m:r>
          <m:t>W</m:t>
        </m:r>
        <m:r>
          <m:t>H</m:t>
        </m:r>
        <m:d>
          <m:dPr>
            <m:begChr m:val="("/>
            <m:endChr m:val=")"/>
            <m:sepChr m:val=""/>
            <m:grow/>
          </m:dPr>
          <m:e>
            <m:r>
              <m:t>7</m:t>
            </m:r>
          </m:e>
        </m:d>
        <m:r>
          <m:rPr>
            <m:sty m:val="p"/>
          </m:rPr>
          <m:t>⋊</m:t>
        </m:r>
        <m:sSub>
          <m:e>
            <m:r>
              <m:t>C</m:t>
            </m:r>
          </m:e>
          <m:sub>
            <m:r>
              <m:t>3</m:t>
            </m:r>
          </m:sub>
        </m:sSub>
        <m:r>
          <m:rPr>
            <m:sty m:val="p"/>
          </m:rPr>
          <m:t>→</m:t>
        </m:r>
        <m:sSub>
          <m:e>
            <m:r>
              <m:t>F</m:t>
            </m:r>
          </m:e>
          <m:sub>
            <m:r>
              <m:t>21</m:t>
            </m:r>
          </m:sub>
        </m:sSub>
      </m:oMath>
      <w:r>
        <w:t xml:space="preserve"> </w:t>
      </w:r>
      <w:r>
        <w:t xml:space="preserve">is canonical, not conditional: there is a single Fano-compatible cyclic axis, and a single</w:t>
      </w:r>
      <w:r>
        <w:t xml:space="preserve"> </w:t>
      </w:r>
      <m:oMath>
        <m:sSub>
          <m:e>
            <m:r>
              <m:t>F</m:t>
            </m:r>
          </m:e>
          <m:sub>
            <m:r>
              <m:t>21</m:t>
            </m:r>
          </m:sub>
        </m:sSub>
      </m:oMath>
      <w:r>
        <w:t xml:space="preserve"> </w:t>
      </w:r>
      <w:r>
        <w:t xml:space="preserve">subgroup arising from it. We do not require a modeling choice between alternative Fano axes.</w:t>
      </w:r>
    </w:p>
    <w:p>
      <w:pPr>
        <w:pStyle w:val="BodyText"/>
      </w:pPr>
      <w:r>
        <w:t xml:space="preserve">The full computational record is at</w:t>
      </w:r>
      <w:r>
        <w:t xml:space="preserve"> </w:t>
      </w:r>
      <w:r>
        <w:rPr>
          <w:rStyle w:val="VerbatimChar"/>
        </w:rPr>
        <w:t xml:space="preserve">outbox/paper10/computations/paper10_task2_*</w:t>
      </w:r>
      <w:r>
        <w:t xml:space="preserve"> </w:t>
      </w:r>
      <w:r>
        <w:t xml:space="preserve">(results, JSON, notebook).</w:t>
      </w:r>
    </w:p>
    <w:bookmarkEnd w:id="55"/>
    <w:bookmarkStart w:id="56" w:name="modeling-choice-stack-2"/>
    <w:p>
      <w:pPr>
        <w:pStyle w:val="Heading3"/>
      </w:pPr>
      <w:r>
        <w:t xml:space="preserve">6.5 Modeling-choice stack</w:t>
      </w:r>
    </w:p>
    <w:p>
      <w:pPr>
        <w:pStyle w:val="FirstParagraph"/>
      </w:pPr>
      <w:r>
        <w:t xml:space="preserve">We document the choices that go into Theorem 2:</w:t>
      </w:r>
    </w:p>
    <w:p>
      <w:pPr>
        <w:pStyle w:val="BodyText"/>
      </w:pPr>
      <w:r>
        <w:rPr>
          <w:b/>
          <w:bCs/>
        </w:rPr>
        <w:t xml:space="preserve">Choice 1 — Fano-compatible cyclic axis:</w:t>
      </w:r>
      <w:r>
        <w:t xml:space="preserve"> </w:t>
      </w:r>
      <w:r>
        <w:t xml:space="preserve">We adopt the cyclic</w:t>
      </w:r>
      <w:r>
        <w:t xml:space="preserve"> </w:t>
      </w:r>
      <m:oMath>
        <m:sSub>
          <m:e>
            <m:r>
              <m:rPr>
                <m:sty m:val="p"/>
                <m:scr m:val="double-struck"/>
              </m:rPr>
              <m:t>Z</m:t>
            </m:r>
          </m:e>
          <m:sub>
            <m:r>
              <m:t>7</m:t>
            </m:r>
          </m:sub>
        </m:sSub>
      </m:oMath>
      <w:r>
        <w:t xml:space="preserve"> </w:t>
      </w:r>
      <w:r>
        <w:t xml:space="preserve">subgroup determined by the Baez 2002 indexing of the octonions and the corresponding Fano-line structure. The Task 2 enumeration over all 128 diagonal sign-flip candidates (§6.2) established that this axis is</w:t>
      </w:r>
      <w:r>
        <w:t xml:space="preserve"> </w:t>
      </w:r>
      <w:r>
        <w:rPr>
          <w:i/>
          <w:iCs/>
        </w:rPr>
        <w:t xml:space="preserve">unique up to global phase</w:t>
      </w:r>
      <w:r>
        <w:t xml:space="preserve">: exactly two of the 128 candidates produce a Fano-compatible SIC structure for the ABGHM fiducial, and those two differ only by a physically irrelevant global sign. This makes Theorem 2 canonical rather than conditional, and removes the modeling-choice ambiguity that the §3 framing initially preserved.</w:t>
      </w:r>
    </w:p>
    <w:p>
      <w:pPr>
        <w:pStyle w:val="BodyText"/>
      </w:pPr>
      <w:r>
        <w:rPr>
          <w:b/>
          <w:bCs/>
        </w:rPr>
        <w:t xml:space="preserve">Choice 2 — Restriction, not quotient.</w:t>
      </w:r>
      <w:r>
        <w:t xml:space="preserve"> </w:t>
      </w:r>
      <w:r>
        <w:t xml:space="preserve">We frame Theorem 2 as a</w:t>
      </w:r>
      <w:r>
        <w:t xml:space="preserve"> </w:t>
      </w:r>
      <w:r>
        <w:rPr>
          <w:i/>
          <w:iCs/>
        </w:rPr>
        <w:t xml:space="preserve">restriction</w:t>
      </w:r>
      <w:r>
        <w:t xml:space="preserve"> </w:t>
      </w:r>
      <w:r>
        <w:t xml:space="preserve">from</w:t>
      </w:r>
      <w:r>
        <w:t xml:space="preserve"> </w:t>
      </w:r>
      <m:oMath>
        <m:r>
          <m:t>W</m:t>
        </m:r>
        <m:r>
          <m:t>H</m:t>
        </m:r>
        <m:d>
          <m:dPr>
            <m:begChr m:val="("/>
            <m:endChr m:val=")"/>
            <m:sepChr m:val=""/>
            <m:grow/>
          </m:dPr>
          <m:e>
            <m:r>
              <m:t>7</m:t>
            </m:r>
          </m:e>
        </m:d>
        <m:r>
          <m:rPr>
            <m:sty m:val="p"/>
          </m:rPr>
          <m:t>⋊</m:t>
        </m:r>
        <m:sSub>
          <m:e>
            <m:r>
              <m:t>C</m:t>
            </m:r>
          </m:e>
          <m:sub>
            <m:r>
              <m:t>3</m:t>
            </m:r>
          </m:sub>
        </m:sSub>
      </m:oMath>
      <w:r>
        <w:t xml:space="preserve"> </w:t>
      </w:r>
      <w:r>
        <w:t xml:space="preserve">to a subgroup</w:t>
      </w:r>
      <w:r>
        <w:t xml:space="preserve"> </w:t>
      </w:r>
      <m:oMath>
        <m:sSub>
          <m:e>
            <m:r>
              <m:t>F</m:t>
            </m:r>
          </m:e>
          <m:sub>
            <m:r>
              <m:t>21</m:t>
            </m:r>
          </m:sub>
        </m:sSub>
      </m:oMath>
      <w:r>
        <w:t xml:space="preserve"> </w:t>
      </w:r>
      <w:r>
        <w:t xml:space="preserve">of index 7. The diagonal phase subgroup</w:t>
      </w:r>
      <w:r>
        <w:t xml:space="preserve"> </w:t>
      </w:r>
      <m:oMath>
        <m:r>
          <m:rPr>
            <m:sty m:val="p"/>
          </m:rPr>
          <m:t>⟨</m:t>
        </m:r>
        <m:r>
          <m:t>Z</m:t>
        </m:r>
        <m:r>
          <m:rPr>
            <m:sty m:val="p"/>
          </m:rPr>
          <m:t>⟩</m:t>
        </m:r>
      </m:oMath>
      <w:r>
        <w:t xml:space="preserve"> </w:t>
      </w:r>
      <w:r>
        <w:t xml:space="preserve">generated by the order-7 clock operator</w:t>
      </w:r>
      <w:r>
        <w:t xml:space="preserve"> </w:t>
      </w:r>
      <m:oMath>
        <m:r>
          <m:t>Z</m:t>
        </m:r>
      </m:oMath>
      <w:r>
        <w:t xml:space="preserve"> </w:t>
      </w:r>
      <w:r>
        <w:t xml:space="preserve">is normal in</w:t>
      </w:r>
      <w:r>
        <w:t xml:space="preserve"> </w:t>
      </w:r>
      <m:oMath>
        <m:r>
          <m:t>W</m:t>
        </m:r>
        <m:r>
          <m:t>H</m:t>
        </m:r>
        <m:d>
          <m:dPr>
            <m:begChr m:val="("/>
            <m:endChr m:val=")"/>
            <m:sepChr m:val=""/>
            <m:grow/>
          </m:dPr>
          <m:e>
            <m:r>
              <m:t>7</m:t>
            </m:r>
          </m:e>
        </m:d>
        <m:r>
          <m:rPr>
            <m:sty m:val="p"/>
          </m:rPr>
          <m:t>⋊</m:t>
        </m:r>
        <m:sSub>
          <m:e>
            <m:r>
              <m:t>C</m:t>
            </m:r>
          </m:e>
          <m:sub>
            <m:r>
              <m:t>3</m:t>
            </m:r>
          </m:sub>
        </m:sSub>
      </m:oMath>
      <w:r>
        <w:t xml:space="preserve">, and the quotient</w:t>
      </w:r>
      <w:r>
        <w:t xml:space="preserve"> </w:t>
      </w:r>
      <m:oMath>
        <m:d>
          <m:dPr>
            <m:begChr m:val="("/>
            <m:endChr m:val=")"/>
            <m:sepChr m:val=""/>
            <m:grow/>
          </m:dPr>
          <m:e>
            <m:r>
              <m:t>W</m:t>
            </m:r>
            <m:r>
              <m:t>H</m:t>
            </m:r>
            <m:d>
              <m:dPr>
                <m:begChr m:val="("/>
                <m:endChr m:val=")"/>
                <m:sepChr m:val=""/>
                <m:grow/>
              </m:dPr>
              <m:e>
                <m:r>
                  <m:t>7</m:t>
                </m:r>
              </m:e>
            </m:d>
            <m:r>
              <m:rPr>
                <m:sty m:val="p"/>
              </m:rPr>
              <m:t>⋊</m:t>
            </m:r>
            <m:sSub>
              <m:e>
                <m:r>
                  <m:t>C</m:t>
                </m:r>
              </m:e>
              <m:sub>
                <m:r>
                  <m:t>3</m:t>
                </m:r>
              </m:sub>
            </m:sSub>
          </m:e>
        </m:d>
        <m:r>
          <m:rPr>
            <m:sty m:val="p"/>
          </m:rPr>
          <m:t>/</m:t>
        </m:r>
        <m:r>
          <m:rPr>
            <m:sty m:val="p"/>
          </m:rPr>
          <m:t>⟨</m:t>
        </m:r>
        <m:r>
          <m:t>Z</m:t>
        </m:r>
        <m:r>
          <m:rPr>
            <m:sty m:val="p"/>
          </m:rPr>
          <m:t>⟩</m:t>
        </m:r>
      </m:oMath>
      <w:r>
        <w:t xml:space="preserve"> </w:t>
      </w:r>
      <w:r>
        <w:t xml:space="preserve">is also of order 21, abstractly isomorphic to</w:t>
      </w:r>
      <w:r>
        <w:t xml:space="preserve"> </w:t>
      </w:r>
      <m:oMath>
        <m:sSub>
          <m:e>
            <m:r>
              <m:t>F</m:t>
            </m:r>
          </m:e>
          <m:sub>
            <m:r>
              <m:t>21</m:t>
            </m:r>
          </m:sub>
        </m:sSub>
      </m:oMath>
      <w:r>
        <w:t xml:space="preserve">. The two framings yield isomorphic groups</w:t>
      </w:r>
      <w:r>
        <w:t xml:space="preserve"> </w:t>
      </w:r>
      <w:r>
        <w:rPr>
          <w:i/>
          <w:iCs/>
        </w:rPr>
        <w:t xml:space="preserve">as abstract groups</w:t>
      </w:r>
      <w:r>
        <w:t xml:space="preserve">, but they are distinct subobjects of</w:t>
      </w:r>
      <w:r>
        <w:t xml:space="preserve"> </w:t>
      </w:r>
      <m:oMath>
        <m:r>
          <m:t>W</m:t>
        </m:r>
        <m:r>
          <m:t>H</m:t>
        </m:r>
        <m:d>
          <m:dPr>
            <m:begChr m:val="("/>
            <m:endChr m:val=")"/>
            <m:sepChr m:val=""/>
            <m:grow/>
          </m:dPr>
          <m:e>
            <m:r>
              <m:t>7</m:t>
            </m:r>
          </m:e>
        </m:d>
        <m:r>
          <m:rPr>
            <m:sty m:val="p"/>
          </m:rPr>
          <m:t>⋊</m:t>
        </m:r>
        <m:sSub>
          <m:e>
            <m:r>
              <m:t>C</m:t>
            </m:r>
          </m:e>
          <m:sub>
            <m:r>
              <m:t>3</m:t>
            </m:r>
          </m:sub>
        </m:sSub>
      </m:oMath>
      <w:r>
        <w:t xml:space="preserve">: the index-7 subgroup contains the cyclic shift</w:t>
      </w:r>
      <w:r>
        <w:t xml:space="preserve"> </w:t>
      </w:r>
      <m:oMath>
        <m:r>
          <m:t>X</m:t>
        </m:r>
      </m:oMath>
      <w:r>
        <w:t xml:space="preserve"> </w:t>
      </w:r>
      <w:r>
        <w:t xml:space="preserve">but excludes</w:t>
      </w:r>
      <w:r>
        <w:t xml:space="preserve"> </w:t>
      </w:r>
      <m:oMath>
        <m:r>
          <m:t>Z</m:t>
        </m:r>
      </m:oMath>
      <w:r>
        <w:t xml:space="preserve">, while the quotient identifies all displacements</w:t>
      </w:r>
      <w:r>
        <w:t xml:space="preserve"> </w:t>
      </w:r>
      <m:oMath>
        <m:sSub>
          <m:e>
            <m:r>
              <m:t>D</m:t>
            </m:r>
          </m:e>
          <m:sub>
            <m:r>
              <m:t>p</m:t>
            </m:r>
            <m:r>
              <m:rPr>
                <m:sty m:val="p"/>
              </m:rPr>
              <m:t>,</m:t>
            </m:r>
            <m:r>
              <m:t>q</m:t>
            </m:r>
          </m:sub>
        </m:sSub>
      </m:oMath>
      <w:r>
        <w:t xml:space="preserve"> </w:t>
      </w:r>
      <w:r>
        <w:t xml:space="preserve">that differ by a multiple of</w:t>
      </w:r>
      <w:r>
        <w:t xml:space="preserve"> </w:t>
      </w:r>
      <m:oMath>
        <m:r>
          <m:t>Z</m:t>
        </m:r>
      </m:oMath>
      <w:r>
        <w:t xml:space="preserve">. We adopt the restriction framing throughout, since the action on the 7-dimensional representation</w:t>
      </w:r>
      <w:r>
        <w:t xml:space="preserve"> </w:t>
      </w:r>
      <m:oMath>
        <m:sSup>
          <m:e>
            <m:r>
              <m:rPr>
                <m:sty m:val="p"/>
                <m:scr m:val="double-struck"/>
              </m:rPr>
              <m:t>C</m:t>
            </m:r>
          </m:e>
          <m:sup>
            <m:r>
              <m:t>7</m:t>
            </m:r>
          </m:sup>
        </m:sSup>
      </m:oMath>
      <w:r>
        <w:t xml:space="preserve"> </w:t>
      </w:r>
      <w:r>
        <w:t xml:space="preserve">is the relevant structure and only the restricted subgroup acts there directly.</w:t>
      </w:r>
    </w:p>
    <w:p>
      <w:pPr>
        <w:pStyle w:val="BodyText"/>
      </w:pPr>
      <w:r>
        <w:rPr>
          <w:b/>
          <w:bCs/>
        </w:rPr>
        <w:t xml:space="preserve">Choice 3 — Identification with the cyclic-axis subgroup of</w:t>
      </w:r>
      <w:r>
        <w:rPr>
          <w:b/>
          <w:bCs/>
        </w:rPr>
        <w:t xml:space="preserve"> </w:t>
      </w:r>
      <m:oMath>
        <m:r>
          <m:t>P</m:t>
        </m:r>
        <m:r>
          <m:t>S</m:t>
        </m:r>
        <m:r>
          <m:t>L</m:t>
        </m:r>
        <m:d>
          <m:dPr>
            <m:begChr m:val="("/>
            <m:endChr m:val=")"/>
            <m:sepChr m:val=""/>
            <m:grow/>
          </m:dPr>
          <m:e>
            <m:r>
              <m:t>2</m:t>
            </m:r>
            <m:r>
              <m:rPr>
                <m:sty m:val="p"/>
              </m:rPr>
              <m:t>,</m:t>
            </m:r>
            <m:r>
              <m:t>7</m:t>
            </m:r>
          </m:e>
        </m:d>
      </m:oMath>
      <w:r>
        <w:rPr>
          <w:b/>
          <w:bCs/>
        </w:rPr>
        <w:t xml:space="preserve">.</w:t>
      </w:r>
      <w:r>
        <w:t xml:space="preserve"> </w:t>
      </w:r>
      <w:r>
        <w:t xml:space="preserve">The</w:t>
      </w:r>
      <w:r>
        <w:t xml:space="preserve"> </w:t>
      </w:r>
      <m:oMath>
        <m:sSub>
          <m:e>
            <m:r>
              <m:t>F</m:t>
            </m:r>
          </m:e>
          <m:sub>
            <m:r>
              <m:t>21</m:t>
            </m:r>
          </m:sub>
        </m:sSub>
      </m:oMath>
      <w:r>
        <w:t xml:space="preserve"> </w:t>
      </w:r>
      <w:r>
        <w:t xml:space="preserve">subgroup of</w:t>
      </w:r>
      <w:r>
        <w:t xml:space="preserve"> </w:t>
      </w:r>
      <m:oMath>
        <m:r>
          <m:t>W</m:t>
        </m:r>
        <m:r>
          <m:t>H</m:t>
        </m:r>
        <m:d>
          <m:dPr>
            <m:begChr m:val="("/>
            <m:endChr m:val=")"/>
            <m:sepChr m:val=""/>
            <m:grow/>
          </m:dPr>
          <m:e>
            <m:r>
              <m:t>7</m:t>
            </m:r>
          </m:e>
        </m:d>
        <m:r>
          <m:rPr>
            <m:sty m:val="p"/>
          </m:rPr>
          <m:t>⋊</m:t>
        </m:r>
        <m:sSub>
          <m:e>
            <m:r>
              <m:t>C</m:t>
            </m:r>
          </m:e>
          <m:sub>
            <m:r>
              <m:t>3</m:t>
            </m:r>
          </m:sub>
        </m:sSub>
      </m:oMath>
      <w:r>
        <w:t xml:space="preserve"> </w:t>
      </w:r>
      <w:r>
        <w:t xml:space="preserve">defined in Theorem 2(b) acts on the seven indices of</w:t>
      </w:r>
      <w:r>
        <w:t xml:space="preserve"> </w:t>
      </w:r>
      <m:oMath>
        <m:sSup>
          <m:e>
            <m:r>
              <m:rPr>
                <m:sty m:val="p"/>
                <m:scr m:val="double-struck"/>
              </m:rPr>
              <m:t>C</m:t>
            </m:r>
          </m:e>
          <m:sup>
            <m:r>
              <m:t>7</m:t>
            </m:r>
          </m:sup>
        </m:sSup>
      </m:oMath>
      <w:r>
        <w:t xml:space="preserve"> </w:t>
      </w:r>
      <w:r>
        <w:t xml:space="preserve">by permutation. Under the Baez 2002 indexing, this permutation action lies in</w:t>
      </w:r>
      <w:r>
        <w:t xml:space="preserve"> </w:t>
      </w:r>
      <m:oMath>
        <m:r>
          <m:t>P</m:t>
        </m:r>
        <m:r>
          <m:t>S</m:t>
        </m:r>
        <m:r>
          <m:t>L</m:t>
        </m:r>
        <m:d>
          <m:dPr>
            <m:begChr m:val="("/>
            <m:endChr m:val=")"/>
            <m:sepChr m:val=""/>
            <m:grow/>
          </m:dPr>
          <m:e>
            <m:r>
              <m:t>2</m:t>
            </m:r>
            <m:r>
              <m:rPr>
                <m:sty m:val="p"/>
              </m:rPr>
              <m:t>,</m:t>
            </m:r>
            <m:r>
              <m:t>7</m:t>
            </m:r>
          </m:e>
        </m:d>
        <m:r>
          <m:rPr>
            <m:sty m:val="p"/>
          </m:rPr>
          <m:t>=</m:t>
        </m:r>
        <m:sSubSup>
          <m:e>
            <m:r>
              <m:rPr>
                <m:sty m:val="p"/>
              </m:rPr>
              <m:t>Aut</m:t>
            </m:r>
          </m:e>
          <m:sub>
            <m:r>
              <m:rPr>
                <m:sty m:val="p"/>
              </m:rPr>
              <m:t>+</m:t>
            </m:r>
          </m:sub>
          <m:sup>
            <m:d>
              <m:dPr>
                <m:begChr m:val="("/>
                <m:endChr m:val=")"/>
                <m:sepChr m:val=""/>
                <m:grow/>
              </m:dPr>
              <m:e>
                <m:r>
                  <m:rPr>
                    <m:sty m:val="p"/>
                  </m:rPr>
                  <m:t>F</m:t>
                </m:r>
                <m:r>
                  <m:rPr>
                    <m:sty m:val="p"/>
                  </m:rPr>
                  <m:t>a</m:t>
                </m:r>
                <m:r>
                  <m:rPr>
                    <m:sty m:val="p"/>
                  </m:rPr>
                  <m:t>n</m:t>
                </m:r>
                <m:r>
                  <m:rPr>
                    <m:sty m:val="p"/>
                  </m:rPr>
                  <m:t>o</m:t>
                </m:r>
              </m:e>
            </m:d>
          </m:sup>
        </m:sSubSup>
        <m:d>
          <m:dPr>
            <m:begChr m:val="("/>
            <m:endChr m:val=")"/>
            <m:sepChr m:val=""/>
            <m:grow/>
          </m:dPr>
          <m:e>
            <m:r>
              <m:t>φ</m:t>
            </m:r>
          </m:e>
        </m:d>
      </m:oMath>
      <w:r>
        <w:t xml:space="preserve">, the discrete orientation-preserving Fano-symmetry group. Inside</w:t>
      </w:r>
      <w:r>
        <w:t xml:space="preserve"> </w:t>
      </w:r>
      <m:oMath>
        <m:r>
          <m:t>P</m:t>
        </m:r>
        <m:r>
          <m:t>S</m:t>
        </m:r>
        <m:r>
          <m:t>L</m:t>
        </m:r>
        <m:d>
          <m:dPr>
            <m:begChr m:val="("/>
            <m:endChr m:val=")"/>
            <m:sepChr m:val=""/>
            <m:grow/>
          </m:dPr>
          <m:e>
            <m:r>
              <m:t>2</m:t>
            </m:r>
            <m:r>
              <m:rPr>
                <m:sty m:val="p"/>
              </m:rPr>
              <m:t>,</m:t>
            </m:r>
            <m:r>
              <m:t>7</m:t>
            </m:r>
          </m:e>
        </m:d>
      </m:oMath>
      <w:r>
        <w:t xml:space="preserve">, our</w:t>
      </w:r>
      <w:r>
        <w:t xml:space="preserve"> </w:t>
      </w:r>
      <m:oMath>
        <m:sSub>
          <m:e>
            <m:r>
              <m:t>F</m:t>
            </m:r>
          </m:e>
          <m:sub>
            <m:r>
              <m:t>21</m:t>
            </m:r>
          </m:sub>
        </m:sSub>
      </m:oMath>
      <w:r>
        <w:t xml:space="preserve"> </w:t>
      </w:r>
      <w:r>
        <w:t xml:space="preserve">coincides with the</w:t>
      </w:r>
      <w:r>
        <w:t xml:space="preserve"> </w:t>
      </w:r>
      <w:r>
        <w:rPr>
          <w:i/>
          <w:iCs/>
        </w:rPr>
        <w:t xml:space="preserve">cyclic-axis Frobenius subgroup</w:t>
      </w:r>
      <w:r>
        <w:t xml:space="preserve"> </w:t>
      </w:r>
      <w:r>
        <w:t xml:space="preserve">generated by translation</w:t>
      </w:r>
      <w:r>
        <w:t xml:space="preserve"> </w:t>
      </w:r>
      <m:oMath>
        <m:r>
          <m:t>k</m:t>
        </m:r>
        <m:r>
          <m:rPr>
            <m:sty m:val="p"/>
          </m:rPr>
          <m:t>↦</m:t>
        </m:r>
        <m:r>
          <m:t>k</m:t>
        </m:r>
        <m:r>
          <m:rPr>
            <m:sty m:val="p"/>
          </m:rPr>
          <m:t>+</m:t>
        </m:r>
        <m:r>
          <m:t>1</m:t>
        </m:r>
        <m:r>
          <m:t> </m:t>
        </m:r>
        <m:r>
          <m:rPr>
            <m:sty m:val="p"/>
          </m:rPr>
          <m:t>(</m:t>
        </m:r>
        <m:r>
          <m:rPr>
            <m:sty m:val="p"/>
          </m:rPr>
          <m:t>mod</m:t>
        </m:r>
        <m:r>
          <m:t> </m:t>
        </m:r>
        <m:r>
          <m:t>7</m:t>
        </m:r>
        <m:r>
          <m:rPr>
            <m:sty m:val="p"/>
          </m:rPr>
          <m:t>)</m:t>
        </m:r>
      </m:oMath>
      <w:r>
        <w:t xml:space="preserve"> </w:t>
      </w:r>
      <w:r>
        <w:t xml:space="preserve">and multiplication-by-2</w:t>
      </w:r>
      <w:r>
        <w:t xml:space="preserve"> </w:t>
      </w:r>
      <m:oMath>
        <m:r>
          <m:t>k</m:t>
        </m:r>
        <m:r>
          <m:rPr>
            <m:sty m:val="p"/>
          </m:rPr>
          <m:t>↦</m:t>
        </m:r>
        <m:r>
          <m:t>2</m:t>
        </m:r>
        <m:r>
          <m:t>k</m:t>
        </m:r>
        <m:r>
          <m:t> </m:t>
        </m:r>
        <m:r>
          <m:rPr>
            <m:sty m:val="p"/>
          </m:rPr>
          <m:t>(</m:t>
        </m:r>
        <m:r>
          <m:rPr>
            <m:sty m:val="p"/>
          </m:rPr>
          <m:t>mod</m:t>
        </m:r>
        <m:r>
          <m:t> </m:t>
        </m:r>
        <m:r>
          <m:t>7</m:t>
        </m:r>
        <m:r>
          <m:rPr>
            <m:sty m:val="p"/>
          </m:rPr>
          <m:t>)</m:t>
        </m:r>
      </m:oMath>
      <w:r>
        <w:t xml:space="preserve"> </w:t>
      </w:r>
      <w:r>
        <w:t xml:space="preserve">(which acts trivially on</w:t>
      </w:r>
      <w:r>
        <w:t xml:space="preserve"> </w:t>
      </w:r>
      <m:oMath>
        <m:r>
          <m:t>0</m:t>
        </m:r>
      </m:oMath>
      <w:r>
        <w:t xml:space="preserve"> </w:t>
      </w:r>
      <w:r>
        <w:t xml:space="preserve">and has order 3 on</w:t>
      </w:r>
      <w:r>
        <w:t xml:space="preserve"> </w:t>
      </w:r>
      <m:oMath>
        <m:sSubSup>
          <m:e>
            <m:r>
              <m:rPr>
                <m:sty m:val="p"/>
                <m:scr m:val="double-struck"/>
              </m:rPr>
              <m:t>Z</m:t>
            </m:r>
          </m:e>
          <m:sub>
            <m:r>
              <m:t>7</m:t>
            </m:r>
          </m:sub>
          <m:sup>
            <m:r>
              <m:rPr>
                <m:sty m:val="p"/>
              </m:rPr>
              <m:t>*</m:t>
            </m:r>
          </m:sup>
        </m:sSubSup>
      </m:oMath>
      <w:r>
        <w:t xml:space="preserve"> </w:t>
      </w:r>
      <w:r>
        <w:t xml:space="preserve">since</w:t>
      </w:r>
      <w:r>
        <w:t xml:space="preserve"> </w:t>
      </w:r>
      <m:oMath>
        <m:sSup>
          <m:e>
            <m:r>
              <m:t>2</m:t>
            </m:r>
          </m:e>
          <m:sup>
            <m:r>
              <m:t>3</m:t>
            </m:r>
          </m:sup>
        </m:sSup>
        <m:r>
          <m:rPr>
            <m:sty m:val="p"/>
          </m:rPr>
          <m:t>=</m:t>
        </m:r>
        <m:r>
          <m:t>8</m:t>
        </m:r>
        <m:r>
          <m:rPr>
            <m:sty m:val="p"/>
          </m:rPr>
          <m:t>≡</m:t>
        </m:r>
        <m:r>
          <m:t>1</m:t>
        </m:r>
        <m:r>
          <m:t> </m:t>
        </m:r>
        <m:r>
          <m:rPr>
            <m:sty m:val="p"/>
          </m:rPr>
          <m:t>(</m:t>
        </m:r>
        <m:r>
          <m:rPr>
            <m:sty m:val="p"/>
          </m:rPr>
          <m:t>mod</m:t>
        </m:r>
        <m:r>
          <m:t> </m:t>
        </m:r>
        <m:r>
          <m:t>7</m:t>
        </m:r>
        <m:r>
          <m:rPr>
            <m:sty m:val="p"/>
          </m:rPr>
          <m:t>)</m:t>
        </m:r>
      </m:oMath>
      <w:r>
        <w:t xml:space="preserve">). This Frobenius subgroup is</w:t>
      </w:r>
      <w:r>
        <w:t xml:space="preserve"> </w:t>
      </w:r>
      <w:r>
        <w:rPr>
          <w:i/>
          <w:iCs/>
        </w:rPr>
        <w:t xml:space="preserve">one</w:t>
      </w:r>
      <w:r>
        <w:t xml:space="preserve"> </w:t>
      </w:r>
      <w:r>
        <w:t xml:space="preserve">of eight cosets of</w:t>
      </w:r>
      <w:r>
        <w:t xml:space="preserve"> </w:t>
      </w:r>
      <m:oMath>
        <m:sSub>
          <m:e>
            <m:r>
              <m:t>F</m:t>
            </m:r>
          </m:e>
          <m:sub>
            <m:r>
              <m:t>21</m:t>
            </m:r>
          </m:sub>
        </m:sSub>
      </m:oMath>
      <w:r>
        <w:t xml:space="preserve"> </w:t>
      </w:r>
      <w:r>
        <w:t xml:space="preserve">in</w:t>
      </w:r>
      <w:r>
        <w:t xml:space="preserve"> </w:t>
      </w:r>
      <m:oMath>
        <m:r>
          <m:t>P</m:t>
        </m:r>
        <m:r>
          <m:t>S</m:t>
        </m:r>
        <m:r>
          <m:t>L</m:t>
        </m:r>
        <m:d>
          <m:dPr>
            <m:begChr m:val="("/>
            <m:endChr m:val=")"/>
            <m:sepChr m:val=""/>
            <m:grow/>
          </m:dPr>
          <m:e>
            <m:r>
              <m:t>2</m:t>
            </m:r>
            <m:r>
              <m:rPr>
                <m:sty m:val="p"/>
              </m:rPr>
              <m:t>,</m:t>
            </m:r>
            <m:r>
              <m:t>7</m:t>
            </m:r>
          </m:e>
        </m:d>
      </m:oMath>
      <w:r>
        <w:t xml:space="preserve"> </w:t>
      </w:r>
      <w:r>
        <w:t xml:space="preserve">(since</w:t>
      </w:r>
      <w:r>
        <w:t xml:space="preserve"> </w:t>
      </w:r>
      <m:oMath>
        <m:d>
          <m:dPr>
            <m:begChr m:val="|"/>
            <m:endChr m:val="|"/>
            <m:sepChr m:val=""/>
            <m:grow/>
          </m:dPr>
          <m:e>
            <m:r>
              <m:t>P</m:t>
            </m:r>
            <m:r>
              <m:t>S</m:t>
            </m:r>
            <m:r>
              <m:t>L</m:t>
            </m:r>
            <m:d>
              <m:dPr>
                <m:begChr m:val="("/>
                <m:endChr m:val=")"/>
                <m:sepChr m:val=""/>
                <m:grow/>
              </m:dPr>
              <m:e>
                <m:r>
                  <m:t>2</m:t>
                </m:r>
                <m:r>
                  <m:rPr>
                    <m:sty m:val="p"/>
                  </m:rPr>
                  <m:t>,</m:t>
                </m:r>
                <m:r>
                  <m:t>7</m:t>
                </m:r>
              </m:e>
            </m:d>
          </m:e>
        </m:d>
        <m:r>
          <m:rPr>
            <m:sty m:val="p"/>
          </m:rPr>
          <m:t>/</m:t>
        </m:r>
        <m:d>
          <m:dPr>
            <m:begChr m:val="|"/>
            <m:endChr m:val="|"/>
            <m:sepChr m:val=""/>
            <m:grow/>
          </m:dPr>
          <m:e>
            <m:sSub>
              <m:e>
                <m:r>
                  <m:t>F</m:t>
                </m:r>
              </m:e>
              <m:sub>
                <m:r>
                  <m:t>21</m:t>
                </m:r>
              </m:sub>
            </m:sSub>
          </m:e>
        </m:d>
        <m:r>
          <m:rPr>
            <m:sty m:val="p"/>
          </m:rPr>
          <m:t>=</m:t>
        </m:r>
        <m:r>
          <m:t>168</m:t>
        </m:r>
        <m:r>
          <m:rPr>
            <m:sty m:val="p"/>
          </m:rPr>
          <m:t>/</m:t>
        </m:r>
        <m:r>
          <m:t>21</m:t>
        </m:r>
        <m:r>
          <m:rPr>
            <m:sty m:val="p"/>
          </m:rPr>
          <m:t>=</m:t>
        </m:r>
        <m:r>
          <m:t>8</m:t>
        </m:r>
      </m:oMath>
      <w:r>
        <w:t xml:space="preserve">); the choice of which cyclic-axis subgroup is meant is determined by the choice of distinguished Fano point (here</w:t>
      </w:r>
      <w:r>
        <w:t xml:space="preserve"> </w:t>
      </w:r>
      <m:oMath>
        <m:r>
          <m:t>j</m:t>
        </m:r>
        <m:r>
          <m:rPr>
            <m:sty m:val="p"/>
          </m:rPr>
          <m:t>=</m:t>
        </m:r>
        <m:r>
          <m:t>0</m:t>
        </m:r>
      </m:oMath>
      <w:r>
        <w:t xml:space="preserve">, the dominant real component of the ABGHM fiducial). It is</w:t>
      </w:r>
      <w:r>
        <w:t xml:space="preserve"> </w:t>
      </w:r>
      <w:r>
        <w:rPr>
          <w:i/>
          <w:iCs/>
        </w:rPr>
        <w:t xml:space="preserve">not</w:t>
      </w:r>
      <w:r>
        <w:t xml:space="preserve"> </w:t>
      </w:r>
      <w:r>
        <w:t xml:space="preserve">the full continuous</w:t>
      </w:r>
      <w:r>
        <w:t xml:space="preserve"> </w:t>
      </w:r>
      <m:oMath>
        <m:sSub>
          <m:e>
            <m:r>
              <m:t>G</m:t>
            </m:r>
          </m:e>
          <m:sub>
            <m:r>
              <m:t>2</m:t>
            </m:r>
          </m:sub>
        </m:sSub>
      </m:oMath>
      <w:r>
        <w:t xml:space="preserve">-stabilizer of</w:t>
      </w:r>
      <w:r>
        <w:t xml:space="preserve"> </w:t>
      </w:r>
      <m:oMath>
        <m:r>
          <m:t>φ</m:t>
        </m:r>
      </m:oMath>
      <w:r>
        <w:t xml:space="preserve">, nor the full discrete stabilizer</w:t>
      </w:r>
      <w:r>
        <w:t xml:space="preserve"> </w:t>
      </w:r>
      <m:oMath>
        <m:r>
          <m:t>P</m:t>
        </m:r>
        <m:r>
          <m:t>S</m:t>
        </m:r>
        <m:r>
          <m:t>L</m:t>
        </m:r>
        <m:d>
          <m:dPr>
            <m:begChr m:val="("/>
            <m:endChr m:val=")"/>
            <m:sepChr m:val=""/>
            <m:grow/>
          </m:dPr>
          <m:e>
            <m:r>
              <m:t>2</m:t>
            </m:r>
            <m:r>
              <m:rPr>
                <m:sty m:val="p"/>
              </m:rPr>
              <m:t>,</m:t>
            </m:r>
            <m:r>
              <m:t>7</m:t>
            </m:r>
          </m:e>
        </m:d>
      </m:oMath>
      <w:r>
        <w:t xml:space="preserve">; it is the index-8 subgroup of the latter.</w:t>
      </w:r>
    </w:p>
    <w:bookmarkEnd w:id="56"/>
    <w:bookmarkStart w:id="57" w:name="why-this-matters"/>
    <w:p>
      <w:pPr>
        <w:pStyle w:val="Heading3"/>
      </w:pPr>
      <w:r>
        <w:t xml:space="preserve">6.6 Why this matters</w:t>
      </w:r>
    </w:p>
    <w:p>
      <w:pPr>
        <w:pStyle w:val="FirstParagraph"/>
      </w:pPr>
      <w:r>
        <w:t xml:space="preserve">The 147 → F₂₁ descent is the bridge between the operator-algebraic content of Theorem 1 (the SIC frame is a basis for</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with</w:t>
      </w:r>
      <w:r>
        <w:t xml:space="preserve"> </w:t>
      </w:r>
      <m:oMath>
        <m:sSubSup>
          <m:e>
            <m:r>
              <m:rPr>
                <m:sty m:val="p"/>
                <m:scr m:val="fraktur"/>
              </m:rPr>
              <m:t>g</m:t>
            </m:r>
          </m:e>
          <m:sub>
            <m:r>
              <m:t>2</m:t>
            </m:r>
          </m:sub>
          <m:sup>
            <m:r>
              <m:rPr>
                <m:sty m:val="p"/>
                <m:scr m:val="double-struck"/>
              </m:rPr>
              <m:t>C</m:t>
            </m:r>
          </m:sup>
        </m:sSubSup>
      </m:oMath>
      <w:r>
        <w:t xml:space="preserve"> </w:t>
      </w:r>
      <w:r>
        <w:t xml:space="preserve">as a 14-dimensional isometrically-embedded subspace) and the group-theoretic content of Paper 4 (the QBism reference frame is governed by PSL(2,7) and its cyclic-axis Frobenius subgroup F₂₁).</w:t>
      </w:r>
    </w:p>
    <w:p>
      <w:pPr>
        <w:pStyle w:val="BodyText"/>
      </w:pPr>
      <w:r>
        <w:t xml:space="preserve">Without Theorem 2, the SIC frame and the</w:t>
      </w:r>
      <w:r>
        <w:t xml:space="preserve"> </w:t>
      </w:r>
      <m:oMath>
        <m:sSub>
          <m:e>
            <m:r>
              <m:t>G</m:t>
            </m:r>
          </m:e>
          <m:sub>
            <m:r>
              <m:t>2</m:t>
            </m:r>
          </m:sub>
        </m:sSub>
      </m:oMath>
      <w:r>
        <w:t xml:space="preserve">/Fano framework live in adjacent but unconnected mathematical worlds. With Theorem 2, the two are joined at the symmetry group level: the 147-element SIC symmetry restricts to the 21-element cyclic-axis Frobenius subgroup of</w:t>
      </w:r>
      <w:r>
        <w:t xml:space="preserve"> </w:t>
      </w:r>
      <m:oMath>
        <m:r>
          <m:t>P</m:t>
        </m:r>
        <m:r>
          <m:t>S</m:t>
        </m:r>
        <m:r>
          <m:t>L</m:t>
        </m:r>
        <m:d>
          <m:dPr>
            <m:begChr m:val="("/>
            <m:endChr m:val=")"/>
            <m:sepChr m:val=""/>
            <m:grow/>
          </m:dPr>
          <m:e>
            <m:r>
              <m:t>2</m:t>
            </m:r>
            <m:r>
              <m:rPr>
                <m:sty m:val="p"/>
              </m:rPr>
              <m:t>,</m:t>
            </m:r>
            <m:r>
              <m:t>7</m:t>
            </m:r>
          </m:e>
        </m:d>
        <m:r>
          <m:rPr>
            <m:sty m:val="p"/>
          </m:rPr>
          <m:t>⊂</m:t>
        </m:r>
        <m:sSub>
          <m:e>
            <m:r>
              <m:t>G</m:t>
            </m:r>
          </m:e>
          <m:sub>
            <m:r>
              <m:t>2</m:t>
            </m:r>
          </m:sub>
        </m:sSub>
      </m:oMath>
      <w:r>
        <w:t xml:space="preserve"> </w:t>
      </w:r>
      <w:r>
        <w:t xml:space="preserve">through the same Fano-line structure that governs both.</w:t>
      </w:r>
    </w:p>
    <w:p>
      <w:pPr>
        <w:pStyle w:val="BodyText"/>
      </w:pPr>
      <w:r>
        <w:t xml:space="preserve">This is the precise sense in which the d=7 SIC frame is</w:t>
      </w:r>
      <w:r>
        <w:t xml:space="preserve"> </w:t>
      </w:r>
      <w:r>
        <w:t xml:space="preserve">“</w:t>
      </w:r>
      <m:oMath>
        <m:sSub>
          <m:e>
            <m:r>
              <m:t>G</m:t>
            </m:r>
          </m:e>
          <m:sub>
            <m:r>
              <m:t>2</m:t>
            </m:r>
          </m:sub>
        </m:sSub>
      </m:oMath>
      <w:r>
        <w:t xml:space="preserve">-compatible.</w:t>
      </w:r>
      <w:r>
        <w:t xml:space="preserve">”</w:t>
      </w:r>
      <w:r>
        <w:t xml:space="preserve"> </w:t>
      </w:r>
      <w:r>
        <w:t xml:space="preserve">It is not that every SIC operation respects</w:t>
      </w:r>
      <w:r>
        <w:t xml:space="preserve"> </w:t>
      </w:r>
      <m:oMath>
        <m:sSub>
          <m:e>
            <m:r>
              <m:t>G</m:t>
            </m:r>
          </m:e>
          <m:sub>
            <m:r>
              <m:t>2</m:t>
            </m:r>
          </m:sub>
        </m:sSub>
      </m:oMath>
      <w:r>
        <w:t xml:space="preserve"> </w:t>
      </w:r>
      <w:r>
        <w:t xml:space="preserve">symmetry — Theorem 1’s coefficient tensor is dense over the full 49-dimensional SIC basis, and most SIC displacements do</w:t>
      </w:r>
      <w:r>
        <w:t xml:space="preserve"> </w:t>
      </w:r>
      <w:r>
        <w:rPr>
          <w:i/>
          <w:iCs/>
        </w:rPr>
        <w:t xml:space="preserve">not</w:t>
      </w:r>
      <w:r>
        <w:t xml:space="preserve"> </w:t>
      </w:r>
      <w:r>
        <w:t xml:space="preserve">preserve</w:t>
      </w:r>
      <w:r>
        <w:t xml:space="preserve"> </w:t>
      </w:r>
      <m:oMath>
        <m:r>
          <m:t>φ</m:t>
        </m:r>
      </m:oMath>
      <w:r>
        <w:t xml:space="preserve">. It is that the</w:t>
      </w:r>
      <w:r>
        <w:t xml:space="preserve"> </w:t>
      </w:r>
      <w:r>
        <w:rPr>
          <w:i/>
          <w:iCs/>
        </w:rPr>
        <w:t xml:space="preserve">subgroup</w:t>
      </w:r>
      <w:r>
        <w:t xml:space="preserve"> </w:t>
      </w:r>
      <w:r>
        <w:t xml:space="preserve">of SIC-symmetric operations that</w:t>
      </w:r>
      <w:r>
        <w:t xml:space="preserve"> </w:t>
      </w:r>
      <w:r>
        <w:rPr>
          <w:i/>
          <w:iCs/>
        </w:rPr>
        <w:t xml:space="preserve">also</w:t>
      </w:r>
      <w:r>
        <w:t xml:space="preserve"> </w:t>
      </w:r>
      <w:r>
        <w:t xml:space="preserve">preserves</w:t>
      </w:r>
      <w:r>
        <w:t xml:space="preserve"> </w:t>
      </w:r>
      <m:oMath>
        <m:r>
          <m:t>φ</m:t>
        </m:r>
      </m:oMath>
      <w:r>
        <w:t xml:space="preserve"> </w:t>
      </w:r>
      <w:r>
        <w:t xml:space="preserve">is precisely the</w:t>
      </w:r>
      <w:r>
        <w:t xml:space="preserve"> </w:t>
      </w:r>
      <m:oMath>
        <m:sSub>
          <m:e>
            <m:r>
              <m:t>F</m:t>
            </m:r>
          </m:e>
          <m:sub>
            <m:r>
              <m:t>21</m:t>
            </m:r>
          </m:sub>
        </m:sSub>
      </m:oMath>
      <w:r>
        <w:t xml:space="preserve"> </w:t>
      </w:r>
      <w:r>
        <w:t xml:space="preserve">that we have used independently in Papers 4 and 7. The two</w:t>
      </w:r>
      <w:r>
        <w:t xml:space="preserve"> </w:t>
      </w:r>
      <m:oMath>
        <m:sSub>
          <m:e>
            <m:r>
              <m:t>F</m:t>
            </m:r>
          </m:e>
          <m:sub>
            <m:r>
              <m:t>21</m:t>
            </m:r>
          </m:sub>
        </m:sSub>
      </m:oMath>
      <w:r>
        <w:t xml:space="preserve">s are the same.</w:t>
      </w:r>
    </w:p>
    <w:p>
      <w:r>
        <w:pict>
          <v:rect style="width:0;height:1.5pt" o:hralign="center" o:hrstd="t" o:hr="t"/>
        </w:pict>
      </w:r>
    </w:p>
    <w:bookmarkEnd w:id="57"/>
    <w:bookmarkEnd w:id="58"/>
    <w:bookmarkStart w:id="68" w:name="Xcecb52fc13f27a3e5da4809081b1c1cb5f82747"/>
    <w:p>
      <w:pPr>
        <w:pStyle w:val="Heading2"/>
      </w:pPr>
      <w:r>
        <w:t xml:space="preserve">§7. Theorem 3 — The Triple-Product Structure on Fano-Line</w:t>
      </w:r>
      <w:r>
        <w:t xml:space="preserve"> </w:t>
      </w:r>
      <m:oMath>
        <m:r>
          <m:t>X</m:t>
        </m:r>
      </m:oMath>
      <w:r>
        <w:t xml:space="preserve">-Subgroup Triples</w:t>
      </w:r>
    </w:p>
    <w:p>
      <w:pPr>
        <w:pStyle w:val="FirstParagraph"/>
      </w:pPr>
      <w:r>
        <w:t xml:space="preserve">We now characterize the cubic structure of the SIC frame at</w:t>
      </w:r>
      <w:r>
        <w:t xml:space="preserve"> </w:t>
      </w:r>
      <m:oMath>
        <m:r>
          <m:t>d</m:t>
        </m:r>
        <m:r>
          <m:rPr>
            <m:sty m:val="p"/>
          </m:rPr>
          <m:t>=</m:t>
        </m:r>
        <m:r>
          <m:t>7</m:t>
        </m:r>
      </m:oMath>
      <w:r>
        <w:t xml:space="preserve">. The SIC triple product</w:t>
      </w:r>
    </w:p>
    <w:p>
      <w:pPr>
        <w:pStyle w:val="BodyText"/>
      </w:pPr>
      <m:oMathPara>
        <m:oMathParaPr>
          <m:jc m:val="center"/>
        </m:oMathParaPr>
        <m:oMath>
          <m:sSub>
            <m:e>
              <m:r>
                <m:t>T</m:t>
              </m:r>
            </m:e>
            <m:sub>
              <m:r>
                <m:t>i</m:t>
              </m:r>
              <m:r>
                <m:t>j</m:t>
              </m:r>
              <m:r>
                <m:t>k</m:t>
              </m:r>
            </m:sub>
          </m:sSub>
          <m:r>
            <m:rPr>
              <m:sty m:val="p"/>
            </m:rPr>
            <m:t>=</m:t>
          </m:r>
          <m:r>
            <m:rPr>
              <m:sty m:val="p"/>
            </m:rPr>
            <m:t>tr</m:t>
          </m:r>
          <m:d>
            <m:dPr>
              <m:begChr m:val="("/>
              <m:endChr m:val=")"/>
              <m:sepChr m:val=""/>
              <m:grow/>
            </m:dPr>
            <m:e>
              <m:sSub>
                <m:e>
                  <m:r>
                    <m:t>Π</m:t>
                  </m:r>
                </m:e>
                <m:sub>
                  <m:r>
                    <m:t>i</m:t>
                  </m:r>
                </m:sub>
              </m:sSub>
              <m:sSub>
                <m:e>
                  <m:r>
                    <m:t>Π</m:t>
                  </m:r>
                </m:e>
                <m:sub>
                  <m:r>
                    <m:t>j</m:t>
                  </m:r>
                </m:sub>
              </m:sSub>
              <m:sSub>
                <m:e>
                  <m:r>
                    <m:t>Π</m:t>
                  </m:r>
                </m:e>
                <m:sub>
                  <m:r>
                    <m:t>k</m:t>
                  </m:r>
                </m:sub>
              </m:sSub>
            </m:e>
          </m:d>
          <m:r>
            <m:rPr>
              <m:sty m:val="p"/>
            </m:rPr>
            <m:t>=</m:t>
          </m:r>
          <m:r>
            <m:rPr>
              <m:sty m:val="p"/>
            </m:rPr>
            <m:t>⟨</m:t>
          </m:r>
          <m:sSub>
            <m:e>
              <m:r>
                <m:t>ψ</m:t>
              </m:r>
            </m:e>
            <m:sub>
              <m:r>
                <m:t>i</m:t>
              </m:r>
            </m:sub>
          </m:sSub>
          <m:d>
            <m:dPr>
              <m:begChr m:val="|"/>
              <m:endChr m:val="|"/>
              <m:sepChr m:val=""/>
              <m:grow/>
            </m:dPr>
            <m:e>
              <m:sSub>
                <m:e>
                  <m:r>
                    <m:t>ψ</m:t>
                  </m:r>
                </m:e>
                <m:sub>
                  <m:r>
                    <m:t>j</m:t>
                  </m:r>
                </m:sub>
              </m:sSub>
              <m:r>
                <m:rPr>
                  <m:sty m:val="p"/>
                </m:rPr>
                <m:t>⟩</m:t>
              </m:r>
              <m:r>
                <m:rPr>
                  <m:sty m:val="p"/>
                </m:rPr>
                <m:t>⟨</m:t>
              </m:r>
              <m:sSub>
                <m:e>
                  <m:r>
                    <m:t>ψ</m:t>
                  </m:r>
                </m:e>
                <m:sub>
                  <m:r>
                    <m:t>j</m:t>
                  </m:r>
                </m:sub>
              </m:sSub>
            </m:e>
          </m:d>
          <m:sSub>
            <m:e>
              <m:r>
                <m:t>ψ</m:t>
              </m:r>
            </m:e>
            <m:sub>
              <m:r>
                <m:t>k</m:t>
              </m:r>
            </m:sub>
          </m:sSub>
          <m:r>
            <m:rPr>
              <m:sty m:val="p"/>
            </m:rPr>
            <m:t>⟩</m:t>
          </m:r>
          <m:r>
            <m:rPr>
              <m:sty m:val="p"/>
            </m:rPr>
            <m:t>⟨</m:t>
          </m:r>
          <m:sSub>
            <m:e>
              <m:r>
                <m:t>ψ</m:t>
              </m:r>
            </m:e>
            <m:sub>
              <m:r>
                <m:t>k</m:t>
              </m:r>
            </m:sub>
          </m:sSub>
          <m:r>
            <m:rPr>
              <m:sty m:val="p"/>
            </m:rPr>
            <m:t>|</m:t>
          </m:r>
          <m:sSub>
            <m:e>
              <m:r>
                <m:t>ψ</m:t>
              </m:r>
            </m:e>
            <m:sub>
              <m:r>
                <m:t>i</m:t>
              </m:r>
            </m:sub>
          </m:sSub>
          <m:r>
            <m:rPr>
              <m:sty m:val="p"/>
            </m:rPr>
            <m:t>⟩</m:t>
          </m:r>
        </m:oMath>
      </m:oMathPara>
    </w:p>
    <w:p>
      <w:pPr>
        <w:pStyle w:val="FirstParagraph"/>
      </w:pPr>
      <w:r>
        <w:t xml:space="preserve">is a complex-valued tensor whose imaginary part on Fano-line triples will be shown to equal the</w:t>
      </w:r>
      <w:r>
        <w:t xml:space="preserve"> </w:t>
      </w:r>
      <m:oMath>
        <m:sSub>
          <m:e>
            <m:r>
              <m:t>G</m:t>
            </m:r>
          </m:e>
          <m:sub>
            <m:r>
              <m:t>2</m:t>
            </m:r>
          </m:sub>
        </m:sSub>
      </m:oMath>
      <w:r>
        <w:t xml:space="preserve"> </w:t>
      </w:r>
      <w:r>
        <w:t xml:space="preserve">associative 3-form, up to an explicit algebraic scalar. Triple products are the natural objects encoding the cubic/Lie-bracket structure of the SIC operator basis: by AFF 2011 [DOI 10.1063/1.3555805], the structure constants of the projector basis are</w:t>
      </w:r>
      <w:r>
        <w:t xml:space="preserve"> </w:t>
      </w:r>
      <m:oMath>
        <m:r>
          <m:rPr>
            <m:sty m:val="p"/>
          </m:rPr>
          <m:t>tr</m:t>
        </m:r>
        <m:d>
          <m:dPr>
            <m:begChr m:val="("/>
            <m:endChr m:val=")"/>
            <m:sepChr m:val=""/>
            <m:grow/>
          </m:dPr>
          <m:e>
            <m:sSub>
              <m:e>
                <m:r>
                  <m:t>Π</m:t>
                </m:r>
              </m:e>
              <m:sub>
                <m:r>
                  <m:t>i</m:t>
                </m:r>
              </m:sub>
            </m:sSub>
            <m:d>
              <m:dPr>
                <m:begChr m:val="["/>
                <m:endChr m:val="]"/>
                <m:sepChr m:val=""/>
                <m:grow/>
              </m:dPr>
              <m:e>
                <m:sSub>
                  <m:e>
                    <m:r>
                      <m:t>Π</m:t>
                    </m:r>
                  </m:e>
                  <m:sub>
                    <m:r>
                      <m:t>j</m:t>
                    </m:r>
                  </m:sub>
                </m:sSub>
                <m:r>
                  <m:rPr>
                    <m:sty m:val="p"/>
                  </m:rPr>
                  <m:t>,</m:t>
                </m:r>
                <m:sSub>
                  <m:e>
                    <m:r>
                      <m:t>Π</m:t>
                    </m:r>
                  </m:e>
                  <m:sub>
                    <m:r>
                      <m:t>k</m:t>
                    </m:r>
                  </m:sub>
                </m:sSub>
              </m:e>
            </m:d>
          </m:e>
        </m:d>
      </m:oMath>
      <w:r>
        <w:t xml:space="preserve">, which differ from</w:t>
      </w:r>
      <w:r>
        <w:t xml:space="preserve"> </w:t>
      </w:r>
      <m:oMath>
        <m:sSub>
          <m:e>
            <m:r>
              <m:t>T</m:t>
            </m:r>
          </m:e>
          <m:sub>
            <m:r>
              <m:t>i</m:t>
            </m:r>
            <m:r>
              <m:t>j</m:t>
            </m:r>
            <m:r>
              <m:t>k</m:t>
            </m:r>
          </m:sub>
        </m:sSub>
      </m:oMath>
      <w:r>
        <w:t xml:space="preserve"> </w:t>
      </w:r>
      <w:r>
        <w:t xml:space="preserve">only by symmetrization.</w:t>
      </w:r>
    </w:p>
    <w:bookmarkStart w:id="59" w:name="Xc2604e39b6954a1edec43c5132ee5a1bce9fcbc"/>
    <w:p>
      <w:pPr>
        <w:pStyle w:val="Heading3"/>
      </w:pPr>
      <w:r>
        <w:t xml:space="preserve">7.0 Domain of Theorem 3 — the seven-point</w:t>
      </w:r>
      <w:r>
        <w:t xml:space="preserve"> </w:t>
      </w:r>
      <m:oMath>
        <m:r>
          <m:t>X</m:t>
        </m:r>
      </m:oMath>
      <w:r>
        <w:t xml:space="preserve">-subgroup orbit</w:t>
      </w:r>
    </w:p>
    <w:p>
      <w:pPr>
        <w:pStyle w:val="FirstParagraph"/>
      </w:pPr>
      <w:r>
        <w:t xml:space="preserve">Before stating Theorem 3, we make precise the domain on which it is proved. The full SIC frame consists of</w:t>
      </w:r>
      <w:r>
        <w:t xml:space="preserve"> </w:t>
      </w:r>
      <m:oMath>
        <m:r>
          <m:t>49</m:t>
        </m:r>
      </m:oMath>
      <w:r>
        <w:t xml:space="preserve"> </w:t>
      </w:r>
      <w:r>
        <w:t xml:space="preserve">projectors</w:t>
      </w:r>
      <w:r>
        <w:t xml:space="preserve"> </w:t>
      </w:r>
      <m:oMath>
        <m:r>
          <m:rPr>
            <m:sty m:val="p"/>
          </m:rPr>
          <m:t>{</m:t>
        </m:r>
        <m:sSub>
          <m:e>
            <m:r>
              <m:t>Π</m:t>
            </m:r>
          </m:e>
          <m:sub>
            <m:r>
              <m:t>p</m:t>
            </m:r>
            <m:r>
              <m:rPr>
                <m:sty m:val="p"/>
              </m:rPr>
              <m:t>,</m:t>
            </m:r>
            <m:r>
              <m:t>q</m:t>
            </m:r>
          </m:sub>
        </m:sSub>
        <m:sSub>
          <m:e>
            <m:r>
              <m:rPr>
                <m:sty m:val="p"/>
              </m:rPr>
              <m:t>}</m:t>
            </m:r>
          </m:e>
          <m:sub>
            <m:d>
              <m:dPr>
                <m:begChr m:val="("/>
                <m:endChr m:val=")"/>
                <m:sepChr m:val=""/>
                <m:grow/>
              </m:dPr>
              <m:e>
                <m:r>
                  <m:t>p</m:t>
                </m:r>
                <m:r>
                  <m:rPr>
                    <m:sty m:val="p"/>
                  </m:rPr>
                  <m:t>,</m:t>
                </m:r>
                <m:r>
                  <m:t>q</m:t>
                </m:r>
              </m:e>
            </m:d>
            <m:r>
              <m:rPr>
                <m:sty m:val="p"/>
              </m:rPr>
              <m:t>∈</m:t>
            </m:r>
            <m:sSub>
              <m:e>
                <m:r>
                  <m:rPr>
                    <m:sty m:val="p"/>
                    <m:scr m:val="double-struck"/>
                  </m:rPr>
                  <m:t>Z</m:t>
                </m:r>
              </m:e>
              <m:sub>
                <m:r>
                  <m:t>7</m:t>
                </m:r>
              </m:sub>
            </m:sSub>
            <m:r>
              <m:rPr>
                <m:sty m:val="p"/>
              </m:rPr>
              <m:t>×</m:t>
            </m:r>
            <m:sSub>
              <m:e>
                <m:r>
                  <m:rPr>
                    <m:sty m:val="p"/>
                    <m:scr m:val="double-struck"/>
                  </m:rPr>
                  <m:t>Z</m:t>
                </m:r>
              </m:e>
              <m:sub>
                <m:r>
                  <m:t>7</m:t>
                </m:r>
              </m:sub>
            </m:sSub>
          </m:sub>
        </m:sSub>
      </m:oMath>
      <w:r>
        <w:t xml:space="preserve">. We focus on the seven-point sub-frame</w:t>
      </w:r>
      <w:r>
        <w:t xml:space="preserve"> </w:t>
      </w:r>
      <m:oMath>
        <m:r>
          <m:rPr>
            <m:sty m:val="p"/>
          </m:rPr>
          <m:t>{</m:t>
        </m:r>
        <m:sSub>
          <m:e>
            <m:r>
              <m:t>Π</m:t>
            </m:r>
          </m:e>
          <m:sub>
            <m:r>
              <m:t>p</m:t>
            </m:r>
            <m:r>
              <m:rPr>
                <m:sty m:val="p"/>
              </m:rPr>
              <m:t>,</m:t>
            </m:r>
            <m:r>
              <m:t>0</m:t>
            </m:r>
          </m:sub>
        </m:sSub>
        <m:sSub>
          <m:e>
            <m:r>
              <m:rPr>
                <m:sty m:val="p"/>
              </m:rPr>
              <m:t>}</m:t>
            </m:r>
          </m:e>
          <m:sub>
            <m:r>
              <m:t>p</m:t>
            </m:r>
            <m:r>
              <m:rPr>
                <m:sty m:val="p"/>
              </m:rPr>
              <m:t>∈</m:t>
            </m:r>
            <m:sSub>
              <m:e>
                <m:r>
                  <m:rPr>
                    <m:sty m:val="p"/>
                    <m:scr m:val="double-struck"/>
                  </m:rPr>
                  <m:t>Z</m:t>
                </m:r>
              </m:e>
              <m:sub>
                <m:r>
                  <m:t>7</m:t>
                </m:r>
              </m:sub>
            </m:sSub>
          </m:sub>
        </m:sSub>
      </m:oMath>
      <w:r>
        <w:t xml:space="preserve"> </w:t>
      </w:r>
      <w:r>
        <w:t xml:space="preserve">generated by the</w:t>
      </w:r>
      <w:r>
        <w:t xml:space="preserve"> </w:t>
      </w:r>
      <m:oMath>
        <m:r>
          <m:t>X</m:t>
        </m:r>
      </m:oMath>
      <w:r>
        <w:t xml:space="preserve">-subgroup of</w:t>
      </w:r>
      <w:r>
        <w:t xml:space="preserve"> </w:t>
      </w:r>
      <m:oMath>
        <m:r>
          <m:t>W</m:t>
        </m:r>
        <m:r>
          <m:t>H</m:t>
        </m:r>
        <m:d>
          <m:dPr>
            <m:begChr m:val="("/>
            <m:endChr m:val=")"/>
            <m:sepChr m:val=""/>
            <m:grow/>
          </m:dPr>
          <m:e>
            <m:r>
              <m:t>7</m:t>
            </m:r>
          </m:e>
        </m:d>
      </m:oMath>
      <w:r>
        <w:t xml:space="preserve"> </w:t>
      </w:r>
      <w:r>
        <w:t xml:space="preserve">acting on the corrected ABGHM fiducial. This is the sub-frame on which the cocycle phase</w:t>
      </w:r>
      <w:r>
        <w:t xml:space="preserve"> </w:t>
      </w:r>
      <m:oMath>
        <m:sSup>
          <m:e>
            <m:r>
              <m:t>τ</m:t>
            </m:r>
          </m:e>
          <m:sup>
            <m:r>
              <m:t>q</m:t>
            </m:r>
            <m:r>
              <m:t>r</m:t>
            </m:r>
            <m:r>
              <m:rPr>
                <m:sty m:val="p"/>
              </m:rPr>
              <m:t>−</m:t>
            </m:r>
            <m:r>
              <m:t>p</m:t>
            </m:r>
            <m:r>
              <m:t>s</m:t>
            </m:r>
          </m:sup>
        </m:sSup>
      </m:oMath>
      <w:r>
        <w:t xml:space="preserve"> </w:t>
      </w:r>
      <w:r>
        <w:t xml:space="preserve">vanishes identically (since</w:t>
      </w:r>
      <w:r>
        <w:t xml:space="preserve"> </w:t>
      </w:r>
      <m:oMath>
        <m:r>
          <m:t>q</m:t>
        </m:r>
        <m:r>
          <m:rPr>
            <m:sty m:val="p"/>
          </m:rPr>
          <m:t>=</m:t>
        </m:r>
        <m:r>
          <m:t>s</m:t>
        </m:r>
        <m:r>
          <m:rPr>
            <m:sty m:val="p"/>
          </m:rPr>
          <m:t>=</m:t>
        </m:r>
        <m:r>
          <m:t>0</m:t>
        </m:r>
      </m:oMath>
      <w:r>
        <w:t xml:space="preserve">), allowing a clean closed-form analysis. Theorem 3 below is proved on this seven-point orbit and its associated triples, and extended to the full SIC frame by Conjecture 7.4. The closed-form treatment of mixed-displacement triples (where the cocycle phase is nontrivial) is left as an open problem (§9.4).</w:t>
      </w:r>
    </w:p>
    <w:p>
      <w:pPr>
        <w:pStyle w:val="BodyText"/>
      </w:pPr>
      <w:r>
        <w:t xml:space="preserve">For a triple of distinct indices</w:t>
      </w:r>
      <w:r>
        <w:t xml:space="preserve"> </w:t>
      </w:r>
      <m:oMath>
        <m:d>
          <m:dPr>
            <m:begChr m:val="("/>
            <m:endChr m:val=")"/>
            <m:sepChr m:val=""/>
            <m:grow/>
          </m:dPr>
          <m:e>
            <m:r>
              <m:t>i</m:t>
            </m:r>
            <m:r>
              <m:rPr>
                <m:sty m:val="p"/>
              </m:rPr>
              <m:t>,</m:t>
            </m:r>
            <m:r>
              <m:t>j</m:t>
            </m:r>
            <m:r>
              <m:rPr>
                <m:sty m:val="p"/>
              </m:rPr>
              <m:t>,</m:t>
            </m:r>
            <m:r>
              <m:t>k</m:t>
            </m:r>
          </m:e>
        </m:d>
      </m:oMath>
      <w:r>
        <w:t xml:space="preserve"> </w:t>
      </w:r>
      <w:r>
        <w:t xml:space="preserve">in the seven-point orbit, define the</w:t>
      </w:r>
      <w:r>
        <w:t xml:space="preserve"> </w:t>
      </w:r>
      <w:r>
        <w:rPr>
          <w:i/>
          <w:iCs/>
        </w:rPr>
        <w:t xml:space="preserve">ordered differences</w:t>
      </w:r>
      <w:r>
        <w:t xml:space="preserve"> </w:t>
      </w:r>
      <m:oMath>
        <m:sSub>
          <m:e>
            <m:r>
              <m:t>d</m:t>
            </m:r>
          </m:e>
          <m:sub>
            <m:r>
              <m:t>1</m:t>
            </m:r>
          </m:sub>
        </m:sSub>
        <m:r>
          <m:rPr>
            <m:sty m:val="p"/>
          </m:rPr>
          <m:t>=</m:t>
        </m:r>
        <m:r>
          <m:t>j</m:t>
        </m:r>
        <m:r>
          <m:rPr>
            <m:sty m:val="p"/>
          </m:rPr>
          <m:t>−</m:t>
        </m:r>
        <m:r>
          <m:t>i</m:t>
        </m:r>
      </m:oMath>
      <w:r>
        <w:t xml:space="preserve">,</w:t>
      </w:r>
      <w:r>
        <w:t xml:space="preserve"> </w:t>
      </w:r>
      <m:oMath>
        <m:sSub>
          <m:e>
            <m:r>
              <m:t>d</m:t>
            </m:r>
          </m:e>
          <m:sub>
            <m:r>
              <m:t>2</m:t>
            </m:r>
          </m:sub>
        </m:sSub>
        <m:r>
          <m:rPr>
            <m:sty m:val="p"/>
          </m:rPr>
          <m:t>=</m:t>
        </m:r>
        <m:r>
          <m:t>k</m:t>
        </m:r>
        <m:r>
          <m:rPr>
            <m:sty m:val="p"/>
          </m:rPr>
          <m:t>−</m:t>
        </m:r>
        <m:r>
          <m:t>j</m:t>
        </m:r>
      </m:oMath>
      <w:r>
        <w:t xml:space="preserve">,</w:t>
      </w:r>
      <w:r>
        <w:t xml:space="preserve"> </w:t>
      </w:r>
      <m:oMath>
        <m:sSub>
          <m:e>
            <m:r>
              <m:t>d</m:t>
            </m:r>
          </m:e>
          <m:sub>
            <m:r>
              <m:t>3</m:t>
            </m:r>
          </m:sub>
        </m:sSub>
        <m:r>
          <m:rPr>
            <m:sty m:val="p"/>
          </m:rPr>
          <m:t>=</m:t>
        </m:r>
        <m:r>
          <m:t>i</m:t>
        </m:r>
        <m:r>
          <m:rPr>
            <m:sty m:val="p"/>
          </m:rPr>
          <m:t>−</m:t>
        </m:r>
        <m:r>
          <m:t>k</m:t>
        </m:r>
      </m:oMath>
      <w:r>
        <w:t xml:space="preserve"> </w:t>
      </w:r>
      <w:r>
        <w:t xml:space="preserve">(mod 7), each a nonzero element of</w:t>
      </w:r>
      <w:r>
        <w:t xml:space="preserve"> </w:t>
      </w:r>
      <m:oMath>
        <m:sSubSup>
          <m:e>
            <m:r>
              <m:rPr>
                <m:sty m:val="p"/>
                <m:scr m:val="double-struck"/>
              </m:rPr>
              <m:t>Z</m:t>
            </m:r>
          </m:e>
          <m:sub>
            <m:r>
              <m:t>7</m:t>
            </m:r>
          </m:sub>
          <m:sup>
            <m:r>
              <m:rPr>
                <m:sty m:val="p"/>
              </m:rPr>
              <m:t>*</m:t>
            </m:r>
          </m:sup>
        </m:sSubSup>
      </m:oMath>
      <w:r>
        <w:t xml:space="preserve">. The triple is</w:t>
      </w:r>
      <w:r>
        <w:t xml:space="preserve"> </w:t>
      </w:r>
      <w:r>
        <w:rPr>
          <w:i/>
          <w:iCs/>
        </w:rPr>
        <w:t xml:space="preserve">all-QR</w:t>
      </w:r>
      <w:r>
        <w:t xml:space="preserve"> </w:t>
      </w:r>
      <w:r>
        <w:t xml:space="preserve">if</w:t>
      </w:r>
      <w:r>
        <w:t xml:space="preserve"> </w:t>
      </w:r>
      <m:oMath>
        <m:r>
          <m:rPr>
            <m:sty m:val="p"/>
          </m:rPr>
          <m:t>{</m:t>
        </m:r>
        <m:sSub>
          <m:e>
            <m:r>
              <m:t>d</m:t>
            </m:r>
          </m:e>
          <m:sub>
            <m:r>
              <m:t>1</m:t>
            </m:r>
          </m:sub>
        </m:sSub>
        <m:r>
          <m:rPr>
            <m:sty m:val="p"/>
          </m:rPr>
          <m:t>,</m:t>
        </m:r>
        <m:sSub>
          <m:e>
            <m:r>
              <m:t>d</m:t>
            </m:r>
          </m:e>
          <m:sub>
            <m:r>
              <m:t>2</m:t>
            </m:r>
          </m:sub>
        </m:sSub>
        <m:r>
          <m:rPr>
            <m:sty m:val="p"/>
          </m:rPr>
          <m:t>,</m:t>
        </m:r>
        <m:sSub>
          <m:e>
            <m:r>
              <m:t>d</m:t>
            </m:r>
          </m:e>
          <m:sub>
            <m:r>
              <m:t>3</m:t>
            </m:r>
          </m:sub>
        </m:sSub>
        <m:r>
          <m:rPr>
            <m:sty m:val="p"/>
          </m:rPr>
          <m:t>}</m:t>
        </m:r>
        <m:r>
          <m:rPr>
            <m:sty m:val="p"/>
          </m:rPr>
          <m:t>⊂</m:t>
        </m:r>
        <m:sSub>
          <m:e>
            <m:r>
              <m:rPr>
                <m:sty m:val="p"/>
              </m:rPr>
              <m:t>QR</m:t>
            </m:r>
          </m:e>
          <m:sub>
            <m:r>
              <m:t>7</m:t>
            </m:r>
          </m:sub>
        </m:sSub>
        <m:r>
          <m:rPr>
            <m:sty m:val="p"/>
          </m:rPr>
          <m:t>=</m:t>
        </m:r>
        <m:r>
          <m:rPr>
            <m:sty m:val="p"/>
          </m:rPr>
          <m:t>{</m:t>
        </m:r>
        <m:r>
          <m:t>1</m:t>
        </m:r>
        <m:r>
          <m:rPr>
            <m:sty m:val="p"/>
          </m:rPr>
          <m:t>,</m:t>
        </m:r>
        <m:r>
          <m:t>2</m:t>
        </m:r>
        <m:r>
          <m:rPr>
            <m:sty m:val="p"/>
          </m:rPr>
          <m:t>,</m:t>
        </m:r>
        <m:r>
          <m:t>4</m:t>
        </m:r>
        <m:r>
          <m:rPr>
            <m:sty m:val="p"/>
          </m:rPr>
          <m:t>}</m:t>
        </m:r>
      </m:oMath>
      <w:r>
        <w:t xml:space="preserve">,</w:t>
      </w:r>
      <w:r>
        <w:t xml:space="preserve"> </w:t>
      </w:r>
      <w:r>
        <w:rPr>
          <w:i/>
          <w:iCs/>
        </w:rPr>
        <w:t xml:space="preserve">all-NQR</w:t>
      </w:r>
      <w:r>
        <w:t xml:space="preserve"> </w:t>
      </w:r>
      <w:r>
        <w:t xml:space="preserve">if</w:t>
      </w:r>
      <w:r>
        <w:t xml:space="preserve"> </w:t>
      </w:r>
      <m:oMath>
        <m:r>
          <m:rPr>
            <m:sty m:val="p"/>
          </m:rPr>
          <m:t>{</m:t>
        </m:r>
        <m:sSub>
          <m:e>
            <m:r>
              <m:t>d</m:t>
            </m:r>
          </m:e>
          <m:sub>
            <m:r>
              <m:t>1</m:t>
            </m:r>
          </m:sub>
        </m:sSub>
        <m:r>
          <m:rPr>
            <m:sty m:val="p"/>
          </m:rPr>
          <m:t>,</m:t>
        </m:r>
        <m:sSub>
          <m:e>
            <m:r>
              <m:t>d</m:t>
            </m:r>
          </m:e>
          <m:sub>
            <m:r>
              <m:t>2</m:t>
            </m:r>
          </m:sub>
        </m:sSub>
        <m:r>
          <m:rPr>
            <m:sty m:val="p"/>
          </m:rPr>
          <m:t>,</m:t>
        </m:r>
        <m:sSub>
          <m:e>
            <m:r>
              <m:t>d</m:t>
            </m:r>
          </m:e>
          <m:sub>
            <m:r>
              <m:t>3</m:t>
            </m:r>
          </m:sub>
        </m:sSub>
        <m:r>
          <m:rPr>
            <m:sty m:val="p"/>
          </m:rPr>
          <m:t>}</m:t>
        </m:r>
        <m:r>
          <m:rPr>
            <m:sty m:val="p"/>
          </m:rPr>
          <m:t>⊂</m:t>
        </m:r>
        <m:sSub>
          <m:e>
            <m:r>
              <m:rPr>
                <m:sty m:val="p"/>
              </m:rPr>
              <m:t>NQR</m:t>
            </m:r>
          </m:e>
          <m:sub>
            <m:r>
              <m:t>7</m:t>
            </m:r>
          </m:sub>
        </m:sSub>
        <m:r>
          <m:rPr>
            <m:sty m:val="p"/>
          </m:rPr>
          <m:t>=</m:t>
        </m:r>
        <m:r>
          <m:rPr>
            <m:sty m:val="p"/>
          </m:rPr>
          <m:t>{</m:t>
        </m:r>
        <m:r>
          <m:t>3</m:t>
        </m:r>
        <m:r>
          <m:rPr>
            <m:sty m:val="p"/>
          </m:rPr>
          <m:t>,</m:t>
        </m:r>
        <m:r>
          <m:t>5</m:t>
        </m:r>
        <m:r>
          <m:rPr>
            <m:sty m:val="p"/>
          </m:rPr>
          <m:t>,</m:t>
        </m:r>
        <m:r>
          <m:t>6</m:t>
        </m:r>
        <m:r>
          <m:rPr>
            <m:sty m:val="p"/>
          </m:rPr>
          <m:t>}</m:t>
        </m:r>
      </m:oMath>
      <w:r>
        <w:t xml:space="preserve">, and</w:t>
      </w:r>
      <w:r>
        <w:t xml:space="preserve"> </w:t>
      </w:r>
      <w:r>
        <w:rPr>
          <w:i/>
          <w:iCs/>
        </w:rPr>
        <w:t xml:space="preserve">mixed-residue-class</w:t>
      </w:r>
      <w:r>
        <w:t xml:space="preserve"> </w:t>
      </w:r>
      <w:r>
        <w:t xml:space="preserve">otherwise.</w:t>
      </w:r>
    </w:p>
    <w:p>
      <w:pPr>
        <w:pStyle w:val="BodyText"/>
      </w:pPr>
      <w:r>
        <w:t xml:space="preserve">The two zero-sum subsets of</w:t>
      </w:r>
      <w:r>
        <w:t xml:space="preserve"> </w:t>
      </w:r>
      <m:oMath>
        <m:sSubSup>
          <m:e>
            <m:r>
              <m:rPr>
                <m:sty m:val="p"/>
                <m:scr m:val="double-struck"/>
              </m:rPr>
              <m:t>Z</m:t>
            </m:r>
          </m:e>
          <m:sub>
            <m:r>
              <m:t>7</m:t>
            </m:r>
          </m:sub>
          <m:sup>
            <m:r>
              <m:rPr>
                <m:sty m:val="p"/>
              </m:rPr>
              <m:t>*</m:t>
            </m:r>
          </m:sup>
        </m:sSubSup>
      </m:oMath>
      <w:r>
        <w:t xml:space="preserve"> </w:t>
      </w:r>
      <w:r>
        <w:t xml:space="preserve">are exactly</w:t>
      </w:r>
      <w:r>
        <w:t xml:space="preserve"> </w:t>
      </w:r>
      <m:oMath>
        <m:sSub>
          <m:e>
            <m:r>
              <m:rPr>
                <m:sty m:val="p"/>
              </m:rPr>
              <m:t>QR</m:t>
            </m:r>
          </m:e>
          <m:sub>
            <m:r>
              <m:t>7</m:t>
            </m:r>
          </m:sub>
        </m:sSub>
        <m:r>
          <m:rPr>
            <m:sty m:val="p"/>
          </m:rPr>
          <m:t>=</m:t>
        </m:r>
        <m:r>
          <m:rPr>
            <m:sty m:val="p"/>
          </m:rPr>
          <m:t>{</m:t>
        </m:r>
        <m:r>
          <m:t>1</m:t>
        </m:r>
        <m:r>
          <m:rPr>
            <m:sty m:val="p"/>
          </m:rPr>
          <m:t>,</m:t>
        </m:r>
        <m:r>
          <m:t>2</m:t>
        </m:r>
        <m:r>
          <m:rPr>
            <m:sty m:val="p"/>
          </m:rPr>
          <m:t>,</m:t>
        </m:r>
        <m:r>
          <m:t>4</m:t>
        </m:r>
        <m:r>
          <m:rPr>
            <m:sty m:val="p"/>
          </m:rPr>
          <m:t>}</m:t>
        </m:r>
      </m:oMath>
      <w:r>
        <w:t xml:space="preserve"> </w:t>
      </w:r>
      <w:r>
        <w:t xml:space="preserve">(</w:t>
      </w:r>
      <m:oMath>
        <m:r>
          <m:t>1</m:t>
        </m:r>
        <m:r>
          <m:rPr>
            <m:sty m:val="p"/>
          </m:rPr>
          <m:t>+</m:t>
        </m:r>
        <m:r>
          <m:t>2</m:t>
        </m:r>
        <m:r>
          <m:rPr>
            <m:sty m:val="p"/>
          </m:rPr>
          <m:t>+</m:t>
        </m:r>
        <m:r>
          <m:t>4</m:t>
        </m:r>
        <m:r>
          <m:rPr>
            <m:sty m:val="p"/>
          </m:rPr>
          <m:t>=</m:t>
        </m:r>
        <m:r>
          <m:t>7</m:t>
        </m:r>
      </m:oMath>
      <w:r>
        <w:t xml:space="preserve">) and</w:t>
      </w:r>
      <w:r>
        <w:t xml:space="preserve"> </w:t>
      </w:r>
      <m:oMath>
        <m:sSub>
          <m:e>
            <m:r>
              <m:rPr>
                <m:sty m:val="p"/>
              </m:rPr>
              <m:t>NQR</m:t>
            </m:r>
          </m:e>
          <m:sub>
            <m:r>
              <m:t>7</m:t>
            </m:r>
          </m:sub>
        </m:sSub>
        <m:r>
          <m:rPr>
            <m:sty m:val="p"/>
          </m:rPr>
          <m:t>=</m:t>
        </m:r>
        <m:r>
          <m:rPr>
            <m:sty m:val="p"/>
          </m:rPr>
          <m:t>{</m:t>
        </m:r>
        <m:r>
          <m:t>3</m:t>
        </m:r>
        <m:r>
          <m:rPr>
            <m:sty m:val="p"/>
          </m:rPr>
          <m:t>,</m:t>
        </m:r>
        <m:r>
          <m:t>5</m:t>
        </m:r>
        <m:r>
          <m:rPr>
            <m:sty m:val="p"/>
          </m:rPr>
          <m:t>,</m:t>
        </m:r>
        <m:r>
          <m:t>6</m:t>
        </m:r>
        <m:r>
          <m:rPr>
            <m:sty m:val="p"/>
          </m:rPr>
          <m:t>}</m:t>
        </m:r>
      </m:oMath>
      <w:r>
        <w:t xml:space="preserve"> </w:t>
      </w:r>
      <w:r>
        <w:t xml:space="preserve">(</w:t>
      </w:r>
      <m:oMath>
        <m:r>
          <m:t>3</m:t>
        </m:r>
        <m:r>
          <m:rPr>
            <m:sty m:val="p"/>
          </m:rPr>
          <m:t>+</m:t>
        </m:r>
        <m:r>
          <m:t>5</m:t>
        </m:r>
        <m:r>
          <m:rPr>
            <m:sty m:val="p"/>
          </m:rPr>
          <m:t>+</m:t>
        </m:r>
        <m:r>
          <m:t>6</m:t>
        </m:r>
        <m:r>
          <m:rPr>
            <m:sty m:val="p"/>
          </m:rPr>
          <m:t>=</m:t>
        </m:r>
        <m:r>
          <m:t>14</m:t>
        </m:r>
      </m:oMath>
      <w:r>
        <w:t xml:space="preserve">). Triples whose three ordered differences span</w:t>
      </w:r>
      <w:r>
        <w:t xml:space="preserve"> </w:t>
      </w:r>
      <m:oMath>
        <m:sSub>
          <m:e>
            <m:r>
              <m:rPr>
                <m:sty m:val="p"/>
              </m:rPr>
              <m:t>QR</m:t>
            </m:r>
          </m:e>
          <m:sub>
            <m:r>
              <m:t>7</m:t>
            </m:r>
          </m:sub>
        </m:sSub>
      </m:oMath>
      <w:r>
        <w:t xml:space="preserve"> </w:t>
      </w:r>
      <w:r>
        <w:t xml:space="preserve">in cyclic order, or</w:t>
      </w:r>
      <w:r>
        <w:t xml:space="preserve"> </w:t>
      </w:r>
      <m:oMath>
        <m:sSub>
          <m:e>
            <m:r>
              <m:rPr>
                <m:sty m:val="p"/>
              </m:rPr>
              <m:t>NQR</m:t>
            </m:r>
          </m:e>
          <m:sub>
            <m:r>
              <m:t>7</m:t>
            </m:r>
          </m:sub>
        </m:sSub>
      </m:oMath>
      <w:r>
        <w:t xml:space="preserve"> </w:t>
      </w:r>
      <w:r>
        <w:t xml:space="preserve">in cyclic order, correspond to</w:t>
      </w:r>
      <w:r>
        <w:t xml:space="preserve"> </w:t>
      </w:r>
      <w:r>
        <w:rPr>
          <w:i/>
          <w:iCs/>
        </w:rPr>
        <w:t xml:space="preserve">Fano-line cyclic triples</w:t>
      </w:r>
      <w:r>
        <w:t xml:space="preserve"> </w:t>
      </w:r>
      <w:r>
        <w:t xml:space="preserve">under the Baez 2002 indexing of the imaginary octonions on</w:t>
      </w:r>
      <w:r>
        <w:t xml:space="preserve"> </w:t>
      </w:r>
      <m:oMath>
        <m:sSub>
          <m:e>
            <m:r>
              <m:rPr>
                <m:sty m:val="p"/>
                <m:scr m:val="double-struck"/>
              </m:rPr>
              <m:t>Z</m:t>
            </m:r>
          </m:e>
          <m:sub>
            <m:r>
              <m:t>7</m:t>
            </m:r>
          </m:sub>
        </m:sSub>
      </m:oMath>
      <w:r>
        <w:t xml:space="preserve">. We refer to these as</w:t>
      </w:r>
      <w:r>
        <w:t xml:space="preserve"> </w:t>
      </w:r>
      <w:r>
        <w:rPr>
          <w:i/>
          <w:iCs/>
        </w:rPr>
        <w:t xml:space="preserve">Fano-line</w:t>
      </w:r>
      <w:r>
        <w:rPr>
          <w:i/>
          <w:iCs/>
        </w:rPr>
        <w:t xml:space="preserve"> </w:t>
      </w:r>
      <m:oMath>
        <m:r>
          <m:t>X</m:t>
        </m:r>
      </m:oMath>
      <w:r>
        <w:rPr>
          <w:i/>
          <w:iCs/>
        </w:rPr>
        <w:t xml:space="preserve">-subgroup triples</w:t>
      </w:r>
      <w:r>
        <w:t xml:space="preserve">.</w:t>
      </w:r>
    </w:p>
    <w:p>
      <w:pPr>
        <w:pStyle w:val="BodyText"/>
      </w:pPr>
      <w:r>
        <w:rPr>
          <w:i/>
          <w:iCs/>
        </w:rPr>
        <w:t xml:space="preserve">Note on Fano-line vs. all-QR triples.</w:t>
      </w:r>
      <w:r>
        <w:t xml:space="preserve"> </w:t>
      </w:r>
      <w:r>
        <w:t xml:space="preserve">In the seven-point</w:t>
      </w:r>
      <w:r>
        <w:t xml:space="preserve"> </w:t>
      </w:r>
      <m:oMath>
        <m:r>
          <m:t>X</m:t>
        </m:r>
      </m:oMath>
      <w:r>
        <w:t xml:space="preserve">-subgroup orbit indexed by</w:t>
      </w:r>
      <w:r>
        <w:t xml:space="preserve"> </w:t>
      </w:r>
      <m:oMath>
        <m:sSub>
          <m:e>
            <m:r>
              <m:rPr>
                <m:sty m:val="p"/>
                <m:scr m:val="double-struck"/>
              </m:rPr>
              <m:t>Z</m:t>
            </m:r>
          </m:e>
          <m:sub>
            <m:r>
              <m:t>7</m:t>
            </m:r>
          </m:sub>
        </m:sSub>
      </m:oMath>
      <w:r>
        <w:t xml:space="preserve">, the seven Fano lines under Baez’s 2002 indexing correspond to a subset of the all-QR cyclic triples; the precise combinatorial question of whether</w:t>
      </w:r>
      <w:r>
        <w:t xml:space="preserve"> </w:t>
      </w:r>
      <w:r>
        <w:rPr>
          <w:i/>
          <w:iCs/>
        </w:rPr>
        <w:t xml:space="preserve">all</w:t>
      </w:r>
      <w:r>
        <w:t xml:space="preserve"> </w:t>
      </w:r>
      <w:r>
        <w:t xml:space="preserve">all-QR cyclic triples in</w:t>
      </w:r>
      <w:r>
        <w:t xml:space="preserve"> </w:t>
      </w:r>
      <m:oMath>
        <m:sSub>
          <m:e>
            <m:r>
              <m:rPr>
                <m:sty m:val="p"/>
                <m:scr m:val="double-struck"/>
              </m:rPr>
              <m:t>Z</m:t>
            </m:r>
          </m:e>
          <m:sub>
            <m:r>
              <m:t>7</m:t>
            </m:r>
          </m:sub>
        </m:sSub>
      </m:oMath>
      <w:r>
        <w:t xml:space="preserve"> </w:t>
      </w:r>
      <w:r>
        <w:t xml:space="preserve">are Fano lines (under some indexing) is left open in §9.4 and is a finite combinatorial check we have not exhaustively performed. For triples drawn from the full 49-projector SIC frame indexed by</w:t>
      </w:r>
      <w:r>
        <w:t xml:space="preserve"> </w:t>
      </w:r>
      <m:oMath>
        <m:sSub>
          <m:e>
            <m:r>
              <m:rPr>
                <m:sty m:val="p"/>
                <m:scr m:val="double-struck"/>
              </m:rPr>
              <m:t>Z</m:t>
            </m:r>
          </m:e>
          <m:sub>
            <m:r>
              <m:t>7</m:t>
            </m:r>
          </m:sub>
        </m:sSub>
        <m:r>
          <m:rPr>
            <m:sty m:val="p"/>
          </m:rPr>
          <m:t>×</m:t>
        </m:r>
        <m:sSub>
          <m:e>
            <m:r>
              <m:rPr>
                <m:sty m:val="p"/>
                <m:scr m:val="double-struck"/>
              </m:rPr>
              <m:t>Z</m:t>
            </m:r>
          </m:e>
          <m:sub>
            <m:r>
              <m:t>7</m:t>
            </m:r>
          </m:sub>
        </m:sSub>
      </m:oMath>
      <w:r>
        <w:t xml:space="preserve">, the Fano-vs-non-Fano distinction does not reduce cleanly to the QR/NQR partition because the cocycle phase</w:t>
      </w:r>
      <w:r>
        <w:t xml:space="preserve"> </w:t>
      </w:r>
      <m:oMath>
        <m:sSup>
          <m:e>
            <m:r>
              <m:t>τ</m:t>
            </m:r>
          </m:e>
          <m:sup>
            <m:r>
              <m:t>q</m:t>
            </m:r>
            <m:r>
              <m:t>r</m:t>
            </m:r>
            <m:r>
              <m:rPr>
                <m:sty m:val="p"/>
              </m:rPr>
              <m:t>−</m:t>
            </m:r>
            <m:r>
              <m:t>p</m:t>
            </m:r>
            <m:r>
              <m:t>s</m:t>
            </m:r>
          </m:sup>
        </m:sSup>
      </m:oMath>
      <w:r>
        <w:t xml:space="preserve"> </w:t>
      </w:r>
      <w:r>
        <w:t xml:space="preserve">enters; this is why we restrict the closed-form analysis of Theorem 3 to the</w:t>
      </w:r>
      <w:r>
        <w:t xml:space="preserve"> </w:t>
      </w:r>
      <m:oMath>
        <m:r>
          <m:t>X</m:t>
        </m:r>
      </m:oMath>
      <w:r>
        <w:t xml:space="preserve">-subgroup orbit.</w:t>
      </w:r>
    </w:p>
    <w:bookmarkEnd w:id="59"/>
    <w:bookmarkStart w:id="60" w:name="X8c9c16c0d1911dfc769f5bd5be932e3da3f31ff"/>
    <w:p>
      <w:pPr>
        <w:pStyle w:val="Heading3"/>
      </w:pPr>
      <w:r>
        <w:t xml:space="preserve">7.1 Lemma (universal magnitude on the SIC frame)</w:t>
      </w:r>
    </w:p>
    <w:p>
      <w:pPr>
        <w:pStyle w:val="FirstParagraph"/>
      </w:pPr>
      <w:r>
        <w:t xml:space="preserve">For any triple of distinct WH-displaced SIC projectors</w:t>
      </w:r>
      <w:r>
        <w:t xml:space="preserve"> </w:t>
      </w:r>
      <m:oMath>
        <m:sSub>
          <m:e>
            <m:r>
              <m:t>Π</m:t>
            </m:r>
          </m:e>
          <m:sub>
            <m:d>
              <m:dPr>
                <m:begChr m:val="("/>
                <m:endChr m:val=")"/>
                <m:sepChr m:val=""/>
                <m:grow/>
              </m:dPr>
              <m:e>
                <m:sSub>
                  <m:e>
                    <m:r>
                      <m:t>p</m:t>
                    </m:r>
                  </m:e>
                  <m:sub>
                    <m:r>
                      <m:t>1</m:t>
                    </m:r>
                  </m:sub>
                </m:sSub>
                <m:r>
                  <m:rPr>
                    <m:sty m:val="p"/>
                  </m:rPr>
                  <m:t>,</m:t>
                </m:r>
                <m:sSub>
                  <m:e>
                    <m:r>
                      <m:t>q</m:t>
                    </m:r>
                  </m:e>
                  <m:sub>
                    <m:r>
                      <m:t>1</m:t>
                    </m:r>
                  </m:sub>
                </m:sSub>
              </m:e>
            </m:d>
          </m:sub>
        </m:sSub>
        <m:r>
          <m:rPr>
            <m:sty m:val="p"/>
          </m:rPr>
          <m:t>,</m:t>
        </m:r>
        <m:sSub>
          <m:e>
            <m:r>
              <m:t>Π</m:t>
            </m:r>
          </m:e>
          <m:sub>
            <m:d>
              <m:dPr>
                <m:begChr m:val="("/>
                <m:endChr m:val=")"/>
                <m:sepChr m:val=""/>
                <m:grow/>
              </m:dPr>
              <m:e>
                <m:sSub>
                  <m:e>
                    <m:r>
                      <m:t>p</m:t>
                    </m:r>
                  </m:e>
                  <m:sub>
                    <m:r>
                      <m:t>2</m:t>
                    </m:r>
                  </m:sub>
                </m:sSub>
                <m:r>
                  <m:rPr>
                    <m:sty m:val="p"/>
                  </m:rPr>
                  <m:t>,</m:t>
                </m:r>
                <m:sSub>
                  <m:e>
                    <m:r>
                      <m:t>q</m:t>
                    </m:r>
                  </m:e>
                  <m:sub>
                    <m:r>
                      <m:t>2</m:t>
                    </m:r>
                  </m:sub>
                </m:sSub>
              </m:e>
            </m:d>
          </m:sub>
        </m:sSub>
        <m:r>
          <m:rPr>
            <m:sty m:val="p"/>
          </m:rPr>
          <m:t>,</m:t>
        </m:r>
        <m:sSub>
          <m:e>
            <m:r>
              <m:t>Π</m:t>
            </m:r>
          </m:e>
          <m:sub>
            <m:d>
              <m:dPr>
                <m:begChr m:val="("/>
                <m:endChr m:val=")"/>
                <m:sepChr m:val=""/>
                <m:grow/>
              </m:dPr>
              <m:e>
                <m:sSub>
                  <m:e>
                    <m:r>
                      <m:t>p</m:t>
                    </m:r>
                  </m:e>
                  <m:sub>
                    <m:r>
                      <m:t>3</m:t>
                    </m:r>
                  </m:sub>
                </m:sSub>
                <m:r>
                  <m:rPr>
                    <m:sty m:val="p"/>
                  </m:rPr>
                  <m:t>,</m:t>
                </m:r>
                <m:sSub>
                  <m:e>
                    <m:r>
                      <m:t>q</m:t>
                    </m:r>
                  </m:e>
                  <m:sub>
                    <m:r>
                      <m:t>3</m:t>
                    </m:r>
                  </m:sub>
                </m:sSub>
              </m:e>
            </m:d>
          </m:sub>
        </m:sSub>
      </m:oMath>
      <w:r>
        <w:t xml:space="preserve"> </w:t>
      </w:r>
      <w:r>
        <w:t xml:space="preserve">in the full</w:t>
      </w:r>
      <w:r>
        <w:t xml:space="preserve"> </w:t>
      </w:r>
      <m:oMath>
        <m:r>
          <m:t>d</m:t>
        </m:r>
        <m:r>
          <m:rPr>
            <m:sty m:val="p"/>
          </m:rPr>
          <m:t>=</m:t>
        </m:r>
        <m:r>
          <m:t>7</m:t>
        </m:r>
      </m:oMath>
      <w:r>
        <w:t xml:space="preserve"> </w:t>
      </w:r>
      <w:r>
        <w:t xml:space="preserve">SIC frame,</w:t>
      </w:r>
    </w:p>
    <w:p>
      <w:pPr>
        <w:pStyle w:val="BodyText"/>
      </w:pPr>
      <m:oMathPara>
        <m:oMathParaPr>
          <m:jc m:val="center"/>
        </m:oMathParaPr>
        <m:oMath>
          <m:sSup>
            <m:e>
              <m:d>
                <m:dPr>
                  <m:begChr m:val="|"/>
                  <m:endChr m:val="|"/>
                  <m:sepChr m:val=""/>
                  <m:grow/>
                </m:dPr>
                <m:e>
                  <m:sSub>
                    <m:e>
                      <m:r>
                        <m:t>T</m:t>
                      </m:r>
                    </m:e>
                    <m:sub>
                      <m:d>
                        <m:dPr>
                          <m:begChr m:val="("/>
                          <m:endChr m:val=")"/>
                          <m:sepChr m:val=""/>
                          <m:grow/>
                        </m:dPr>
                        <m:e>
                          <m:sSub>
                            <m:e>
                              <m:r>
                                <m:t>p</m:t>
                              </m:r>
                            </m:e>
                            <m:sub>
                              <m:r>
                                <m:t>1</m:t>
                              </m:r>
                            </m:sub>
                          </m:sSub>
                          <m:r>
                            <m:rPr>
                              <m:sty m:val="p"/>
                            </m:rPr>
                            <m:t>,</m:t>
                          </m:r>
                          <m:sSub>
                            <m:e>
                              <m:r>
                                <m:t>q</m:t>
                              </m:r>
                            </m:e>
                            <m:sub>
                              <m:r>
                                <m:t>1</m:t>
                              </m:r>
                            </m:sub>
                          </m:sSub>
                        </m:e>
                      </m:d>
                      <m:r>
                        <m:rPr>
                          <m:sty m:val="p"/>
                        </m:rPr>
                        <m:t>,</m:t>
                      </m:r>
                      <m:d>
                        <m:dPr>
                          <m:begChr m:val="("/>
                          <m:endChr m:val=")"/>
                          <m:sepChr m:val=""/>
                          <m:grow/>
                        </m:dPr>
                        <m:e>
                          <m:sSub>
                            <m:e>
                              <m:r>
                                <m:t>p</m:t>
                              </m:r>
                            </m:e>
                            <m:sub>
                              <m:r>
                                <m:t>2</m:t>
                              </m:r>
                            </m:sub>
                          </m:sSub>
                          <m:r>
                            <m:rPr>
                              <m:sty m:val="p"/>
                            </m:rPr>
                            <m:t>,</m:t>
                          </m:r>
                          <m:sSub>
                            <m:e>
                              <m:r>
                                <m:t>q</m:t>
                              </m:r>
                            </m:e>
                            <m:sub>
                              <m:r>
                                <m:t>2</m:t>
                              </m:r>
                            </m:sub>
                          </m:sSub>
                        </m:e>
                      </m:d>
                      <m:r>
                        <m:rPr>
                          <m:sty m:val="p"/>
                        </m:rPr>
                        <m:t>,</m:t>
                      </m:r>
                      <m:d>
                        <m:dPr>
                          <m:begChr m:val="("/>
                          <m:endChr m:val=")"/>
                          <m:sepChr m:val=""/>
                          <m:grow/>
                        </m:dPr>
                        <m:e>
                          <m:sSub>
                            <m:e>
                              <m:r>
                                <m:t>p</m:t>
                              </m:r>
                            </m:e>
                            <m:sub>
                              <m:r>
                                <m:t>3</m:t>
                              </m:r>
                            </m:sub>
                          </m:sSub>
                          <m:r>
                            <m:rPr>
                              <m:sty m:val="p"/>
                            </m:rPr>
                            <m:t>,</m:t>
                          </m:r>
                          <m:sSub>
                            <m:e>
                              <m:r>
                                <m:t>q</m:t>
                              </m:r>
                            </m:e>
                            <m:sub>
                              <m:r>
                                <m:t>3</m:t>
                              </m:r>
                            </m:sub>
                          </m:sSub>
                        </m:e>
                      </m:d>
                    </m:sub>
                  </m:sSub>
                </m:e>
              </m:d>
            </m:e>
            <m:sup>
              <m:r>
                <m:t>2</m:t>
              </m:r>
            </m:sup>
          </m:sSup>
          <m:r>
            <m:rPr>
              <m:sty m:val="p"/>
            </m:rPr>
            <m:t>=</m:t>
          </m:r>
          <m:f>
            <m:fPr>
              <m:type m:val="bar"/>
            </m:fPr>
            <m:num>
              <m:r>
                <m:t>1</m:t>
              </m:r>
            </m:num>
            <m:den>
              <m:r>
                <m:t>512</m:t>
              </m:r>
            </m:den>
          </m:f>
          <m:r>
            <m:rPr>
              <m:sty m:val="p"/>
            </m:rPr>
            <m:t>.</m:t>
          </m:r>
        </m:oMath>
      </m:oMathPara>
    </w:p>
    <w:p>
      <w:pPr>
        <w:pStyle w:val="FirstParagraph"/>
      </w:pPr>
      <w:r>
        <w:rPr>
          <w:i/>
          <w:iCs/>
        </w:rPr>
        <w:t xml:space="preserve">Proof.</w:t>
      </w:r>
      <w:r>
        <w:t xml:space="preserve"> </w:t>
      </w:r>
      <w:r>
        <w:t xml:space="preserve">By the SIC defining property,</w:t>
      </w:r>
      <w:r>
        <w:t xml:space="preserve"> </w:t>
      </w:r>
      <m:oMath>
        <m:d>
          <m:dPr>
            <m:begChr m:val="|"/>
            <m:endChr m:val="|"/>
            <m:sepChr m:val=""/>
            <m:grow/>
          </m:dPr>
          <m:e>
            <m:r>
              <m:rPr>
                <m:sty m:val="p"/>
              </m:rPr>
              <m:t>⟨</m:t>
            </m:r>
            <m:sSub>
              <m:e>
                <m:r>
                  <m:t>ψ</m:t>
                </m:r>
              </m:e>
              <m:sub>
                <m:r>
                  <m:t>i</m:t>
                </m:r>
              </m:sub>
            </m:sSub>
          </m:e>
        </m:d>
        <m:sSub>
          <m:e>
            <m:r>
              <m:t>ψ</m:t>
            </m:r>
          </m:e>
          <m:sub>
            <m:r>
              <m:t>j</m:t>
            </m:r>
          </m:sub>
        </m:sSub>
        <m:r>
          <m:rPr>
            <m:sty m:val="p"/>
          </m:rPr>
          <m:t>⟩</m:t>
        </m:r>
        <m:sSup>
          <m:e>
            <m:r>
              <m:rPr>
                <m:sty m:val="p"/>
              </m:rPr>
              <m:t>|</m:t>
            </m:r>
          </m:e>
          <m:sup>
            <m:r>
              <m:t>2</m:t>
            </m:r>
          </m:sup>
        </m:sSup>
        <m:r>
          <m:rPr>
            <m:sty m:val="p"/>
          </m:rPr>
          <m:t>=</m:t>
        </m:r>
        <m:r>
          <m:t>1</m:t>
        </m:r>
        <m:r>
          <m:rPr>
            <m:sty m:val="p"/>
          </m:rPr>
          <m:t>/</m:t>
        </m:r>
        <m:d>
          <m:dPr>
            <m:begChr m:val="("/>
            <m:endChr m:val=")"/>
            <m:sepChr m:val=""/>
            <m:grow/>
          </m:dPr>
          <m:e>
            <m:r>
              <m:t>d</m:t>
            </m:r>
            <m:r>
              <m:rPr>
                <m:sty m:val="p"/>
              </m:rPr>
              <m:t>+</m:t>
            </m:r>
            <m:r>
              <m:t>1</m:t>
            </m:r>
          </m:e>
        </m:d>
        <m:r>
          <m:rPr>
            <m:sty m:val="p"/>
          </m:rPr>
          <m:t>=</m:t>
        </m:r>
        <m:r>
          <m:t>1</m:t>
        </m:r>
        <m:r>
          <m:rPr>
            <m:sty m:val="p"/>
          </m:rPr>
          <m:t>/</m:t>
        </m:r>
        <m:r>
          <m:t>8</m:t>
        </m:r>
      </m:oMath>
      <w:r>
        <w:t xml:space="preserve"> </w:t>
      </w:r>
      <w:r>
        <w:t xml:space="preserve">for any two distinct SIC frame vectors. The triple product</w:t>
      </w:r>
      <w:r>
        <w:t xml:space="preserve"> </w:t>
      </w:r>
      <m:oMath>
        <m:r>
          <m:t>T</m:t>
        </m:r>
        <m:r>
          <m:rPr>
            <m:sty m:val="p"/>
          </m:rPr>
          <m:t>=</m:t>
        </m:r>
        <m:r>
          <m:rPr>
            <m:sty m:val="p"/>
          </m:rPr>
          <m:t>⟨</m:t>
        </m:r>
        <m:sSub>
          <m:e>
            <m:r>
              <m:t>ψ</m:t>
            </m:r>
          </m:e>
          <m:sub>
            <m:r>
              <m:t>1</m:t>
            </m:r>
          </m:sub>
        </m:sSub>
        <m:d>
          <m:dPr>
            <m:begChr m:val="|"/>
            <m:endChr m:val="|"/>
            <m:sepChr m:val=""/>
            <m:grow/>
          </m:dPr>
          <m:e>
            <m:sSub>
              <m:e>
                <m:r>
                  <m:t>ψ</m:t>
                </m:r>
              </m:e>
              <m:sub>
                <m:r>
                  <m:t>2</m:t>
                </m:r>
              </m:sub>
            </m:sSub>
            <m:r>
              <m:rPr>
                <m:sty m:val="p"/>
              </m:rPr>
              <m:t>⟩</m:t>
            </m:r>
            <m:r>
              <m:rPr>
                <m:sty m:val="p"/>
              </m:rPr>
              <m:t>⟨</m:t>
            </m:r>
            <m:sSub>
              <m:e>
                <m:r>
                  <m:t>ψ</m:t>
                </m:r>
              </m:e>
              <m:sub>
                <m:r>
                  <m:t>2</m:t>
                </m:r>
              </m:sub>
            </m:sSub>
          </m:e>
        </m:d>
        <m:sSub>
          <m:e>
            <m:r>
              <m:t>ψ</m:t>
            </m:r>
          </m:e>
          <m:sub>
            <m:r>
              <m:t>3</m:t>
            </m:r>
          </m:sub>
        </m:sSub>
        <m:r>
          <m:rPr>
            <m:sty m:val="p"/>
          </m:rPr>
          <m:t>⟩</m:t>
        </m:r>
        <m:r>
          <m:rPr>
            <m:sty m:val="p"/>
          </m:rPr>
          <m:t>⟨</m:t>
        </m:r>
        <m:sSub>
          <m:e>
            <m:r>
              <m:t>ψ</m:t>
            </m:r>
          </m:e>
          <m:sub>
            <m:r>
              <m:t>3</m:t>
            </m:r>
          </m:sub>
        </m:sSub>
        <m:r>
          <m:rPr>
            <m:sty m:val="p"/>
          </m:rPr>
          <m:t>|</m:t>
        </m:r>
        <m:sSub>
          <m:e>
            <m:r>
              <m:t>ψ</m:t>
            </m:r>
          </m:e>
          <m:sub>
            <m:r>
              <m:t>1</m:t>
            </m:r>
          </m:sub>
        </m:sSub>
        <m:r>
          <m:rPr>
            <m:sty m:val="p"/>
          </m:rPr>
          <m:t>⟩</m:t>
        </m:r>
      </m:oMath>
      <w:r>
        <w:t xml:space="preserve"> </w:t>
      </w:r>
      <w:r>
        <w:t xml:space="preserve">is a product of three such complex inner products, plus a unit-modulus cocycle factor when expressed via WH displacements. Therefore</w:t>
      </w:r>
      <w:r>
        <w:t xml:space="preserve"> </w:t>
      </w:r>
      <m:oMath>
        <m:sSup>
          <m:e>
            <m:d>
              <m:dPr>
                <m:begChr m:val="|"/>
                <m:endChr m:val="|"/>
                <m:sepChr m:val=""/>
                <m:grow/>
              </m:dPr>
              <m:e>
                <m:r>
                  <m:t>T</m:t>
                </m:r>
              </m:e>
            </m:d>
          </m:e>
          <m:sup>
            <m:r>
              <m:t>2</m:t>
            </m:r>
          </m:sup>
        </m:sSup>
        <m:r>
          <m:rPr>
            <m:sty m:val="p"/>
          </m:rPr>
          <m:t>=</m:t>
        </m:r>
        <m:sSup>
          <m:e>
            <m:d>
              <m:dPr>
                <m:begChr m:val="("/>
                <m:endChr m:val=")"/>
                <m:sepChr m:val=""/>
                <m:grow/>
              </m:dPr>
              <m:e>
                <m:r>
                  <m:t>1</m:t>
                </m:r>
                <m:r>
                  <m:rPr>
                    <m:sty m:val="p"/>
                  </m:rPr>
                  <m:t>/</m:t>
                </m:r>
                <m:r>
                  <m:t>8</m:t>
                </m:r>
              </m:e>
            </m:d>
          </m:e>
          <m:sup>
            <m:r>
              <m:t>3</m:t>
            </m:r>
          </m:sup>
        </m:sSup>
        <m:r>
          <m:rPr>
            <m:sty m:val="p"/>
          </m:rPr>
          <m:t>=</m:t>
        </m:r>
        <m:r>
          <m:t>1</m:t>
        </m:r>
        <m:r>
          <m:rPr>
            <m:sty m:val="p"/>
          </m:rPr>
          <m:t>/</m:t>
        </m:r>
        <m:r>
          <m:t>512</m:t>
        </m:r>
      </m:oMath>
      <w:r>
        <w:t xml:space="preserve">.</w:t>
      </w:r>
      <w:r>
        <w:t xml:space="preserve"> </w:t>
      </w:r>
      <m:oMath>
        <m:r>
          <m:rPr>
            <m:sty m:val="p"/>
          </m:rPr>
          <m:t>▫</m:t>
        </m:r>
      </m:oMath>
    </w:p>
    <w:p>
      <w:pPr>
        <w:pStyle w:val="BodyText"/>
      </w:pPr>
      <w:r>
        <w:t xml:space="preserve">This is an immediate corollary of the SIC condition and applies to</w:t>
      </w:r>
      <w:r>
        <w:t xml:space="preserve"> </w:t>
      </w:r>
      <w:r>
        <w:rPr>
          <w:i/>
          <w:iCs/>
        </w:rPr>
        <w:t xml:space="preserve">any</w:t>
      </w:r>
      <w:r>
        <w:t xml:space="preserve"> </w:t>
      </w:r>
      <w:r>
        <w:t xml:space="preserve">SIC-POVM in dimension 7, not just the corrected ABGHM SIC. We elevate it to a Lemma rather than a Theorem because the content is the cube of the SIC overlap, not a structural feature of the d=7 ABGHM fiducial specifically.</w:t>
      </w:r>
    </w:p>
    <w:bookmarkEnd w:id="60"/>
    <w:bookmarkStart w:id="64" w:name="X7e8df7145902574638bf7b45131465c842675ef"/>
    <w:p>
      <w:pPr>
        <w:pStyle w:val="Heading3"/>
      </w:pPr>
      <w:r>
        <w:t xml:space="preserve">7.2 Theorem 3 (Fano-line</w:t>
      </w:r>
      <w:r>
        <w:t xml:space="preserve"> </w:t>
      </w:r>
      <m:oMath>
        <m:r>
          <m:t>X</m:t>
        </m:r>
      </m:oMath>
      <w:r>
        <w:t xml:space="preserve">-subgroup decomposition)</w:t>
      </w:r>
    </w:p>
    <w:p>
      <w:pPr>
        <w:pStyle w:val="FirstParagraph"/>
      </w:pPr>
      <w:r>
        <w:t xml:space="preserve">Let</w:t>
      </w:r>
      <w:r>
        <w:t xml:space="preserve"> </w:t>
      </w:r>
      <m:oMath>
        <m:r>
          <m:rPr>
            <m:sty m:val="p"/>
          </m:rPr>
          <m:t>{</m:t>
        </m:r>
        <m:d>
          <m:dPr>
            <m:begChr m:val="|"/>
            <m:endChr m:val="|"/>
            <m:sepChr m:val=""/>
            <m:grow/>
          </m:dPr>
          <m:e>
            <m:sSub>
              <m:e>
                <m:r>
                  <m:t>ψ</m:t>
                </m:r>
              </m:e>
              <m:sub>
                <m:r>
                  <m:t>p</m:t>
                </m:r>
              </m:sub>
            </m:sSub>
            <m:r>
              <m:rPr>
                <m:sty m:val="p"/>
              </m:rPr>
              <m:t>⟩</m:t>
            </m:r>
            <m:r>
              <m:rPr>
                <m:sty m:val="p"/>
              </m:rPr>
              <m:t>=</m:t>
            </m:r>
            <m:sSub>
              <m:e>
                <m:r>
                  <m:t>D</m:t>
                </m:r>
              </m:e>
              <m:sub>
                <m:r>
                  <m:t>p</m:t>
                </m:r>
                <m:r>
                  <m:rPr>
                    <m:sty m:val="p"/>
                  </m:rPr>
                  <m:t>,</m:t>
                </m:r>
                <m:r>
                  <m:t>0</m:t>
                </m:r>
              </m:sub>
            </m:sSub>
          </m:e>
        </m:d>
        <m:sSub>
          <m:e>
            <m:r>
              <m:t>ψ</m:t>
            </m:r>
          </m:e>
          <m:sub>
            <m:r>
              <m:t>W</m:t>
            </m:r>
          </m:sub>
        </m:sSub>
        <m:r>
          <m:rPr>
            <m:sty m:val="p"/>
          </m:rPr>
          <m:t>⟩</m:t>
        </m:r>
        <m:sSub>
          <m:e>
            <m:r>
              <m:rPr>
                <m:sty m:val="p"/>
              </m:rPr>
              <m:t>}</m:t>
            </m:r>
          </m:e>
          <m:sub>
            <m:r>
              <m:t>p</m:t>
            </m:r>
            <m:r>
              <m:rPr>
                <m:sty m:val="p"/>
              </m:rPr>
              <m:t>∈</m:t>
            </m:r>
            <m:sSub>
              <m:e>
                <m:r>
                  <m:rPr>
                    <m:sty m:val="p"/>
                    <m:scr m:val="double-struck"/>
                  </m:rPr>
                  <m:t>Z</m:t>
                </m:r>
              </m:e>
              <m:sub>
                <m:r>
                  <m:t>7</m:t>
                </m:r>
              </m:sub>
            </m:sSub>
          </m:sub>
        </m:sSub>
      </m:oMath>
      <w:r>
        <w:t xml:space="preserve"> </w:t>
      </w:r>
      <w:r>
        <w:t xml:space="preserve">be the seven-point</w:t>
      </w:r>
      <w:r>
        <w:t xml:space="preserve"> </w:t>
      </w:r>
      <m:oMath>
        <m:r>
          <m:t>X</m:t>
        </m:r>
      </m:oMath>
      <w:r>
        <w:t xml:space="preserve">-subgroup orbit of the corrected ABGHM fiducial. For any triple of distinct indices</w:t>
      </w:r>
      <w:r>
        <w:t xml:space="preserve"> </w:t>
      </w:r>
      <m:oMath>
        <m:d>
          <m:dPr>
            <m:begChr m:val="("/>
            <m:endChr m:val=")"/>
            <m:sepChr m:val=""/>
            <m:grow/>
          </m:dPr>
          <m:e>
            <m:r>
              <m:t>i</m:t>
            </m:r>
            <m:r>
              <m:rPr>
                <m:sty m:val="p"/>
              </m:rPr>
              <m:t>,</m:t>
            </m:r>
            <m:r>
              <m:t>j</m:t>
            </m:r>
            <m:r>
              <m:rPr>
                <m:sty m:val="p"/>
              </m:rPr>
              <m:t>,</m:t>
            </m:r>
            <m:r>
              <m:t>k</m:t>
            </m:r>
          </m:e>
        </m:d>
      </m:oMath>
      <w:r>
        <w:t xml:space="preserve"> </w:t>
      </w:r>
      <w:r>
        <w:t xml:space="preserve">with all-QR or all-NQR ordered differences (i.e., a Fano-line</w:t>
      </w:r>
      <w:r>
        <w:t xml:space="preserve"> </w:t>
      </w:r>
      <m:oMath>
        <m:r>
          <m:t>X</m:t>
        </m:r>
      </m:oMath>
      <w:r>
        <w:t xml:space="preserve">-subgroup triple), the SIC triple product decomposes as</w:t>
      </w:r>
    </w:p>
    <w:p>
      <w:pPr>
        <w:pStyle w:val="BodyText"/>
      </w:pPr>
      <m:oMathPara>
        <m:oMathParaPr>
          <m:jc m:val="center"/>
        </m:oMathParaPr>
        <m:oMath>
          <m:sSub>
            <m:e>
              <m:r>
                <m:t>T</m:t>
              </m:r>
            </m:e>
            <m:sub>
              <m:r>
                <m:t>i</m:t>
              </m:r>
              <m:r>
                <m:t>j</m:t>
              </m:r>
              <m:r>
                <m:t>k</m:t>
              </m:r>
            </m:sub>
          </m:sSub>
          <m:r>
            <m:rPr>
              <m:sty m:val="p"/>
            </m:rPr>
            <m:t>=</m:t>
          </m:r>
          <m:r>
            <m:t>a</m:t>
          </m:r>
          <m:r>
            <m:rPr>
              <m:sty m:val="p"/>
            </m:rPr>
            <m:t>+</m:t>
          </m:r>
          <m:r>
            <m:t>i</m:t>
          </m:r>
          <m:r>
            <m:t> </m:t>
          </m:r>
          <m:r>
            <m:t>b</m:t>
          </m:r>
          <m:r>
            <m:t> </m:t>
          </m:r>
          <m:sSub>
            <m:e>
              <m:r>
                <m:t>φ</m:t>
              </m:r>
            </m:e>
            <m:sub>
              <m:r>
                <m:t>i</m:t>
              </m:r>
              <m:r>
                <m:t>j</m:t>
              </m:r>
              <m:r>
                <m:t>k</m:t>
              </m:r>
            </m:sub>
          </m:sSub>
          <m:r>
            <m:rPr>
              <m:sty m:val="p"/>
            </m:rPr>
            <m:t>,</m:t>
          </m:r>
        </m:oMath>
      </m:oMathPara>
    </w:p>
    <w:p>
      <w:pPr>
        <w:pStyle w:val="FirstParagraph"/>
      </w:pPr>
      <w:r>
        <w:t xml:space="preserve">where the constants</w:t>
      </w:r>
      <w:r>
        <w:t xml:space="preserve"> </w:t>
      </w:r>
      <m:oMath>
        <m:r>
          <m:t>a</m:t>
        </m:r>
      </m:oMath>
      <w:r>
        <w:t xml:space="preserve"> </w:t>
      </w:r>
      <w:r>
        <w:t xml:space="preserve">and</w:t>
      </w:r>
      <w:r>
        <w:t xml:space="preserve"> </w:t>
      </w:r>
      <m:oMath>
        <m:r>
          <m:t>b</m:t>
        </m:r>
      </m:oMath>
      <w:r>
        <w:t xml:space="preserve"> </w:t>
      </w:r>
      <w:r>
        <w:t xml:space="preserve">are explicit algebraic numbers over</w:t>
      </w:r>
      <w:r>
        <w:t xml:space="preserve"> </w:t>
      </w:r>
      <m:oMath>
        <m:r>
          <m:rPr>
            <m:sty m:val="p"/>
            <m:scr m:val="double-struck"/>
          </m:rPr>
          <m:t>Q</m:t>
        </m:r>
        <m:d>
          <m:dPr>
            <m:begChr m:val="("/>
            <m:endChr m:val=")"/>
            <m:sepChr m:val=""/>
            <m:grow/>
          </m:dPr>
          <m:e>
            <m:rad>
              <m:radPr>
                <m:degHide m:val="on"/>
              </m:radPr>
              <m:deg/>
              <m:e>
                <m:r>
                  <m:t>2</m:t>
                </m:r>
              </m:e>
            </m:rad>
          </m:e>
        </m:d>
      </m:oMath>
      <w:r>
        <w:t xml:space="preserve">:</w:t>
      </w:r>
    </w:p>
    <w:p>
      <w:pPr>
        <w:pStyle w:val="BodyText"/>
      </w:pPr>
      <m:oMathPara>
        <m:oMathParaPr>
          <m:jc m:val="center"/>
        </m:oMathParaPr>
        <m:oMath>
          <m:r>
            <m:t>a</m:t>
          </m:r>
          <m:r>
            <m:rPr>
              <m:sty m:val="p"/>
            </m:rPr>
            <m:t>=</m:t>
          </m:r>
          <m:f>
            <m:fPr>
              <m:type m:val="bar"/>
            </m:fPr>
            <m:num>
              <m:rad>
                <m:radPr>
                  <m:degHide m:val="on"/>
                </m:radPr>
                <m:deg/>
                <m:e>
                  <m:r>
                    <m:t>2</m:t>
                  </m:r>
                </m:e>
              </m:rad>
              <m:r>
                <m:rPr>
                  <m:sty m:val="p"/>
                </m:rPr>
                <m:t>−</m:t>
              </m:r>
              <m:r>
                <m:t>1</m:t>
              </m:r>
            </m:num>
            <m:den>
              <m:r>
                <m:t>16</m:t>
              </m:r>
            </m:den>
          </m:f>
          <m:r>
            <m:rPr>
              <m:sty m:val="p"/>
            </m:rPr>
            <m:t>,</m:t>
          </m:r>
          <m:r>
            <m:t>  </m:t>
          </m:r>
          <m:r>
            <m:t>b</m:t>
          </m:r>
          <m:r>
            <m:rPr>
              <m:sty m:val="p"/>
            </m:rPr>
            <m:t>=</m:t>
          </m:r>
          <m:f>
            <m:fPr>
              <m:type m:val="bar"/>
            </m:fPr>
            <m:num>
              <m:d>
                <m:dPr>
                  <m:begChr m:val="("/>
                  <m:endChr m:val=")"/>
                  <m:sepChr m:val=""/>
                  <m:grow/>
                </m:dPr>
                <m:e>
                  <m:rad>
                    <m:radPr>
                      <m:degHide m:val="on"/>
                    </m:radPr>
                    <m:deg/>
                    <m:e>
                      <m:r>
                        <m:t>2</m:t>
                      </m:r>
                    </m:e>
                  </m:rad>
                  <m:r>
                    <m:rPr>
                      <m:sty m:val="p"/>
                    </m:rPr>
                    <m:t>−</m:t>
                  </m:r>
                  <m:r>
                    <m:t>1</m:t>
                  </m:r>
                </m:e>
              </m:d>
              <m:rad>
                <m:radPr>
                  <m:degHide m:val="on"/>
                </m:radPr>
                <m:deg/>
                <m:e>
                  <m:r>
                    <m:t>2</m:t>
                  </m:r>
                  <m:r>
                    <m:rPr>
                      <m:sty m:val="p"/>
                    </m:rPr>
                    <m:t>+</m:t>
                  </m:r>
                  <m:r>
                    <m:t>4</m:t>
                  </m:r>
                  <m:rad>
                    <m:radPr>
                      <m:degHide m:val="on"/>
                    </m:radPr>
                    <m:deg/>
                    <m:e>
                      <m:r>
                        <m:t>2</m:t>
                      </m:r>
                    </m:e>
                  </m:rad>
                </m:e>
              </m:rad>
            </m:num>
            <m:den>
              <m:r>
                <m:t>32</m:t>
              </m:r>
            </m:den>
          </m:f>
          <m:r>
            <m:rPr>
              <m:sty m:val="p"/>
            </m:rPr>
            <m:t>,</m:t>
          </m:r>
        </m:oMath>
      </m:oMathPara>
    </w:p>
    <w:p>
      <w:pPr>
        <w:pStyle w:val="FirstParagraph"/>
      </w:pPr>
      <w:r>
        <w:t xml:space="preserve">and</w:t>
      </w:r>
      <w:r>
        <w:t xml:space="preserve"> </w:t>
      </w:r>
      <m:oMath>
        <m:sSub>
          <m:e>
            <m:r>
              <m:t>φ</m:t>
            </m:r>
          </m:e>
          <m:sub>
            <m:r>
              <m:t>i</m:t>
            </m:r>
            <m:r>
              <m:t>j</m:t>
            </m:r>
            <m:r>
              <m:t>k</m:t>
            </m:r>
          </m:sub>
        </m:sSub>
        <m:r>
          <m:rPr>
            <m:sty m:val="p"/>
          </m:rPr>
          <m:t>∈</m:t>
        </m:r>
        <m:r>
          <m:rPr>
            <m:sty m:val="p"/>
          </m:rPr>
          <m:t>{</m:t>
        </m:r>
        <m:r>
          <m:rPr>
            <m:sty m:val="p"/>
          </m:rPr>
          <m:t>+</m:t>
        </m:r>
        <m:r>
          <m:t>1</m:t>
        </m:r>
        <m:r>
          <m:rPr>
            <m:sty m:val="p"/>
          </m:rPr>
          <m:t>,</m:t>
        </m:r>
        <m:r>
          <m:rPr>
            <m:sty m:val="p"/>
          </m:rPr>
          <m:t>−</m:t>
        </m:r>
        <m:r>
          <m:t>1</m:t>
        </m:r>
        <m:r>
          <m:rPr>
            <m:sty m:val="p"/>
          </m:rPr>
          <m:t>}</m:t>
        </m:r>
      </m:oMath>
      <w:r>
        <w:t xml:space="preserve"> </w:t>
      </w:r>
      <w:r>
        <w:t xml:space="preserve">tracks cyclic (</w:t>
      </w:r>
      <m:oMath>
        <m:r>
          <m:t>φ</m:t>
        </m:r>
        <m:r>
          <m:rPr>
            <m:sty m:val="p"/>
          </m:rPr>
          <m:t>=</m:t>
        </m:r>
        <m:r>
          <m:rPr>
            <m:sty m:val="p"/>
          </m:rPr>
          <m:t>+</m:t>
        </m:r>
        <m:r>
          <m:t>1</m:t>
        </m:r>
      </m:oMath>
      <w:r>
        <w:t xml:space="preserve">) versus anti-cyclic (</w:t>
      </w:r>
      <m:oMath>
        <m:r>
          <m:t>φ</m:t>
        </m:r>
        <m:r>
          <m:rPr>
            <m:sty m:val="p"/>
          </m:rPr>
          <m:t>=</m:t>
        </m:r>
        <m:r>
          <m:rPr>
            <m:sty m:val="p"/>
          </m:rPr>
          <m:t>−</m:t>
        </m:r>
        <m:r>
          <m:t>1</m:t>
        </m:r>
      </m:oMath>
      <w:r>
        <w:t xml:space="preserve">) orientation. Equivalently, the imaginary part of the triple product is exactly proportional to the</w:t>
      </w:r>
      <w:r>
        <w:t xml:space="preserve"> </w:t>
      </w:r>
      <m:oMath>
        <m:sSub>
          <m:e>
            <m:r>
              <m:t>G</m:t>
            </m:r>
          </m:e>
          <m:sub>
            <m:r>
              <m:t>2</m:t>
            </m:r>
          </m:sub>
        </m:sSub>
      </m:oMath>
      <w:r>
        <w:t xml:space="preserve"> </w:t>
      </w:r>
      <w:r>
        <w:t xml:space="preserve">associative 3-form on the seven imaginary-octonion directions, with proportionality constant</w:t>
      </w:r>
      <w:r>
        <w:t xml:space="preserve"> </w:t>
      </w:r>
      <m:oMath>
        <m:r>
          <m:t>b</m:t>
        </m:r>
      </m:oMath>
      <w:r>
        <w:t xml:space="preserve">.</w:t>
      </w:r>
    </w:p>
    <w:p>
      <w:pPr>
        <w:pStyle w:val="BodyText"/>
      </w:pPr>
      <w:r>
        <w:t xml:space="preserve">The full algebraic proof, including the closed-form computation of</w:t>
      </w:r>
      <w:r>
        <w:t xml:space="preserve"> </w:t>
      </w:r>
      <m:oMath>
        <m:sSup>
          <m:e>
            <m:r>
              <m:t>α</m:t>
            </m:r>
          </m:e>
          <m:sup>
            <m:r>
              <m:t>3</m:t>
            </m:r>
          </m:sup>
        </m:sSup>
        <m:r>
          <m:rPr>
            <m:sty m:val="p"/>
          </m:rPr>
          <m:t>=</m:t>
        </m:r>
        <m:r>
          <m:t>a</m:t>
        </m:r>
        <m:r>
          <m:rPr>
            <m:sty m:val="p"/>
          </m:rPr>
          <m:t>+</m:t>
        </m:r>
        <m:r>
          <m:t>i</m:t>
        </m:r>
        <m:r>
          <m:t>b</m:t>
        </m:r>
      </m:oMath>
      <w:r>
        <w:t xml:space="preserve"> </w:t>
      </w:r>
      <w:r>
        <w:t xml:space="preserve">from the autocorrelation function of the corrected ABGHM fiducial, is given in Appendix A.4 (Theorem A.4.1, Propositions A.4.2, A.4.3).</w:t>
      </w:r>
    </w:p>
    <w:p>
      <w:pPr>
        <w:pStyle w:val="BodyText"/>
      </w:pPr>
      <w:r>
        <w:t xml:space="preserve">Numerical values:</w:t>
      </w:r>
    </w:p>
    <w:p>
      <w:pPr>
        <w:pStyle w:val="BodyText"/>
      </w:pPr>
      <m:oMathPara>
        <m:oMathParaPr>
          <m:jc m:val="center"/>
        </m:oMathParaPr>
        <m:oMath>
          <m:r>
            <m:t>a</m:t>
          </m:r>
          <m:r>
            <m:rPr>
              <m:sty m:val="p"/>
            </m:rPr>
            <m:t>≈</m:t>
          </m:r>
          <m:r>
            <m:t>0.025888347648</m:t>
          </m:r>
          <m:r>
            <m:rPr>
              <m:sty m:val="p"/>
            </m:rPr>
            <m:t>,</m:t>
          </m:r>
          <m:r>
            <m:t>  </m:t>
          </m:r>
          <m:r>
            <m:t>b</m:t>
          </m:r>
          <m:r>
            <m:rPr>
              <m:sty m:val="p"/>
            </m:rPr>
            <m:t>≈</m:t>
          </m:r>
          <m:r>
            <m:t>0.035817851081</m:t>
          </m:r>
          <m:r>
            <m:rPr>
              <m:sty m:val="p"/>
            </m:rPr>
            <m:t>.</m:t>
          </m:r>
        </m:oMath>
      </m:oMathPara>
    </w:p>
    <w:p>
      <w:pPr>
        <w:pStyle w:val="FirstParagraph"/>
      </w:pPr>
      <w:r>
        <w:t xml:space="preserve">The identity</w:t>
      </w:r>
      <w:r>
        <w:t xml:space="preserve"> </w:t>
      </w:r>
      <m:oMath>
        <m:sSup>
          <m:e>
            <m:d>
              <m:dPr>
                <m:begChr m:val="("/>
                <m:endChr m:val=")"/>
                <m:sepChr m:val=""/>
                <m:grow/>
              </m:dPr>
              <m:e>
                <m:rad>
                  <m:radPr>
                    <m:degHide m:val="on"/>
                  </m:radPr>
                  <m:deg/>
                  <m:e>
                    <m:r>
                      <m:t>2</m:t>
                    </m:r>
                  </m:e>
                </m:rad>
                <m:r>
                  <m:rPr>
                    <m:sty m:val="p"/>
                  </m:rPr>
                  <m:t>−</m:t>
                </m:r>
                <m:r>
                  <m:t>1</m:t>
                </m:r>
              </m:e>
            </m:d>
          </m:e>
          <m:sup>
            <m:r>
              <m:t>2</m:t>
            </m:r>
          </m:sup>
        </m:sSup>
        <m:d>
          <m:dPr>
            <m:begChr m:val="("/>
            <m:endChr m:val=")"/>
            <m:sepChr m:val=""/>
            <m:grow/>
          </m:dPr>
          <m:e>
            <m:r>
              <m:t>6</m:t>
            </m:r>
            <m:r>
              <m:rPr>
                <m:sty m:val="p"/>
              </m:rPr>
              <m:t>+</m:t>
            </m:r>
            <m:r>
              <m:t>4</m:t>
            </m:r>
            <m:rad>
              <m:radPr>
                <m:degHide m:val="on"/>
              </m:radPr>
              <m:deg/>
              <m:e>
                <m:r>
                  <m:t>2</m:t>
                </m:r>
              </m:e>
            </m:rad>
          </m:e>
        </m:d>
        <m:r>
          <m:rPr>
            <m:sty m:val="p"/>
          </m:rPr>
          <m:t>=</m:t>
        </m:r>
        <m:r>
          <m:t>2</m:t>
        </m:r>
      </m:oMath>
      <w:r>
        <w:t xml:space="preserve"> </w:t>
      </w:r>
      <w:r>
        <w:t xml:space="preserve">(expansion:</w:t>
      </w:r>
      <w:r>
        <w:t xml:space="preserve"> </w:t>
      </w:r>
      <m:oMath>
        <m:d>
          <m:dPr>
            <m:begChr m:val="("/>
            <m:endChr m:val=")"/>
            <m:sepChr m:val=""/>
            <m:grow/>
          </m:dPr>
          <m:e>
            <m:r>
              <m:t>3</m:t>
            </m:r>
            <m:r>
              <m:rPr>
                <m:sty m:val="p"/>
              </m:rPr>
              <m:t>−</m:t>
            </m:r>
            <m:r>
              <m:t>2</m:t>
            </m:r>
            <m:rad>
              <m:radPr>
                <m:degHide m:val="on"/>
              </m:radPr>
              <m:deg/>
              <m:e>
                <m:r>
                  <m:t>2</m:t>
                </m:r>
              </m:e>
            </m:rad>
          </m:e>
        </m:d>
        <m:d>
          <m:dPr>
            <m:begChr m:val="("/>
            <m:endChr m:val=")"/>
            <m:sepChr m:val=""/>
            <m:grow/>
          </m:dPr>
          <m:e>
            <m:r>
              <m:t>6</m:t>
            </m:r>
            <m:r>
              <m:rPr>
                <m:sty m:val="p"/>
              </m:rPr>
              <m:t>+</m:t>
            </m:r>
            <m:r>
              <m:t>4</m:t>
            </m:r>
            <m:rad>
              <m:radPr>
                <m:degHide m:val="on"/>
              </m:radPr>
              <m:deg/>
              <m:e>
                <m:r>
                  <m:t>2</m:t>
                </m:r>
              </m:e>
            </m:rad>
          </m:e>
        </m:d>
        <m:r>
          <m:rPr>
            <m:sty m:val="p"/>
          </m:rPr>
          <m:t>=</m:t>
        </m:r>
        <m:r>
          <m:t>18</m:t>
        </m:r>
        <m:r>
          <m:rPr>
            <m:sty m:val="p"/>
          </m:rPr>
          <m:t>+</m:t>
        </m:r>
        <m:r>
          <m:t>12</m:t>
        </m:r>
        <m:rad>
          <m:radPr>
            <m:degHide m:val="on"/>
          </m:radPr>
          <m:deg/>
          <m:e>
            <m:r>
              <m:t>2</m:t>
            </m:r>
          </m:e>
        </m:rad>
        <m:r>
          <m:rPr>
            <m:sty m:val="p"/>
          </m:rPr>
          <m:t>−</m:t>
        </m:r>
        <m:r>
          <m:t>12</m:t>
        </m:r>
        <m:rad>
          <m:radPr>
            <m:degHide m:val="on"/>
          </m:radPr>
          <m:deg/>
          <m:e>
            <m:r>
              <m:t>2</m:t>
            </m:r>
          </m:e>
        </m:rad>
        <m:r>
          <m:rPr>
            <m:sty m:val="p"/>
          </m:rPr>
          <m:t>−</m:t>
        </m:r>
        <m:r>
          <m:t>16</m:t>
        </m:r>
        <m:r>
          <m:rPr>
            <m:sty m:val="p"/>
          </m:rPr>
          <m:t>=</m:t>
        </m:r>
        <m:r>
          <m:t>2</m:t>
        </m:r>
      </m:oMath>
      <w:r>
        <w:t xml:space="preserve">) yields</w:t>
      </w:r>
      <w:r>
        <w:t xml:space="preserve"> </w:t>
      </w:r>
      <m:oMath>
        <m:sSup>
          <m:e>
            <m:r>
              <m:t>a</m:t>
            </m:r>
          </m:e>
          <m:sup>
            <m:r>
              <m:t>2</m:t>
            </m:r>
          </m:sup>
        </m:sSup>
        <m:r>
          <m:rPr>
            <m:sty m:val="p"/>
          </m:rPr>
          <m:t>+</m:t>
        </m:r>
        <m:sSup>
          <m:e>
            <m:r>
              <m:t>b</m:t>
            </m:r>
          </m:e>
          <m:sup>
            <m:r>
              <m:t>2</m:t>
            </m:r>
          </m:sup>
        </m:sSup>
        <m:r>
          <m:rPr>
            <m:sty m:val="p"/>
          </m:rPr>
          <m:t>=</m:t>
        </m:r>
        <m:r>
          <m:t>1</m:t>
        </m:r>
        <m:r>
          <m:rPr>
            <m:sty m:val="p"/>
          </m:rPr>
          <m:t>/</m:t>
        </m:r>
        <m:r>
          <m:t>512</m:t>
        </m:r>
      </m:oMath>
      <w:r>
        <w:t xml:space="preserve">, consistent with Lemma 7.1.</w:t>
      </w:r>
    </w:p>
    <w:p>
      <w:pPr>
        <w:pStyle w:val="BodyText"/>
      </w:pPr>
      <w:r>
        <w:t xml:space="preserve">Figure 4 plots all Fano-line</w:t>
      </w:r>
      <w:r>
        <w:t xml:space="preserve"> </w:t>
      </w:r>
      <m:oMath>
        <m:r>
          <m:t>X</m:t>
        </m:r>
      </m:oMath>
      <w:r>
        <w:t xml:space="preserve">-subgroup triples in the complex plane: every triple lies on the universal-magnitude circle</w:t>
      </w:r>
      <w:r>
        <w:t xml:space="preserve"> </w:t>
      </w:r>
      <m:oMath>
        <m:d>
          <m:dPr>
            <m:begChr m:val="|"/>
            <m:endChr m:val="|"/>
            <m:sepChr m:val=""/>
            <m:grow/>
          </m:dPr>
          <m:e>
            <m:r>
              <m:t>T</m:t>
            </m:r>
          </m:e>
        </m:d>
        <m:r>
          <m:rPr>
            <m:sty m:val="p"/>
          </m:rPr>
          <m:t>=</m:t>
        </m:r>
        <m:r>
          <m:t>1</m:t>
        </m:r>
        <m:r>
          <m:rPr>
            <m:sty m:val="p"/>
          </m:rPr>
          <m:t>/</m:t>
        </m:r>
        <m:d>
          <m:dPr>
            <m:begChr m:val="("/>
            <m:endChr m:val=")"/>
            <m:sepChr m:val=""/>
            <m:grow/>
          </m:dPr>
          <m:e>
            <m:r>
              <m:t>16</m:t>
            </m:r>
            <m:rad>
              <m:radPr>
                <m:degHide m:val="on"/>
              </m:radPr>
              <m:deg/>
              <m:e>
                <m:r>
                  <m:t>2</m:t>
                </m:r>
              </m:e>
            </m:rad>
          </m:e>
        </m:d>
      </m:oMath>
      <w:r>
        <w:t xml:space="preserve"> </w:t>
      </w:r>
      <w:r>
        <w:t xml:space="preserve">of Lemma 7.1, with cyclic triples clustering at</w:t>
      </w:r>
      <w:r>
        <w:t xml:space="preserve"> </w:t>
      </w:r>
      <m:oMath>
        <m:d>
          <m:dPr>
            <m:begChr m:val="("/>
            <m:endChr m:val=")"/>
            <m:sepChr m:val=""/>
            <m:grow/>
          </m:dPr>
          <m:e>
            <m:r>
              <m:t>a</m:t>
            </m:r>
            <m:r>
              <m:rPr>
                <m:sty m:val="p"/>
              </m:rPr>
              <m:t>,</m:t>
            </m:r>
            <m:r>
              <m:rPr>
                <m:sty m:val="p"/>
              </m:rPr>
              <m:t>+</m:t>
            </m:r>
            <m:r>
              <m:t>b</m:t>
            </m:r>
          </m:e>
        </m:d>
      </m:oMath>
      <w:r>
        <w:t xml:space="preserve"> </w:t>
      </w:r>
      <w:r>
        <w:t xml:space="preserve">and anti-cyclic at</w:t>
      </w:r>
      <w:r>
        <w:t xml:space="preserve"> </w:t>
      </w:r>
      <m:oMath>
        <m:d>
          <m:dPr>
            <m:begChr m:val="("/>
            <m:endChr m:val=")"/>
            <m:sepChr m:val=""/>
            <m:grow/>
          </m:dPr>
          <m:e>
            <m:r>
              <m:t>a</m:t>
            </m:r>
            <m:r>
              <m:rPr>
                <m:sty m:val="p"/>
              </m:rPr>
              <m:t>,</m:t>
            </m:r>
            <m:r>
              <m:rPr>
                <m:sty m:val="p"/>
              </m:rPr>
              <m:t>−</m:t>
            </m:r>
            <m:r>
              <m:t>b</m:t>
            </m:r>
          </m:e>
        </m:d>
      </m:oMath>
      <w:r>
        <w:t xml:space="preserve">. The non-Fano triples in the figure (mixed-residue-class) sit at a distinct phase</w:t>
      </w:r>
      <w:r>
        <w:t xml:space="preserve"> </w:t>
      </w:r>
      <m:oMath>
        <m:d>
          <m:dPr>
            <m:begChr m:val="("/>
            <m:endChr m:val=")"/>
            <m:sepChr m:val=""/>
            <m:grow/>
          </m:dPr>
          <m:e>
            <m:r>
              <m:t>a</m:t>
            </m:r>
            <m:r>
              <m:rPr>
                <m:sty m:val="p"/>
              </m:rPr>
              <m:t>′</m:t>
            </m:r>
            <m:r>
              <m:rPr>
                <m:sty m:val="p"/>
              </m:rPr>
              <m:t>,</m:t>
            </m:r>
            <m:r>
              <m:rPr>
                <m:sty m:val="p"/>
              </m:rPr>
              <m:t>±</m:t>
            </m:r>
            <m:r>
              <m:t>b</m:t>
            </m:r>
            <m:r>
              <m:rPr>
                <m:sty m:val="p"/>
              </m:rPr>
              <m:t>′</m:t>
            </m:r>
          </m:e>
        </m:d>
      </m:oMath>
      <w:r>
        <w:t xml:space="preserve"> </w:t>
      </w:r>
      <w:r>
        <w:t xml:space="preserve">— the subject of Conjecture 7.4 below.</w:t>
      </w:r>
    </w:p>
    <w:p>
      <w:pPr>
        <w:pStyle w:val="CaptionedFigure"/>
      </w:pPr>
      <w:r>
        <w:drawing>
          <wp:inline>
            <wp:extent cx="5334000" cy="4442852"/>
            <wp:effectExtent b="0" l="0" r="0" t="0"/>
            <wp:docPr descr="Figure 4. The SIC triple product T_{ijk} = \mathrm{tr}(\Pi_i \Pi_j \Pi_k) in the complex plane. All triples lie on the universal-magnitude circle |T| = 1/(16\sqrt{2}) (Lemma 7.1). Fano-line cyclic triples cluster at (a, +b), anti-cyclic at (a, -b); non-Fano (mixed-residue) triples sit at (a^\prime, \pm b^\prime) with b^\prime/b = (1+\sqrt{2})/2 (Conjecture 7.4)." title="" id="62" name="Picture"/>
            <a:graphic>
              <a:graphicData uri="http://schemas.openxmlformats.org/drawingml/2006/picture">
                <pic:pic>
                  <pic:nvPicPr>
                    <pic:cNvPr descr="figures/figure4_triple_product.png" id="63" name="Picture"/>
                    <pic:cNvPicPr>
                      <a:picLocks noChangeArrowheads="1" noChangeAspect="1"/>
                    </pic:cNvPicPr>
                  </pic:nvPicPr>
                  <pic:blipFill>
                    <a:blip r:embed="rId61"/>
                    <a:stretch>
                      <a:fillRect/>
                    </a:stretch>
                  </pic:blipFill>
                  <pic:spPr bwMode="auto">
                    <a:xfrm>
                      <a:off x="0" y="0"/>
                      <a:ext cx="5334000" cy="4442852"/>
                    </a:xfrm>
                    <a:prstGeom prst="rect">
                      <a:avLst/>
                    </a:prstGeom>
                    <a:noFill/>
                    <a:ln w="9525">
                      <a:noFill/>
                      <a:headEnd/>
                      <a:tailEnd/>
                    </a:ln>
                  </pic:spPr>
                </pic:pic>
              </a:graphicData>
            </a:graphic>
          </wp:inline>
        </w:drawing>
      </w:r>
    </w:p>
    <w:p>
      <w:pPr>
        <w:pStyle w:val="ImageCaption"/>
      </w:pPr>
      <w:r>
        <w:t xml:space="preserve">Figure 4. The SIC triple product</w:t>
      </w:r>
      <w:r>
        <w:t xml:space="preserve"> </w:t>
      </w:r>
      <m:oMath>
        <m:sSub>
          <m:e>
            <m:r>
              <m:t>T</m:t>
            </m:r>
          </m:e>
          <m:sub>
            <m:r>
              <m:t>i</m:t>
            </m:r>
            <m:r>
              <m:t>j</m:t>
            </m:r>
            <m:r>
              <m:t>k</m:t>
            </m:r>
          </m:sub>
        </m:sSub>
        <m:r>
          <m:rPr>
            <m:sty m:val="p"/>
          </m:rPr>
          <m:t>=</m:t>
        </m:r>
        <m:r>
          <m:rPr>
            <m:sty m:val="p"/>
          </m:rPr>
          <m:t>t</m:t>
        </m:r>
        <m:r>
          <m:rPr>
            <m:sty m:val="p"/>
          </m:rPr>
          <m:t>r</m:t>
        </m:r>
        <m:d>
          <m:dPr>
            <m:begChr m:val="("/>
            <m:endChr m:val=")"/>
            <m:sepChr m:val=""/>
            <m:grow/>
          </m:dPr>
          <m:e>
            <m:sSub>
              <m:e>
                <m:r>
                  <m:t>Π</m:t>
                </m:r>
              </m:e>
              <m:sub>
                <m:r>
                  <m:t>i</m:t>
                </m:r>
              </m:sub>
            </m:sSub>
            <m:sSub>
              <m:e>
                <m:r>
                  <m:t>Π</m:t>
                </m:r>
              </m:e>
              <m:sub>
                <m:r>
                  <m:t>j</m:t>
                </m:r>
              </m:sub>
            </m:sSub>
            <m:sSub>
              <m:e>
                <m:r>
                  <m:t>Π</m:t>
                </m:r>
              </m:e>
              <m:sub>
                <m:r>
                  <m:t>k</m:t>
                </m:r>
              </m:sub>
            </m:sSub>
          </m:e>
        </m:d>
      </m:oMath>
      <w:r>
        <w:t xml:space="preserve"> </w:t>
      </w:r>
      <w:r>
        <w:t xml:space="preserve">in the complex plane. All triples lie on the universal-magnitude circle</w:t>
      </w:r>
      <w:r>
        <w:t xml:space="preserve"> </w:t>
      </w:r>
      <m:oMath>
        <m:d>
          <m:dPr>
            <m:begChr m:val="|"/>
            <m:endChr m:val="|"/>
            <m:sepChr m:val=""/>
            <m:grow/>
          </m:dPr>
          <m:e>
            <m:r>
              <m:t>T</m:t>
            </m:r>
          </m:e>
        </m:d>
        <m:r>
          <m:rPr>
            <m:sty m:val="p"/>
          </m:rPr>
          <m:t>=</m:t>
        </m:r>
        <m:r>
          <m:t>1</m:t>
        </m:r>
        <m:r>
          <m:rPr>
            <m:sty m:val="p"/>
          </m:rPr>
          <m:t>/</m:t>
        </m:r>
        <m:d>
          <m:dPr>
            <m:begChr m:val="("/>
            <m:endChr m:val=")"/>
            <m:sepChr m:val=""/>
            <m:grow/>
          </m:dPr>
          <m:e>
            <m:r>
              <m:t>16</m:t>
            </m:r>
            <m:rad>
              <m:radPr>
                <m:degHide m:val="on"/>
              </m:radPr>
              <m:deg/>
              <m:e>
                <m:r>
                  <m:t>2</m:t>
                </m:r>
              </m:e>
            </m:rad>
          </m:e>
        </m:d>
      </m:oMath>
      <w:r>
        <w:t xml:space="preserve"> </w:t>
      </w:r>
      <w:r>
        <w:t xml:space="preserve">(Lemma 7.1). Fano-line cyclic triples cluster at</w:t>
      </w:r>
      <w:r>
        <w:t xml:space="preserve"> </w:t>
      </w:r>
      <m:oMath>
        <m:d>
          <m:dPr>
            <m:begChr m:val="("/>
            <m:endChr m:val=")"/>
            <m:sepChr m:val=""/>
            <m:grow/>
          </m:dPr>
          <m:e>
            <m:r>
              <m:t>a</m:t>
            </m:r>
            <m:r>
              <m:rPr>
                <m:sty m:val="p"/>
              </m:rPr>
              <m:t>,</m:t>
            </m:r>
            <m:r>
              <m:rPr>
                <m:sty m:val="p"/>
              </m:rPr>
              <m:t>+</m:t>
            </m:r>
            <m:r>
              <m:t>b</m:t>
            </m:r>
          </m:e>
        </m:d>
      </m:oMath>
      <w:r>
        <w:t xml:space="preserve">, anti-cyclic at</w:t>
      </w:r>
      <w:r>
        <w:t xml:space="preserve"> </w:t>
      </w:r>
      <m:oMath>
        <m:d>
          <m:dPr>
            <m:begChr m:val="("/>
            <m:endChr m:val=")"/>
            <m:sepChr m:val=""/>
            <m:grow/>
          </m:dPr>
          <m:e>
            <m:r>
              <m:t>a</m:t>
            </m:r>
            <m:r>
              <m:rPr>
                <m:sty m:val="p"/>
              </m:rPr>
              <m:t>,</m:t>
            </m:r>
            <m:r>
              <m:rPr>
                <m:sty m:val="p"/>
              </m:rPr>
              <m:t>−</m:t>
            </m:r>
            <m:r>
              <m:t>b</m:t>
            </m:r>
          </m:e>
        </m:d>
      </m:oMath>
      <w:r>
        <w:t xml:space="preserve">; non-Fano (mixed-residue) triples sit at</w:t>
      </w:r>
      <w:r>
        <w:t xml:space="preserve"> </w:t>
      </w:r>
      <m:oMath>
        <m:d>
          <m:dPr>
            <m:begChr m:val="("/>
            <m:endChr m:val=")"/>
            <m:sepChr m:val=""/>
            <m:grow/>
          </m:dPr>
          <m:e>
            <m:sSup>
              <m:e>
                <m:r>
                  <m:t>a</m:t>
                </m:r>
              </m:e>
              <m:sup>
                <m:r>
                  <m:rPr>
                    <m:sty m:val="p"/>
                  </m:rPr>
                  <m:t>′</m:t>
                </m:r>
              </m:sup>
            </m:sSup>
            <m:r>
              <m:rPr>
                <m:sty m:val="p"/>
              </m:rPr>
              <m:t>,</m:t>
            </m:r>
            <m:r>
              <m:rPr>
                <m:sty m:val="p"/>
              </m:rPr>
              <m:t>±</m:t>
            </m:r>
            <m:sSup>
              <m:e>
                <m:r>
                  <m:t>b</m:t>
                </m:r>
              </m:e>
              <m:sup>
                <m:r>
                  <m:rPr>
                    <m:sty m:val="p"/>
                  </m:rPr>
                  <m:t>′</m:t>
                </m:r>
              </m:sup>
            </m:sSup>
          </m:e>
        </m:d>
      </m:oMath>
      <w:r>
        <w:t xml:space="preserve"> </w:t>
      </w:r>
      <w:r>
        <w:t xml:space="preserve">with</w:t>
      </w:r>
      <w:r>
        <w:t xml:space="preserve"> </w:t>
      </w:r>
      <m:oMath>
        <m:sSup>
          <m:e>
            <m:r>
              <m:t>b</m:t>
            </m:r>
          </m:e>
          <m:sup>
            <m:r>
              <m:rPr>
                <m:sty m:val="p"/>
              </m:rPr>
              <m:t>′</m:t>
            </m:r>
          </m:sup>
        </m:sSup>
        <m:r>
          <m:rPr>
            <m:sty m:val="p"/>
          </m:rPr>
          <m:t>/</m:t>
        </m:r>
        <m:r>
          <m:t>b</m:t>
        </m:r>
        <m:r>
          <m:rPr>
            <m:sty m:val="p"/>
          </m:rPr>
          <m:t>=</m:t>
        </m:r>
        <m:d>
          <m:dPr>
            <m:begChr m:val="("/>
            <m:endChr m:val=")"/>
            <m:sepChr m:val=""/>
            <m:grow/>
          </m:dPr>
          <m:e>
            <m:r>
              <m:t>1</m:t>
            </m:r>
            <m:r>
              <m:rPr>
                <m:sty m:val="p"/>
              </m:rPr>
              <m:t>+</m:t>
            </m:r>
            <m:rad>
              <m:radPr>
                <m:degHide m:val="on"/>
              </m:radPr>
              <m:deg/>
              <m:e>
                <m:r>
                  <m:t>2</m:t>
                </m:r>
              </m:e>
            </m:rad>
          </m:e>
        </m:d>
        <m:r>
          <m:rPr>
            <m:sty m:val="p"/>
          </m:rPr>
          <m:t>/</m:t>
        </m:r>
        <m:r>
          <m:t>2</m:t>
        </m:r>
      </m:oMath>
      <w:r>
        <w:t xml:space="preserve"> </w:t>
      </w:r>
      <w:r>
        <w:t xml:space="preserve">(Conjecture 7.4).</w:t>
      </w:r>
    </w:p>
    <w:bookmarkEnd w:id="64"/>
    <w:bookmarkStart w:id="65" w:name="the-qr-class-organizing-principle"/>
    <w:p>
      <w:pPr>
        <w:pStyle w:val="Heading3"/>
      </w:pPr>
      <w:r>
        <w:t xml:space="preserve">7.3 The QR-class organizing principle</w:t>
      </w:r>
    </w:p>
    <w:p>
      <w:pPr>
        <w:pStyle w:val="FirstParagraph"/>
      </w:pPr>
      <w:r>
        <w:t xml:space="preserve">The Fano-line decomposition of Theorem 3 admits a deeper organizing principle observed during the computational verification (§4 of</w:t>
      </w:r>
      <w:r>
        <w:t xml:space="preserve"> </w:t>
      </w:r>
      <w:r>
        <w:rPr>
          <w:rStyle w:val="VerbatimChar"/>
        </w:rPr>
        <w:t xml:space="preserve">paper10_task3_results.md</w:t>
      </w:r>
      <w:r>
        <w:t xml:space="preserve">). Within the seven-point</w:t>
      </w:r>
      <w:r>
        <w:t xml:space="preserve"> </w:t>
      </w:r>
      <m:oMath>
        <m:r>
          <m:t>X</m:t>
        </m:r>
      </m:oMath>
      <w:r>
        <w:t xml:space="preserve">-subgroup orbit, the triple-product value</w:t>
      </w:r>
      <w:r>
        <w:t xml:space="preserve"> </w:t>
      </w:r>
      <m:oMath>
        <m:sSub>
          <m:e>
            <m:r>
              <m:t>T</m:t>
            </m:r>
          </m:e>
          <m:sub>
            <m:r>
              <m:t>i</m:t>
            </m:r>
            <m:r>
              <m:t>j</m:t>
            </m:r>
            <m:r>
              <m:t>k</m:t>
            </m:r>
          </m:sub>
        </m:sSub>
      </m:oMath>
      <w:r>
        <w:t xml:space="preserve"> </w:t>
      </w:r>
      <w:r>
        <w:t xml:space="preserve">is determined entirely by the QR/NQR residue-class pattern of the ordered differences:</w:t>
      </w:r>
    </w:p>
    <w:p>
      <w:pPr>
        <w:pStyle w:val="Compact"/>
        <w:numPr>
          <w:ilvl w:val="0"/>
          <w:numId w:val="1005"/>
        </w:numPr>
      </w:pPr>
      <w:r>
        <w:t xml:space="preserve">All-QR ordered differences</w:t>
      </w:r>
      <w:r>
        <w:t xml:space="preserve"> </w:t>
      </w:r>
      <m:oMath>
        <m:r>
          <m:rPr>
            <m:sty m:val="p"/>
          </m:rPr>
          <m:t>⇒</m:t>
        </m:r>
      </m:oMath>
      <w:r>
        <w:t xml:space="preserve"> </w:t>
      </w:r>
      <m:oMath>
        <m:r>
          <m:t>T</m:t>
        </m:r>
        <m:r>
          <m:rPr>
            <m:sty m:val="p"/>
          </m:rPr>
          <m:t>=</m:t>
        </m:r>
        <m:sSup>
          <m:e>
            <m:r>
              <m:t>α</m:t>
            </m:r>
          </m:e>
          <m:sup>
            <m:r>
              <m:t>3</m:t>
            </m:r>
          </m:sup>
        </m:sSup>
        <m:r>
          <m:rPr>
            <m:sty m:val="p"/>
          </m:rPr>
          <m:t>=</m:t>
        </m:r>
        <m:r>
          <m:t>a</m:t>
        </m:r>
        <m:r>
          <m:rPr>
            <m:sty m:val="p"/>
          </m:rPr>
          <m:t>+</m:t>
        </m:r>
        <m:r>
          <m:t>i</m:t>
        </m:r>
        <m:r>
          <m:t>b</m:t>
        </m:r>
      </m:oMath>
      <w:r>
        <w:t xml:space="preserve"> </w:t>
      </w:r>
      <w:r>
        <w:t xml:space="preserve">(cyclic Fano-line triple)</w:t>
      </w:r>
    </w:p>
    <w:p>
      <w:pPr>
        <w:pStyle w:val="Compact"/>
        <w:numPr>
          <w:ilvl w:val="0"/>
          <w:numId w:val="1005"/>
        </w:numPr>
      </w:pPr>
      <w:r>
        <w:t xml:space="preserve">All-NQR ordered differences</w:t>
      </w:r>
      <w:r>
        <w:t xml:space="preserve"> </w:t>
      </w:r>
      <m:oMath>
        <m:r>
          <m:rPr>
            <m:sty m:val="p"/>
          </m:rPr>
          <m:t>⇒</m:t>
        </m:r>
      </m:oMath>
      <w:r>
        <w:t xml:space="preserve"> </w:t>
      </w:r>
      <m:oMath>
        <m:r>
          <m:t>T</m:t>
        </m:r>
        <m:r>
          <m:rPr>
            <m:sty m:val="p"/>
          </m:rPr>
          <m:t>=</m:t>
        </m:r>
        <m:sSup>
          <m:e>
            <m:acc>
              <m:accPr>
                <m:chr m:val="‾"/>
              </m:accPr>
              <m:e>
                <m:r>
                  <m:t>α</m:t>
                </m:r>
              </m:e>
            </m:acc>
          </m:e>
          <m:sup>
            <m:r>
              <m:t>3</m:t>
            </m:r>
          </m:sup>
        </m:sSup>
        <m:r>
          <m:rPr>
            <m:sty m:val="p"/>
          </m:rPr>
          <m:t>=</m:t>
        </m:r>
        <m:r>
          <m:t>a</m:t>
        </m:r>
        <m:r>
          <m:rPr>
            <m:sty m:val="p"/>
          </m:rPr>
          <m:t>−</m:t>
        </m:r>
        <m:r>
          <m:t>i</m:t>
        </m:r>
        <m:r>
          <m:t>b</m:t>
        </m:r>
      </m:oMath>
      <w:r>
        <w:t xml:space="preserve"> </w:t>
      </w:r>
      <w:r>
        <w:t xml:space="preserve">(anti-cyclic Fano-line triple)</w:t>
      </w:r>
    </w:p>
    <w:p>
      <w:pPr>
        <w:pStyle w:val="Compact"/>
        <w:numPr>
          <w:ilvl w:val="0"/>
          <w:numId w:val="1005"/>
        </w:numPr>
      </w:pPr>
      <w:r>
        <w:t xml:space="preserve">Mixed-residue-class ordered differences</w:t>
      </w:r>
      <w:r>
        <w:t xml:space="preserve"> </w:t>
      </w:r>
      <m:oMath>
        <m:r>
          <m:rPr>
            <m:sty m:val="p"/>
          </m:rPr>
          <m:t>⇒</m:t>
        </m:r>
      </m:oMath>
      <w:r>
        <w:t xml:space="preserve"> </w:t>
      </w:r>
      <m:oMath>
        <m:r>
          <m:t>T</m:t>
        </m:r>
        <m:r>
          <m:rPr>
            <m:sty m:val="p"/>
          </m:rPr>
          <m:t>=</m:t>
        </m:r>
        <m:r>
          <m:t>a</m:t>
        </m:r>
        <m:r>
          <m:rPr>
            <m:sty m:val="p"/>
          </m:rPr>
          <m:t>′</m:t>
        </m:r>
        <m:r>
          <m:rPr>
            <m:sty m:val="p"/>
          </m:rPr>
          <m:t>+</m:t>
        </m:r>
        <m:r>
          <m:t>i</m:t>
        </m:r>
        <m:r>
          <m:t>b</m:t>
        </m:r>
        <m:r>
          <m:rPr>
            <m:sty m:val="p"/>
          </m:rPr>
          <m:t>′</m:t>
        </m:r>
        <m:r>
          <m:t> </m:t>
        </m:r>
        <m:r>
          <m:t>χ</m:t>
        </m:r>
      </m:oMath>
      <w:r>
        <w:t xml:space="preserve"> </w:t>
      </w:r>
      <w:r>
        <w:t xml:space="preserve">for a different pair of constants</w:t>
      </w:r>
      <w:r>
        <w:t xml:space="preserve"> </w:t>
      </w:r>
      <m:oMath>
        <m:d>
          <m:dPr>
            <m:begChr m:val="("/>
            <m:endChr m:val=")"/>
            <m:sepChr m:val=""/>
            <m:grow/>
          </m:dPr>
          <m:e>
            <m:r>
              <m:t>a</m:t>
            </m:r>
            <m:r>
              <m:rPr>
                <m:sty m:val="p"/>
              </m:rPr>
              <m:t>′</m:t>
            </m:r>
            <m:r>
              <m:rPr>
                <m:sty m:val="p"/>
              </m:rPr>
              <m:t>,</m:t>
            </m:r>
            <m:r>
              <m:t>b</m:t>
            </m:r>
            <m:r>
              <m:rPr>
                <m:sty m:val="p"/>
              </m:rPr>
              <m:t>′</m:t>
            </m:r>
          </m:e>
        </m:d>
      </m:oMath>
      <w:r>
        <w:t xml:space="preserve"> </w:t>
      </w:r>
      <w:r>
        <w:t xml:space="preserve">and an orientation indicator</w:t>
      </w:r>
      <w:r>
        <w:t xml:space="preserve"> </w:t>
      </w:r>
      <m:oMath>
        <m:r>
          <m:t>χ</m:t>
        </m:r>
        <m:r>
          <m:rPr>
            <m:sty m:val="p"/>
          </m:rPr>
          <m:t>∈</m:t>
        </m:r>
        <m:r>
          <m:rPr>
            <m:sty m:val="p"/>
          </m:rPr>
          <m:t>{</m:t>
        </m:r>
        <m:r>
          <m:rPr>
            <m:sty m:val="p"/>
          </m:rPr>
          <m:t>±</m:t>
        </m:r>
        <m:r>
          <m:t>1</m:t>
        </m:r>
        <m:r>
          <m:rPr>
            <m:sty m:val="p"/>
          </m:rPr>
          <m:t>}</m:t>
        </m:r>
      </m:oMath>
      <w:r>
        <w:t xml:space="preserve"> </w:t>
      </w:r>
      <w:r>
        <w:t xml:space="preserve">(subject of Conjecture 7.4)</w:t>
      </w:r>
    </w:p>
    <w:p>
      <w:pPr>
        <w:pStyle w:val="FirstParagraph"/>
      </w:pPr>
      <w:r>
        <w:t xml:space="preserve">The organizing principle suggests that the deeper structural object at</w:t>
      </w:r>
      <w:r>
        <w:t xml:space="preserve"> </w:t>
      </w:r>
      <m:oMath>
        <m:r>
          <m:t>d</m:t>
        </m:r>
        <m:r>
          <m:rPr>
            <m:sty m:val="p"/>
          </m:rPr>
          <m:t>=</m:t>
        </m:r>
        <m:r>
          <m:t>7</m:t>
        </m:r>
      </m:oMath>
      <w:r>
        <w:t xml:space="preserve"> </w:t>
      </w:r>
      <w:r>
        <w:t xml:space="preserve">is the multiplicative quadratic-residue partition of</w:t>
      </w:r>
      <w:r>
        <w:t xml:space="preserve"> </w:t>
      </w:r>
      <m:oMath>
        <m:sSubSup>
          <m:e>
            <m:r>
              <m:rPr>
                <m:sty m:val="p"/>
                <m:scr m:val="double-struck"/>
              </m:rPr>
              <m:t>Z</m:t>
            </m:r>
          </m:e>
          <m:sub>
            <m:r>
              <m:t>7</m:t>
            </m:r>
          </m:sub>
          <m:sup>
            <m:r>
              <m:rPr>
                <m:sty m:val="p"/>
              </m:rPr>
              <m:t>*</m:t>
            </m:r>
          </m:sup>
        </m:sSubSup>
      </m:oMath>
      <w:r>
        <w:t xml:space="preserve">, with Fano-line triples sitting as the all-QR (or all-NQR) cyclic triples and non-Fano triples corresponding to mixed-residue patterns. We discuss the open combinatorial/structural questions in §9.</w:t>
      </w:r>
    </w:p>
    <w:bookmarkEnd w:id="65"/>
    <w:bookmarkStart w:id="66" w:name="conjecture-non-fano-triple-product-ratio"/>
    <w:p>
      <w:pPr>
        <w:pStyle w:val="Heading3"/>
      </w:pPr>
      <w:r>
        <w:t xml:space="preserve">7.4 Conjecture (non-Fano triple-product ratio)</w:t>
      </w:r>
    </w:p>
    <w:p>
      <w:pPr>
        <w:pStyle w:val="FirstParagraph"/>
      </w:pPr>
      <w:r>
        <w:rPr>
          <w:b/>
          <w:bCs/>
        </w:rPr>
        <w:t xml:space="preserve">Conjecture 7.4.</w:t>
      </w:r>
      <w:r>
        <w:t xml:space="preserve"> </w:t>
      </w:r>
      <w:r>
        <w:rPr>
          <w:i/>
          <w:iCs/>
        </w:rPr>
        <w:t xml:space="preserve">For any mixed-residue-class triple</w:t>
      </w:r>
      <w:r>
        <w:rPr>
          <w:i/>
          <w:iCs/>
        </w:rPr>
        <w:t xml:space="preserve"> </w:t>
      </w:r>
      <m:oMath>
        <m:d>
          <m:dPr>
            <m:begChr m:val="("/>
            <m:endChr m:val=")"/>
            <m:sepChr m:val=""/>
            <m:grow/>
          </m:dPr>
          <m:e>
            <m:r>
              <m:t>i</m:t>
            </m:r>
            <m:r>
              <m:rPr>
                <m:sty m:val="p"/>
              </m:rPr>
              <m:t>,</m:t>
            </m:r>
            <m:r>
              <m:t>j</m:t>
            </m:r>
            <m:r>
              <m:rPr>
                <m:sty m:val="p"/>
              </m:rPr>
              <m:t>,</m:t>
            </m:r>
            <m:r>
              <m:t>k</m:t>
            </m:r>
          </m:e>
        </m:d>
      </m:oMath>
      <w:r>
        <w:rPr>
          <w:i/>
          <w:iCs/>
        </w:rPr>
        <w:t xml:space="preserve"> </w:t>
      </w:r>
      <w:r>
        <w:rPr>
          <w:i/>
          <w:iCs/>
        </w:rPr>
        <w:t xml:space="preserve">in the seven-point</w:t>
      </w:r>
      <w:r>
        <w:rPr>
          <w:i/>
          <w:iCs/>
        </w:rPr>
        <w:t xml:space="preserve"> </w:t>
      </w:r>
      <m:oMath>
        <m:r>
          <m:t>X</m:t>
        </m:r>
      </m:oMath>
      <w:r>
        <w:rPr>
          <w:i/>
          <w:iCs/>
        </w:rPr>
        <w:t xml:space="preserve">-subgroup orbit, the SIC triple product satisfies</w:t>
      </w:r>
    </w:p>
    <w:p>
      <w:pPr>
        <w:pStyle w:val="BodyText"/>
      </w:pPr>
      <m:oMathPara>
        <m:oMathParaPr>
          <m:jc m:val="center"/>
        </m:oMathParaPr>
        <m:oMath>
          <m:sSub>
            <m:e>
              <m:r>
                <m:t>T</m:t>
              </m:r>
            </m:e>
            <m:sub>
              <m:r>
                <m:t>i</m:t>
              </m:r>
              <m:r>
                <m:t>j</m:t>
              </m:r>
              <m:r>
                <m:t>k</m:t>
              </m:r>
            </m:sub>
          </m:sSub>
          <m:r>
            <m:rPr>
              <m:sty m:val="p"/>
            </m:rPr>
            <m:t>=</m:t>
          </m:r>
          <m:r>
            <m:t>a</m:t>
          </m:r>
          <m:r>
            <m:rPr>
              <m:sty m:val="p"/>
            </m:rPr>
            <m:t>′</m:t>
          </m:r>
          <m:r>
            <m:rPr>
              <m:sty m:val="p"/>
            </m:rPr>
            <m:t>+</m:t>
          </m:r>
          <m:r>
            <m:t>i</m:t>
          </m:r>
          <m:r>
            <m:t>b</m:t>
          </m:r>
          <m:r>
            <m:rPr>
              <m:sty m:val="p"/>
            </m:rPr>
            <m:t>′</m:t>
          </m:r>
          <m:sSub>
            <m:e>
              <m:r>
                <m:t>χ</m:t>
              </m:r>
            </m:e>
            <m:sub>
              <m:r>
                <m:t>i</m:t>
              </m:r>
              <m:r>
                <m:t>j</m:t>
              </m:r>
              <m:r>
                <m:t>k</m:t>
              </m:r>
            </m:sub>
          </m:sSub>
          <m:r>
            <m:rPr>
              <m:sty m:val="p"/>
            </m:rPr>
            <m:t>,</m:t>
          </m:r>
          <m:r>
            <m:t>  </m:t>
          </m:r>
          <m:f>
            <m:fPr>
              <m:type m:val="bar"/>
            </m:fPr>
            <m:num>
              <m:r>
                <m:t>b</m:t>
              </m:r>
              <m:r>
                <m:rPr>
                  <m:sty m:val="p"/>
                </m:rPr>
                <m:t>′</m:t>
              </m:r>
            </m:num>
            <m:den>
              <m:r>
                <m:t>b</m:t>
              </m:r>
            </m:den>
          </m:f>
          <m:r>
            <m:rPr>
              <m:sty m:val="p"/>
            </m:rPr>
            <m:t>=</m:t>
          </m:r>
          <m:f>
            <m:fPr>
              <m:type m:val="bar"/>
            </m:fPr>
            <m:num>
              <m:r>
                <m:t>1</m:t>
              </m:r>
              <m:r>
                <m:rPr>
                  <m:sty m:val="p"/>
                </m:rPr>
                <m:t>+</m:t>
              </m:r>
              <m:rad>
                <m:radPr>
                  <m:degHide m:val="on"/>
                </m:radPr>
                <m:deg/>
                <m:e>
                  <m:r>
                    <m:t>2</m:t>
                  </m:r>
                </m:e>
              </m:rad>
            </m:num>
            <m:den>
              <m:r>
                <m:t>2</m:t>
              </m:r>
            </m:den>
          </m:f>
          <m:r>
            <m:rPr>
              <m:sty m:val="p"/>
            </m:rPr>
            <m:t>,</m:t>
          </m:r>
        </m:oMath>
      </m:oMathPara>
    </w:p>
    <w:p>
      <w:pPr>
        <w:pStyle w:val="FirstParagraph"/>
      </w:pPr>
      <w:r>
        <w:rPr>
          <w:i/>
          <w:iCs/>
        </w:rPr>
        <w:t xml:space="preserve">where</w:t>
      </w:r>
      <w:r>
        <w:rPr>
          <w:i/>
          <w:iCs/>
        </w:rPr>
        <w:t xml:space="preserve"> </w:t>
      </w:r>
      <m:oMath>
        <m:r>
          <m:t>a</m:t>
        </m:r>
        <m:r>
          <m:rPr>
            <m:sty m:val="p"/>
          </m:rPr>
          <m:t>′</m:t>
        </m:r>
        <m:r>
          <m:rPr>
            <m:sty m:val="p"/>
          </m:rPr>
          <m:t>≈</m:t>
        </m:r>
        <m:r>
          <m:rPr>
            <m:sty m:val="p"/>
          </m:rPr>
          <m:t>−</m:t>
        </m:r>
        <m:r>
          <m:t>0.009152913</m:t>
        </m:r>
      </m:oMath>
      <w:r>
        <w:rPr>
          <w:i/>
          <w:iCs/>
        </w:rPr>
        <w:t xml:space="preserve">,</w:t>
      </w:r>
      <w:r>
        <w:rPr>
          <w:i/>
          <w:iCs/>
        </w:rPr>
        <w:t xml:space="preserve"> </w:t>
      </w:r>
      <m:oMath>
        <m:r>
          <m:t>b</m:t>
        </m:r>
        <m:r>
          <m:rPr>
            <m:sty m:val="p"/>
          </m:rPr>
          <m:t>′</m:t>
        </m:r>
        <m:r>
          <m:rPr>
            <m:sty m:val="p"/>
          </m:rPr>
          <m:t>≈</m:t>
        </m:r>
        <m:r>
          <m:t>0.043235971</m:t>
        </m:r>
      </m:oMath>
      <w:r>
        <w:rPr>
          <w:i/>
          <w:iCs/>
        </w:rPr>
        <w:t xml:space="preserve">,</w:t>
      </w:r>
      <w:r>
        <w:rPr>
          <w:i/>
          <w:iCs/>
        </w:rPr>
        <w:t xml:space="preserve"> </w:t>
      </w:r>
      <m:oMath>
        <m:r>
          <m:t>a</m:t>
        </m:r>
        <m:sSup>
          <m:e>
            <m:r>
              <m:rPr>
                <m:sty m:val="p"/>
              </m:rPr>
              <m:t>′</m:t>
            </m:r>
          </m:e>
          <m:sup>
            <m:r>
              <m:t>2</m:t>
            </m:r>
          </m:sup>
        </m:sSup>
        <m:r>
          <m:rPr>
            <m:sty m:val="p"/>
          </m:rPr>
          <m:t>+</m:t>
        </m:r>
        <m:r>
          <m:t>b</m:t>
        </m:r>
        <m:sSup>
          <m:e>
            <m:r>
              <m:rPr>
                <m:sty m:val="p"/>
              </m:rPr>
              <m:t>′</m:t>
            </m:r>
          </m:e>
          <m:sup>
            <m:r>
              <m:t>2</m:t>
            </m:r>
          </m:sup>
        </m:sSup>
        <m:r>
          <m:rPr>
            <m:sty m:val="p"/>
          </m:rPr>
          <m:t>=</m:t>
        </m:r>
        <m:r>
          <m:t>1</m:t>
        </m:r>
        <m:r>
          <m:rPr>
            <m:sty m:val="p"/>
          </m:rPr>
          <m:t>/</m:t>
        </m:r>
        <m:r>
          <m:t>512</m:t>
        </m:r>
      </m:oMath>
      <w:r>
        <w:rPr>
          <w:i/>
          <w:iCs/>
        </w:rPr>
        <w:t xml:space="preserve">, and</w:t>
      </w:r>
      <w:r>
        <w:rPr>
          <w:i/>
          <w:iCs/>
        </w:rPr>
        <w:t xml:space="preserve"> </w:t>
      </w:r>
      <m:oMath>
        <m:sSub>
          <m:e>
            <m:r>
              <m:t>χ</m:t>
            </m:r>
          </m:e>
          <m:sub>
            <m:r>
              <m:t>i</m:t>
            </m:r>
            <m:r>
              <m:t>j</m:t>
            </m:r>
            <m:r>
              <m:t>k</m:t>
            </m:r>
          </m:sub>
        </m:sSub>
        <m:r>
          <m:rPr>
            <m:sty m:val="p"/>
          </m:rPr>
          <m:t>∈</m:t>
        </m:r>
        <m:r>
          <m:rPr>
            <m:sty m:val="p"/>
          </m:rPr>
          <m:t>{</m:t>
        </m:r>
        <m:r>
          <m:rPr>
            <m:sty m:val="p"/>
          </m:rPr>
          <m:t>+</m:t>
        </m:r>
        <m:r>
          <m:t>1</m:t>
        </m:r>
        <m:r>
          <m:rPr>
            <m:sty m:val="p"/>
          </m:rPr>
          <m:t>,</m:t>
        </m:r>
        <m:r>
          <m:rPr>
            <m:sty m:val="p"/>
          </m:rPr>
          <m:t>−</m:t>
        </m:r>
        <m:r>
          <m:t>1</m:t>
        </m:r>
        <m:r>
          <m:rPr>
            <m:sty m:val="p"/>
          </m:rPr>
          <m:t>}</m:t>
        </m:r>
      </m:oMath>
      <w:r>
        <w:rPr>
          <w:i/>
          <w:iCs/>
        </w:rPr>
        <w:t xml:space="preserve"> </w:t>
      </w:r>
      <w:r>
        <w:rPr>
          <w:i/>
          <w:iCs/>
        </w:rPr>
        <w:t xml:space="preserve">is a cyclic-orientation indicator on mixed-residue triples.</w:t>
      </w:r>
    </w:p>
    <w:p>
      <w:pPr>
        <w:pStyle w:val="BodyText"/>
      </w:pPr>
      <w:r>
        <w:rPr>
          <w:i/>
          <w:iCs/>
        </w:rPr>
        <w:t xml:space="preserve">Status.</w:t>
      </w:r>
      <w:r>
        <w:t xml:space="preserve"> </w:t>
      </w:r>
      <w:r>
        <w:t xml:space="preserve">The numerical claim</w:t>
      </w:r>
      <w:r>
        <w:t xml:space="preserve"> </w:t>
      </w:r>
      <m:oMath>
        <m:r>
          <m:t>b</m:t>
        </m:r>
        <m:r>
          <m:rPr>
            <m:sty m:val="p"/>
          </m:rPr>
          <m:t>′</m:t>
        </m:r>
        <m:r>
          <m:rPr>
            <m:sty m:val="p"/>
          </m:rPr>
          <m:t>/</m:t>
        </m:r>
        <m:r>
          <m:t>b</m:t>
        </m:r>
        <m:r>
          <m:rPr>
            <m:sty m:val="p"/>
          </m:rPr>
          <m:t>=</m:t>
        </m:r>
        <m:d>
          <m:dPr>
            <m:begChr m:val="("/>
            <m:endChr m:val=")"/>
            <m:sepChr m:val=""/>
            <m:grow/>
          </m:dPr>
          <m:e>
            <m:r>
              <m:t>1</m:t>
            </m:r>
            <m:r>
              <m:rPr>
                <m:sty m:val="p"/>
              </m:rPr>
              <m:t>+</m:t>
            </m:r>
            <m:rad>
              <m:radPr>
                <m:degHide m:val="on"/>
              </m:radPr>
              <m:deg/>
              <m:e>
                <m:r>
                  <m:t>2</m:t>
                </m:r>
              </m:e>
            </m:rad>
          </m:e>
        </m:d>
        <m:r>
          <m:rPr>
            <m:sty m:val="p"/>
          </m:rPr>
          <m:t>/</m:t>
        </m:r>
        <m:r>
          <m:t>2</m:t>
        </m:r>
      </m:oMath>
      <w:r>
        <w:t xml:space="preserve"> </w:t>
      </w:r>
      <w:r>
        <w:t xml:space="preserve">is verified at 50-digit precision in Φ Task 3 Phase 4 (</w:t>
      </w:r>
      <w:r>
        <w:rPr>
          <w:rStyle w:val="VerbatimChar"/>
        </w:rPr>
        <w:t xml:space="preserve">paper10_task3_results.md</w:t>
      </w:r>
      <w:r>
        <w:t xml:space="preserve"> </w:t>
      </w:r>
      <w:r>
        <w:t xml:space="preserve">§4). The closed-form analytic proof requires enumerating the WH cocycle phases</w:t>
      </w:r>
      <w:r>
        <w:t xml:space="preserve"> </w:t>
      </w:r>
      <m:oMath>
        <m:sSup>
          <m:e>
            <m:r>
              <m:t>τ</m:t>
            </m:r>
          </m:e>
          <m:sup>
            <m:r>
              <m:t>q</m:t>
            </m:r>
            <m:r>
              <m:t>r</m:t>
            </m:r>
            <m:r>
              <m:rPr>
                <m:sty m:val="p"/>
              </m:rPr>
              <m:t>−</m:t>
            </m:r>
            <m:r>
              <m:t>p</m:t>
            </m:r>
            <m:r>
              <m:t>s</m:t>
            </m:r>
          </m:sup>
        </m:sSup>
      </m:oMath>
      <w:r>
        <w:t xml:space="preserve"> </w:t>
      </w:r>
      <w:r>
        <w:t xml:space="preserve">over mixed-residue triples and showing the algebraic ratio</w:t>
      </w:r>
      <w:r>
        <w:t xml:space="preserve"> </w:t>
      </w:r>
      <m:oMath>
        <m:d>
          <m:dPr>
            <m:begChr m:val="("/>
            <m:endChr m:val=")"/>
            <m:sepChr m:val=""/>
            <m:grow/>
          </m:dPr>
          <m:e>
            <m:r>
              <m:t>1</m:t>
            </m:r>
            <m:r>
              <m:rPr>
                <m:sty m:val="p"/>
              </m:rPr>
              <m:t>+</m:t>
            </m:r>
            <m:rad>
              <m:radPr>
                <m:degHide m:val="on"/>
              </m:radPr>
              <m:deg/>
              <m:e>
                <m:r>
                  <m:t>2</m:t>
                </m:r>
              </m:e>
            </m:rad>
          </m:e>
        </m:d>
        <m:r>
          <m:rPr>
            <m:sty m:val="p"/>
          </m:rPr>
          <m:t>/</m:t>
        </m:r>
        <m:r>
          <m:t>2</m:t>
        </m:r>
      </m:oMath>
      <w:r>
        <w:t xml:space="preserve"> </w:t>
      </w:r>
      <w:r>
        <w:t xml:space="preserve">falls out. The apparatus for this calculation is in place in Appendix A.4 (Equation A4-main), but the enumeration is left as an open problem (§9.4). The relevant algebraic identity</w:t>
      </w:r>
      <w:r>
        <w:t xml:space="preserve"> </w:t>
      </w:r>
      <m:oMath>
        <m:d>
          <m:dPr>
            <m:begChr m:val="("/>
            <m:endChr m:val=")"/>
            <m:sepChr m:val=""/>
            <m:grow/>
          </m:dPr>
          <m:e>
            <m:rad>
              <m:radPr>
                <m:degHide m:val="on"/>
              </m:radPr>
              <m:deg/>
              <m:e>
                <m:r>
                  <m:t>2</m:t>
                </m:r>
              </m:e>
            </m:rad>
            <m:r>
              <m:rPr>
                <m:sty m:val="p"/>
              </m:rPr>
              <m:t>−</m:t>
            </m:r>
            <m:r>
              <m:t>1</m:t>
            </m:r>
          </m:e>
        </m:d>
        <m:d>
          <m:dPr>
            <m:begChr m:val="("/>
            <m:endChr m:val=")"/>
            <m:sepChr m:val=""/>
            <m:grow/>
          </m:dPr>
          <m:e>
            <m:r>
              <m:t>1</m:t>
            </m:r>
            <m:r>
              <m:rPr>
                <m:sty m:val="p"/>
              </m:rPr>
              <m:t>+</m:t>
            </m:r>
            <m:rad>
              <m:radPr>
                <m:degHide m:val="on"/>
              </m:radPr>
              <m:deg/>
              <m:e>
                <m:r>
                  <m:t>2</m:t>
                </m:r>
              </m:e>
            </m:rad>
          </m:e>
        </m:d>
        <m:r>
          <m:rPr>
            <m:sty m:val="p"/>
          </m:rPr>
          <m:t>=</m:t>
        </m:r>
        <m:r>
          <m:t>1</m:t>
        </m:r>
      </m:oMath>
      <w:r>
        <w:t xml:space="preserve"> </w:t>
      </w:r>
      <w:r>
        <w:t xml:space="preserve">— the silver-mean reciprocity — makes the conjectured ratio natural over</w:t>
      </w:r>
      <w:r>
        <w:t xml:space="preserve"> </w:t>
      </w:r>
      <m:oMath>
        <m:r>
          <m:rPr>
            <m:sty m:val="p"/>
            <m:scr m:val="double-struck"/>
          </m:rPr>
          <m:t>Q</m:t>
        </m:r>
        <m:d>
          <m:dPr>
            <m:begChr m:val="("/>
            <m:endChr m:val=")"/>
            <m:sepChr m:val=""/>
            <m:grow/>
          </m:dPr>
          <m:e>
            <m:rad>
              <m:radPr>
                <m:degHide m:val="on"/>
              </m:radPr>
              <m:deg/>
              <m:e>
                <m:r>
                  <m:t>2</m:t>
                </m:r>
              </m:e>
            </m:rad>
          </m:e>
        </m:d>
      </m:oMath>
      <w:r>
        <w:t xml:space="preserve">; finding which precise cocycle structure produces it analytically is the residual question.</w:t>
      </w:r>
    </w:p>
    <w:bookmarkEnd w:id="66"/>
    <w:bookmarkStart w:id="67" w:name="what-7-establishes-and-what-it-does-not"/>
    <w:p>
      <w:pPr>
        <w:pStyle w:val="Heading3"/>
      </w:pPr>
      <w:r>
        <w:t xml:space="preserve">7.5 What §7 establishes (and what it does not)</w:t>
      </w:r>
    </w:p>
    <w:p>
      <w:pPr>
        <w:pStyle w:val="FirstParagraph"/>
      </w:pPr>
      <w:r>
        <w:t xml:space="preserve">What is proved in this section:</w:t>
      </w:r>
    </w:p>
    <w:p>
      <w:pPr>
        <w:pStyle w:val="Compact"/>
        <w:numPr>
          <w:ilvl w:val="0"/>
          <w:numId w:val="1006"/>
        </w:numPr>
      </w:pPr>
      <w:r>
        <w:t xml:space="preserve">Lemma 7.1: the SIC overlap condition implies</w:t>
      </w:r>
      <w:r>
        <w:t xml:space="preserve"> </w:t>
      </w:r>
      <m:oMath>
        <m:sSup>
          <m:e>
            <m:d>
              <m:dPr>
                <m:begChr m:val="|"/>
                <m:endChr m:val="|"/>
                <m:sepChr m:val=""/>
                <m:grow/>
              </m:dPr>
              <m:e>
                <m:r>
                  <m:t>T</m:t>
                </m:r>
              </m:e>
            </m:d>
          </m:e>
          <m:sup>
            <m:r>
              <m:t>2</m:t>
            </m:r>
          </m:sup>
        </m:sSup>
        <m:r>
          <m:rPr>
            <m:sty m:val="p"/>
          </m:rPr>
          <m:t>=</m:t>
        </m:r>
        <m:r>
          <m:t>1</m:t>
        </m:r>
        <m:r>
          <m:rPr>
            <m:sty m:val="p"/>
          </m:rPr>
          <m:t>/</m:t>
        </m:r>
        <m:r>
          <m:t>512</m:t>
        </m:r>
      </m:oMath>
      <w:r>
        <w:t xml:space="preserve"> </w:t>
      </w:r>
      <w:r>
        <w:t xml:space="preserve">for all distinct triples in the SIC frame (immediate from the SIC condition).</w:t>
      </w:r>
    </w:p>
    <w:p>
      <w:pPr>
        <w:pStyle w:val="Compact"/>
        <w:numPr>
          <w:ilvl w:val="0"/>
          <w:numId w:val="1006"/>
        </w:numPr>
      </w:pPr>
      <w:r>
        <w:t xml:space="preserve">Theorem 3 (§7.2): on Fano-line</w:t>
      </w:r>
      <w:r>
        <w:t xml:space="preserve"> </w:t>
      </w:r>
      <m:oMath>
        <m:r>
          <m:t>X</m:t>
        </m:r>
      </m:oMath>
      <w:r>
        <w:t xml:space="preserve">-subgroup triples,</w:t>
      </w:r>
      <w:r>
        <w:t xml:space="preserve"> </w:t>
      </w:r>
      <m:oMath>
        <m:r>
          <m:t>T</m:t>
        </m:r>
        <m:r>
          <m:rPr>
            <m:sty m:val="p"/>
          </m:rPr>
          <m:t>=</m:t>
        </m:r>
        <m:r>
          <m:t>a</m:t>
        </m:r>
        <m:r>
          <m:rPr>
            <m:sty m:val="p"/>
          </m:rPr>
          <m:t>+</m:t>
        </m:r>
        <m:r>
          <m:t>i</m:t>
        </m:r>
        <m:r>
          <m:t>b</m:t>
        </m:r>
        <m:r>
          <m:t>φ</m:t>
        </m:r>
      </m:oMath>
      <w:r>
        <w:t xml:space="preserve"> </w:t>
      </w:r>
      <w:r>
        <w:t xml:space="preserve">with explicit closed-form constants over</w:t>
      </w:r>
      <w:r>
        <w:t xml:space="preserve"> </w:t>
      </w:r>
      <m:oMath>
        <m:r>
          <m:rPr>
            <m:sty m:val="p"/>
            <m:scr m:val="double-struck"/>
          </m:rPr>
          <m:t>Q</m:t>
        </m:r>
        <m:d>
          <m:dPr>
            <m:begChr m:val="("/>
            <m:endChr m:val=")"/>
            <m:sepChr m:val=""/>
            <m:grow/>
          </m:dPr>
          <m:e>
            <m:rad>
              <m:radPr>
                <m:degHide m:val="on"/>
              </m:radPr>
              <m:deg/>
              <m:e>
                <m:r>
                  <m:t>2</m:t>
                </m:r>
              </m:e>
            </m:rad>
          </m:e>
        </m:d>
      </m:oMath>
      <w:r>
        <w:t xml:space="preserve">, derived in Appendix A.4 from the autocorrelation function of the corrected ABGHM fiducial.</w:t>
      </w:r>
    </w:p>
    <w:p>
      <w:pPr>
        <w:pStyle w:val="FirstParagraph"/>
      </w:pPr>
      <w:r>
        <w:t xml:space="preserve">What is</w:t>
      </w:r>
      <w:r>
        <w:t xml:space="preserve"> </w:t>
      </w:r>
      <w:r>
        <w:rPr>
          <w:i/>
          <w:iCs/>
        </w:rPr>
        <w:t xml:space="preserve">not</w:t>
      </w:r>
      <w:r>
        <w:t xml:space="preserve"> </w:t>
      </w:r>
      <w:r>
        <w:t xml:space="preserve">proved:</w:t>
      </w:r>
    </w:p>
    <w:p>
      <w:pPr>
        <w:pStyle w:val="Compact"/>
        <w:numPr>
          <w:ilvl w:val="0"/>
          <w:numId w:val="1007"/>
        </w:numPr>
      </w:pPr>
      <w:r>
        <w:t xml:space="preserve">Conjecture 7.4: the non-Fano (mixed-residue-class) triple-product ratio</w:t>
      </w:r>
      <w:r>
        <w:t xml:space="preserve"> </w:t>
      </w:r>
      <m:oMath>
        <m:r>
          <m:t>b</m:t>
        </m:r>
        <m:r>
          <m:rPr>
            <m:sty m:val="p"/>
          </m:rPr>
          <m:t>′</m:t>
        </m:r>
        <m:r>
          <m:rPr>
            <m:sty m:val="p"/>
          </m:rPr>
          <m:t>/</m:t>
        </m:r>
        <m:r>
          <m:t>b</m:t>
        </m:r>
        <m:r>
          <m:rPr>
            <m:sty m:val="p"/>
          </m:rPr>
          <m:t>=</m:t>
        </m:r>
        <m:d>
          <m:dPr>
            <m:begChr m:val="("/>
            <m:endChr m:val=")"/>
            <m:sepChr m:val=""/>
            <m:grow/>
          </m:dPr>
          <m:e>
            <m:r>
              <m:t>1</m:t>
            </m:r>
            <m:r>
              <m:rPr>
                <m:sty m:val="p"/>
              </m:rPr>
              <m:t>+</m:t>
            </m:r>
            <m:rad>
              <m:radPr>
                <m:degHide m:val="on"/>
              </m:radPr>
              <m:deg/>
              <m:e>
                <m:r>
                  <m:t>2</m:t>
                </m:r>
              </m:e>
            </m:rad>
          </m:e>
        </m:d>
        <m:r>
          <m:rPr>
            <m:sty m:val="p"/>
          </m:rPr>
          <m:t>/</m:t>
        </m:r>
        <m:r>
          <m:t>2</m:t>
        </m:r>
      </m:oMath>
      <w:r>
        <w:t xml:space="preserve">. Verified numerically; closed-form proof open.</w:t>
      </w:r>
    </w:p>
    <w:p>
      <w:pPr>
        <w:pStyle w:val="Compact"/>
        <w:numPr>
          <w:ilvl w:val="0"/>
          <w:numId w:val="1007"/>
        </w:numPr>
      </w:pPr>
      <w:r>
        <w:t xml:space="preserve">The triple-product structure on the</w:t>
      </w:r>
      <w:r>
        <w:t xml:space="preserve"> </w:t>
      </w:r>
      <w:r>
        <w:rPr>
          <w:i/>
          <w:iCs/>
        </w:rPr>
        <w:t xml:space="preserve">full</w:t>
      </w:r>
      <w:r>
        <w:t xml:space="preserve"> </w:t>
      </w:r>
      <w:r>
        <w:t xml:space="preserve">49-projector SIC frame indexed by</w:t>
      </w:r>
      <w:r>
        <w:t xml:space="preserve"> </w:t>
      </w:r>
      <m:oMath>
        <m:sSub>
          <m:e>
            <m:r>
              <m:rPr>
                <m:sty m:val="p"/>
                <m:scr m:val="double-struck"/>
              </m:rPr>
              <m:t>Z</m:t>
            </m:r>
          </m:e>
          <m:sub>
            <m:r>
              <m:t>7</m:t>
            </m:r>
          </m:sub>
        </m:sSub>
        <m:r>
          <m:rPr>
            <m:sty m:val="p"/>
          </m:rPr>
          <m:t>×</m:t>
        </m:r>
        <m:sSub>
          <m:e>
            <m:r>
              <m:rPr>
                <m:sty m:val="p"/>
                <m:scr m:val="double-struck"/>
              </m:rPr>
              <m:t>Z</m:t>
            </m:r>
          </m:e>
          <m:sub>
            <m:r>
              <m:t>7</m:t>
            </m:r>
          </m:sub>
        </m:sSub>
      </m:oMath>
      <w:r>
        <w:t xml:space="preserve">, including triples with</w:t>
      </w:r>
      <w:r>
        <w:t xml:space="preserve"> </w:t>
      </w:r>
      <m:oMath>
        <m:r>
          <m:t>q</m:t>
        </m:r>
        <m:r>
          <m:rPr>
            <m:sty m:val="p"/>
          </m:rPr>
          <m:t>≠</m:t>
        </m:r>
        <m:r>
          <m:t>0</m:t>
        </m:r>
      </m:oMath>
      <w:r>
        <w:t xml:space="preserve"> </w:t>
      </w:r>
      <w:r>
        <w:t xml:space="preserve">where the cocycle phase</w:t>
      </w:r>
      <w:r>
        <w:t xml:space="preserve"> </w:t>
      </w:r>
      <m:oMath>
        <m:sSup>
          <m:e>
            <m:r>
              <m:t>τ</m:t>
            </m:r>
          </m:e>
          <m:sup>
            <m:r>
              <m:t>q</m:t>
            </m:r>
            <m:r>
              <m:t>r</m:t>
            </m:r>
            <m:r>
              <m:rPr>
                <m:sty m:val="p"/>
              </m:rPr>
              <m:t>−</m:t>
            </m:r>
            <m:r>
              <m:t>p</m:t>
            </m:r>
            <m:r>
              <m:t>s</m:t>
            </m:r>
          </m:sup>
        </m:sSup>
      </m:oMath>
      <w:r>
        <w:t xml:space="preserve"> </w:t>
      </w:r>
      <w:r>
        <w:t xml:space="preserve">is nontrivial. The Fano-line decomposition extends to such triples by WH covariance (since</w:t>
      </w:r>
      <w:r>
        <w:t xml:space="preserve"> </w:t>
      </w:r>
      <m:oMath>
        <m:r>
          <m:t>W</m:t>
        </m:r>
        <m:r>
          <m:t>H</m:t>
        </m:r>
        <m:d>
          <m:dPr>
            <m:begChr m:val="("/>
            <m:endChr m:val=")"/>
            <m:sepChr m:val=""/>
            <m:grow/>
          </m:dPr>
          <m:e>
            <m:r>
              <m:t>7</m:t>
            </m:r>
          </m:e>
        </m:d>
      </m:oMath>
      <w:r>
        <w:t xml:space="preserve"> </w:t>
      </w:r>
      <w:r>
        <w:t xml:space="preserve">acts transitively on the SIC), but the closed-form identification of which</w:t>
      </w:r>
      <w:r>
        <w:t xml:space="preserve"> </w:t>
      </w:r>
      <m:oMath>
        <m:sSub>
          <m:e>
            <m:r>
              <m:rPr>
                <m:sty m:val="p"/>
                <m:scr m:val="double-struck"/>
              </m:rPr>
              <m:t>Z</m:t>
            </m:r>
          </m:e>
          <m:sub>
            <m:r>
              <m:t>7</m:t>
            </m:r>
          </m:sub>
        </m:sSub>
        <m:r>
          <m:rPr>
            <m:sty m:val="p"/>
          </m:rPr>
          <m:t>×</m:t>
        </m:r>
        <m:sSub>
          <m:e>
            <m:r>
              <m:rPr>
                <m:sty m:val="p"/>
                <m:scr m:val="double-struck"/>
              </m:rPr>
              <m:t>Z</m:t>
            </m:r>
          </m:e>
          <m:sub>
            <m:r>
              <m:t>7</m:t>
            </m:r>
          </m:sub>
        </m:sSub>
      </m:oMath>
      <w:r>
        <w:t xml:space="preserve"> </w:t>
      </w:r>
      <w:r>
        <w:t xml:space="preserve">triples correspond to the</w:t>
      </w:r>
      <w:r>
        <w:t xml:space="preserve"> </w:t>
      </w:r>
      <m:oMath>
        <m:sSub>
          <m:e>
            <m:r>
              <m:t>G</m:t>
            </m:r>
          </m:e>
          <m:sub>
            <m:r>
              <m:t>2</m:t>
            </m:r>
          </m:sub>
        </m:sSub>
      </m:oMath>
      <w:r>
        <w:t xml:space="preserve"> </w:t>
      </w:r>
      <w:r>
        <w:t xml:space="preserve">associative 3-form via this extension requires a separate argument and is left open.</w:t>
      </w:r>
    </w:p>
    <w:p>
      <w:pPr>
        <w:pStyle w:val="FirstParagraph"/>
      </w:pPr>
      <w:r>
        <w:t xml:space="preserve">What the section</w:t>
      </w:r>
      <w:r>
        <w:t xml:space="preserve"> </w:t>
      </w:r>
      <w:r>
        <w:rPr>
          <w:i/>
          <w:iCs/>
        </w:rPr>
        <w:t xml:space="preserve">does</w:t>
      </w:r>
      <w:r>
        <w:t xml:space="preserve"> </w:t>
      </w:r>
      <w:r>
        <w:t xml:space="preserve">establish, on the seven-point</w:t>
      </w:r>
      <w:r>
        <w:t xml:space="preserve"> </w:t>
      </w:r>
      <m:oMath>
        <m:r>
          <m:t>X</m:t>
        </m:r>
      </m:oMath>
      <w:r>
        <w:t xml:space="preserve">-subgroup orbit, is that the imaginary part of the triple product on Fano-line triples is exactly</w:t>
      </w:r>
      <w:r>
        <w:t xml:space="preserve"> </w:t>
      </w:r>
      <m:oMath>
        <m:r>
          <m:t>b</m:t>
        </m:r>
        <m:r>
          <m:rPr>
            <m:sty m:val="p"/>
          </m:rPr>
          <m:t>⋅</m:t>
        </m:r>
        <m:r>
          <m:t>φ</m:t>
        </m:r>
      </m:oMath>
      <w:r>
        <w:t xml:space="preserve"> </w:t>
      </w:r>
      <w:r>
        <w:t xml:space="preserve">— the</w:t>
      </w:r>
      <w:r>
        <w:t xml:space="preserve"> </w:t>
      </w:r>
      <m:oMath>
        <m:sSub>
          <m:e>
            <m:r>
              <m:t>G</m:t>
            </m:r>
          </m:e>
          <m:sub>
            <m:r>
              <m:t>2</m:t>
            </m:r>
          </m:sub>
        </m:sSub>
      </m:oMath>
      <w:r>
        <w:t xml:space="preserve"> </w:t>
      </w:r>
      <w:r>
        <w:t xml:space="preserve">associative 3-form scaled by an algebraic constant in</w:t>
      </w:r>
      <w:r>
        <w:t xml:space="preserve"> </w:t>
      </w:r>
      <m:oMath>
        <m:r>
          <m:rPr>
            <m:sty m:val="p"/>
            <m:scr m:val="double-struck"/>
          </m:rPr>
          <m:t>Q</m:t>
        </m:r>
        <m:d>
          <m:dPr>
            <m:begChr m:val="("/>
            <m:endChr m:val=")"/>
            <m:sepChr m:val=""/>
            <m:grow/>
          </m:dPr>
          <m:e>
            <m:rad>
              <m:radPr>
                <m:degHide m:val="on"/>
              </m:radPr>
              <m:deg/>
              <m:e>
                <m:r>
                  <m:t>2</m:t>
                </m:r>
              </m:e>
            </m:rad>
          </m:e>
        </m:d>
      </m:oMath>
      <w:r>
        <w:t xml:space="preserve">. This is a sharp structural statement about the cubic structure of the SIC frame at</w:t>
      </w:r>
      <w:r>
        <w:t xml:space="preserve"> </w:t>
      </w:r>
      <m:oMath>
        <m:r>
          <m:t>d</m:t>
        </m:r>
        <m:r>
          <m:rPr>
            <m:sty m:val="p"/>
          </m:rPr>
          <m:t>=</m:t>
        </m:r>
        <m:r>
          <m:t>7</m:t>
        </m:r>
      </m:oMath>
      <w:r>
        <w:t xml:space="preserve">, valid on the seven-point orbit.</w:t>
      </w:r>
    </w:p>
    <w:p>
      <w:pPr>
        <w:pStyle w:val="BodyText"/>
      </w:pPr>
      <w:r>
        <w:rPr>
          <w:i/>
          <w:iCs/>
        </w:rPr>
        <w:t xml:space="preserve">Connection to Theorem 1 and Theorem 2.</w:t>
      </w:r>
      <w:r>
        <w:t xml:space="preserve"> </w:t>
      </w:r>
      <w:r>
        <w:t xml:space="preserve">The Fano-line</w:t>
      </w:r>
      <w:r>
        <w:t xml:space="preserve"> </w:t>
      </w:r>
      <m:oMath>
        <m:r>
          <m:t>X</m:t>
        </m:r>
      </m:oMath>
      <w:r>
        <w:t xml:space="preserve">-subgroup orbit is exactly the orbit on which Theorem 2’s</w:t>
      </w:r>
      <w:r>
        <w:t xml:space="preserve"> </w:t>
      </w:r>
      <m:oMath>
        <m:sSub>
          <m:e>
            <m:r>
              <m:t>F</m:t>
            </m:r>
          </m:e>
          <m:sub>
            <m:r>
              <m:t>21</m:t>
            </m:r>
          </m:sub>
        </m:sSub>
      </m:oMath>
      <w:r>
        <w:t xml:space="preserve"> </w:t>
      </w:r>
      <w:r>
        <w:t xml:space="preserve">subgroup acts faithfully (the</w:t>
      </w:r>
      <w:r>
        <w:t xml:space="preserve"> </w:t>
      </w:r>
      <m:oMath>
        <m:r>
          <m:t>X</m:t>
        </m:r>
      </m:oMath>
      <w:r>
        <w:t xml:space="preserve">-subgroup is</w:t>
      </w:r>
      <w:r>
        <w:t xml:space="preserve"> </w:t>
      </w:r>
      <m:oMath>
        <m:sSub>
          <m:e>
            <m:r>
              <m:rPr>
                <m:sty m:val="p"/>
                <m:scr m:val="double-struck"/>
              </m:rPr>
              <m:t>Z</m:t>
            </m:r>
          </m:e>
          <m:sub>
            <m:r>
              <m:t>7</m:t>
            </m:r>
          </m:sub>
        </m:sSub>
        <m:r>
          <m:rPr>
            <m:sty m:val="p"/>
          </m:rPr>
          <m:t>⊂</m:t>
        </m:r>
        <m:sSub>
          <m:e>
            <m:r>
              <m:t>F</m:t>
            </m:r>
          </m:e>
          <m:sub>
            <m:r>
              <m:t>21</m:t>
            </m:r>
          </m:sub>
        </m:sSub>
      </m:oMath>
      <w:r>
        <w:t xml:space="preserve">). Theorem 3’s</w:t>
      </w:r>
      <w:r>
        <w:t xml:space="preserve"> </w:t>
      </w:r>
      <m:oMath>
        <m:r>
          <m:t>T</m:t>
        </m:r>
        <m:r>
          <m:rPr>
            <m:sty m:val="p"/>
          </m:rPr>
          <m:t>=</m:t>
        </m:r>
        <m:r>
          <m:t>a</m:t>
        </m:r>
        <m:r>
          <m:rPr>
            <m:sty m:val="p"/>
          </m:rPr>
          <m:t>+</m:t>
        </m:r>
        <m:r>
          <m:t>i</m:t>
        </m:r>
        <m:r>
          <m:t>b</m:t>
        </m:r>
        <m:r>
          <m:t>φ</m:t>
        </m:r>
      </m:oMath>
      <w:r>
        <w:t xml:space="preserve"> </w:t>
      </w:r>
      <w:r>
        <w:t xml:space="preserve">on this orbit therefore extends naturally under</w:t>
      </w:r>
      <w:r>
        <w:t xml:space="preserve"> </w:t>
      </w:r>
      <m:oMath>
        <m:sSub>
          <m:e>
            <m:r>
              <m:t>F</m:t>
            </m:r>
          </m:e>
          <m:sub>
            <m:r>
              <m:t>21</m:t>
            </m:r>
          </m:sub>
        </m:sSub>
      </m:oMath>
      <w:r>
        <w:t xml:space="preserve"> </w:t>
      </w:r>
      <w:r>
        <w:t xml:space="preserve">orbit translation. The full extension to the 49-projector frame is mediated by the Samuel–Gedik</w:t>
      </w:r>
      <w:r>
        <w:t xml:space="preserve"> </w:t>
      </w:r>
      <m:oMath>
        <m:sSub>
          <m:e>
            <m:r>
              <m:t>C</m:t>
            </m:r>
          </m:e>
          <m:sub>
            <m:r>
              <m:t>3</m:t>
            </m:r>
          </m:sub>
        </m:sSub>
      </m:oMath>
      <w:r>
        <w:t xml:space="preserve"> </w:t>
      </w:r>
      <w:r>
        <w:t xml:space="preserve">Clifford action and the diagonal phase</w:t>
      </w:r>
      <w:r>
        <w:t xml:space="preserve"> </w:t>
      </w:r>
      <m:oMath>
        <m:r>
          <m:t>Z</m:t>
        </m:r>
      </m:oMath>
      <w:r>
        <w:t xml:space="preserve">, both of which take the</w:t>
      </w:r>
      <w:r>
        <w:t xml:space="preserve"> </w:t>
      </w:r>
      <m:oMath>
        <m:r>
          <m:t>X</m:t>
        </m:r>
      </m:oMath>
      <w:r>
        <w:t xml:space="preserve">-subgroup orbit to its sister orbits in the SIC frame. The closed-form analysis of those sister orbits is the open problem of Conjecture 7.4 and §9.4.</w:t>
      </w:r>
    </w:p>
    <w:p>
      <w:r>
        <w:pict>
          <v:rect style="width:0;height:1.5pt" o:hralign="center" o:hrstd="t" o:hr="t"/>
        </w:pict>
      </w:r>
    </w:p>
    <w:bookmarkEnd w:id="67"/>
    <w:bookmarkEnd w:id="68"/>
    <w:bookmarkStart w:id="72" w:name="limitations-and-adjacent-programs"/>
    <w:p>
      <w:pPr>
        <w:pStyle w:val="Heading2"/>
      </w:pPr>
      <w:r>
        <w:t xml:space="preserve">§8. Limitations and Adjacent Programs</w:t>
      </w:r>
    </w:p>
    <w:bookmarkStart w:id="69" w:name="what-this-paper-does-not-claim"/>
    <w:p>
      <w:pPr>
        <w:pStyle w:val="Heading3"/>
      </w:pPr>
      <w:r>
        <w:t xml:space="preserve">8.1 What this paper does not claim</w:t>
      </w:r>
    </w:p>
    <w:p>
      <w:pPr>
        <w:pStyle w:val="FirstParagraph"/>
      </w:pPr>
      <w:r>
        <w:t xml:space="preserve">We make explicit the boundaries of the present construction:</w:t>
      </w:r>
    </w:p>
    <w:p>
      <w:pPr>
        <w:pStyle w:val="Compact"/>
        <w:numPr>
          <w:ilvl w:val="0"/>
          <w:numId w:val="1008"/>
        </w:numPr>
      </w:pPr>
      <w:r>
        <w:t xml:space="preserve">We do not claim that every SIC fiducial respects</w:t>
      </w:r>
      <w:r>
        <w:t xml:space="preserve"> </w:t>
      </w:r>
      <m:oMath>
        <m:sSub>
          <m:e>
            <m:r>
              <m:t>G</m:t>
            </m:r>
          </m:e>
          <m:sub>
            <m:r>
              <m:t>2</m:t>
            </m:r>
          </m:sub>
        </m:sSub>
      </m:oMath>
      <w:r>
        <w:t xml:space="preserve"> </w:t>
      </w:r>
      <w:r>
        <w:t xml:space="preserve">structure; only the d=7 ABGHM exact fiducial under the Fano-compatible sign-flip correction of §6.2.</w:t>
      </w:r>
    </w:p>
    <w:p>
      <w:pPr>
        <w:pStyle w:val="Compact"/>
        <w:numPr>
          <w:ilvl w:val="0"/>
          <w:numId w:val="1008"/>
        </w:numPr>
      </w:pPr>
      <w:r>
        <w:t xml:space="preserve">We do not claim Theorems 1, 2, 3 generalize to other SIC dimensions without modification. The constants</w:t>
      </w:r>
      <w:r>
        <w:t xml:space="preserve"> </w:t>
      </w:r>
      <m:oMath>
        <m:r>
          <m:t>a</m:t>
        </m:r>
        <m:r>
          <m:rPr>
            <m:sty m:val="p"/>
          </m:rPr>
          <m:t>,</m:t>
        </m:r>
        <m:r>
          <m:t>b</m:t>
        </m:r>
      </m:oMath>
      <w:r>
        <w:t xml:space="preserve"> </w:t>
      </w:r>
      <w:r>
        <w:t xml:space="preserve">in Theorem 3 are specific to</w:t>
      </w:r>
      <w:r>
        <w:t xml:space="preserve"> </w:t>
      </w:r>
      <m:oMath>
        <m:r>
          <m:t>d</m:t>
        </m:r>
        <m:r>
          <m:rPr>
            <m:sty m:val="p"/>
          </m:rPr>
          <m:t>=</m:t>
        </m:r>
        <m:r>
          <m:t>7</m:t>
        </m:r>
      </m:oMath>
      <w:r>
        <w:t xml:space="preserve"> </w:t>
      </w:r>
      <w:r>
        <w:t xml:space="preserve">over</w:t>
      </w:r>
      <w:r>
        <w:t xml:space="preserve"> </w:t>
      </w:r>
      <m:oMath>
        <m:r>
          <m:rPr>
            <m:sty m:val="p"/>
            <m:scr m:val="double-struck"/>
          </m:rPr>
          <m:t>Q</m:t>
        </m:r>
        <m:d>
          <m:dPr>
            <m:begChr m:val="("/>
            <m:endChr m:val=")"/>
            <m:sepChr m:val=""/>
            <m:grow/>
          </m:dPr>
          <m:e>
            <m:rad>
              <m:radPr>
                <m:degHide m:val="on"/>
              </m:radPr>
              <m:deg/>
              <m:e>
                <m:r>
                  <m:t>2</m:t>
                </m:r>
              </m:e>
            </m:rad>
          </m:e>
        </m:d>
      </m:oMath>
      <w:r>
        <w:t xml:space="preserve">.</w:t>
      </w:r>
    </w:p>
    <w:p>
      <w:pPr>
        <w:pStyle w:val="Compact"/>
        <w:numPr>
          <w:ilvl w:val="0"/>
          <w:numId w:val="1008"/>
        </w:numPr>
      </w:pPr>
      <w:r>
        <w:t xml:space="preserve">We do not claim the Fano-compatible correction is mathematically forced from first principles; it is the unique correction (up to global phase, established in §6.2) that recovers the SIC condition for the ABGHM fiducial as written.</w:t>
      </w:r>
    </w:p>
    <w:p>
      <w:pPr>
        <w:pStyle w:val="Compact"/>
        <w:numPr>
          <w:ilvl w:val="0"/>
          <w:numId w:val="1008"/>
        </w:numPr>
      </w:pPr>
      <w:r>
        <w:t xml:space="preserve">We do not solve Zauner’s conjecture; that domain belongs to the Appleby–Flammia–Kopp 2025 program [arXiv:2501.03970].</w:t>
      </w:r>
    </w:p>
    <w:p>
      <w:pPr>
        <w:pStyle w:val="Compact"/>
        <w:numPr>
          <w:ilvl w:val="0"/>
          <w:numId w:val="1008"/>
        </w:numPr>
      </w:pPr>
      <w:r>
        <w:t xml:space="preserve">We do not connect the present construction directly to consciousness or PCI/PME at the interpretive level. The connection runs through Papers 4, 6, 7, and (in preparation) 8 and 9 of the series, where the structural facts established here serve as algebraic foundations rather than as direct interpretive claims.</w:t>
      </w:r>
    </w:p>
    <w:p>
      <w:pPr>
        <w:pStyle w:val="Compact"/>
        <w:numPr>
          <w:ilvl w:val="0"/>
          <w:numId w:val="1008"/>
        </w:numPr>
      </w:pPr>
      <w:r>
        <w:t xml:space="preserve">We do not make claims about the dynamical content of the</w:t>
      </w:r>
      <w:r>
        <w:t xml:space="preserve"> </w:t>
      </w:r>
      <m:oMath>
        <m:sSub>
          <m:e>
            <m:r>
              <m:t>G</m:t>
            </m:r>
          </m:e>
          <m:sub>
            <m:r>
              <m:t>2</m:t>
            </m:r>
          </m:sub>
        </m:sSub>
      </m:oMath>
      <w:r>
        <w:t xml:space="preserve"> </w:t>
      </w:r>
      <w:r>
        <w:t xml:space="preserve">embedding — the present paper is purely algebraic and structural. Whether the SIC operator basis admits a</w:t>
      </w:r>
      <w:r>
        <w:t xml:space="preserve"> </w:t>
      </w:r>
      <m:oMath>
        <m:sSub>
          <m:e>
            <m:r>
              <m:t>G</m:t>
            </m:r>
          </m:e>
          <m:sub>
            <m:r>
              <m:t>2</m:t>
            </m:r>
          </m:sub>
        </m:sSub>
      </m:oMath>
      <w:r>
        <w:t xml:space="preserve">-covariant Hamiltonian dynamics is a separate question (addressed in Paper 8 of the series for a discrete eight-coset model).</w:t>
      </w:r>
    </w:p>
    <w:p>
      <w:pPr>
        <w:pStyle w:val="Compact"/>
        <w:numPr>
          <w:ilvl w:val="0"/>
          <w:numId w:val="1008"/>
        </w:numPr>
      </w:pPr>
      <w:r>
        <w:t xml:space="preserve">We do not establish Theorem 3 on the full 49-projector SIC frame; only on the seven-point</w:t>
      </w:r>
      <w:r>
        <w:t xml:space="preserve"> </w:t>
      </w:r>
      <m:oMath>
        <m:r>
          <m:t>X</m:t>
        </m:r>
      </m:oMath>
      <w:r>
        <w:t xml:space="preserve">-subgroup orbit (§7). The mixed-displacement extension is the subject of Conjecture 7.4.</w:t>
      </w:r>
    </w:p>
    <w:bookmarkEnd w:id="69"/>
    <w:bookmarkStart w:id="70" w:name="Xcf49fc9dc05e6be708a8de7e91a631217afcf13"/>
    <w:p>
      <w:pPr>
        <w:pStyle w:val="Heading3"/>
      </w:pPr>
      <w:r>
        <w:t xml:space="preserve">8.2 Positioning relative to adjacent octonion / exceptional-algebra programs</w:t>
      </w:r>
    </w:p>
    <w:p>
      <w:pPr>
        <w:pStyle w:val="FirstParagraph"/>
      </w:pPr>
      <w:r>
        <w:t xml:space="preserve">Several adjacent programs share the octonionic / exceptional-algebra substrate but address structurally distinct questions. We catalogue the principal adjacent programs and clarify the present paper’s relationship to each.</w:t>
      </w:r>
    </w:p>
    <w:p>
      <w:pPr>
        <w:pStyle w:val="BodyText"/>
      </w:pPr>
      <w:r>
        <w:t xml:space="preserve">The phrase</w:t>
      </w:r>
      <w:r>
        <w:t xml:space="preserve"> </w:t>
      </w:r>
      <w:r>
        <w:rPr>
          <w:i/>
          <w:iCs/>
        </w:rPr>
        <w:t xml:space="preserve">operator-frame and coherence/observer layer</w:t>
      </w:r>
      <w:r>
        <w:t xml:space="preserve"> </w:t>
      </w:r>
      <w:r>
        <w:t xml:space="preserve">used below refers to the program of taking finite-dimensional SIC reference measurements as the fundamental quantum-informational object — in the sense of QBism [Fuchs–Hoang–Stacey 2017; Stacey 2021; Bengtsson 2020] — and asking what algebraic structures they encode for a self-modeling agent. This program is orthogonal to deriving particle content (Furey, Boyle–Farnsworth, Todorov, Manogue–Dray) or dynamical gravity (Krasnov), but uses the same exceptional-algebra substrate.</w:t>
      </w:r>
    </w:p>
    <w:p>
      <w:pPr>
        <w:pStyle w:val="BodyText"/>
      </w:pPr>
      <w:r>
        <w:rPr>
          <w:b/>
          <w:bCs/>
        </w:rPr>
        <w:t xml:space="preserve">Dixon’s</w:t>
      </w:r>
      <w:r>
        <w:rPr>
          <w:b/>
          <w:bCs/>
        </w:rPr>
        <w:t xml:space="preserve"> </w:t>
      </w:r>
      <m:oMath>
        <m:r>
          <m:rPr>
            <m:sty m:val="p"/>
            <m:scr m:val="double-struck"/>
          </m:rPr>
          <m:t>C</m:t>
        </m:r>
        <m:r>
          <m:rPr>
            <m:sty m:val="p"/>
          </m:rPr>
          <m:t>⊗</m:t>
        </m:r>
        <m:r>
          <m:rPr>
            <m:sty m:val="p"/>
            <m:scr m:val="double-struck"/>
          </m:rPr>
          <m:t>H</m:t>
        </m:r>
        <m:r>
          <m:rPr>
            <m:sty m:val="p"/>
          </m:rPr>
          <m:t>⊗</m:t>
        </m:r>
        <m:r>
          <m:rPr>
            <m:sty m:val="p"/>
            <m:scr m:val="double-struck"/>
          </m:rPr>
          <m:t>O</m:t>
        </m:r>
      </m:oMath>
      <w:r>
        <w:rPr>
          <w:b/>
          <w:bCs/>
        </w:rPr>
        <w:t xml:space="preserve"> </w:t>
      </w:r>
      <w:r>
        <w:rPr>
          <w:b/>
          <w:bCs/>
        </w:rPr>
        <w:t xml:space="preserve">division-algebra program</w:t>
      </w:r>
      <w:r>
        <w:t xml:space="preserve"> </w:t>
      </w:r>
      <w:r>
        <w:t xml:space="preserve">[Dixon 1994, 2014] supplies the foundational algebraic substrate that Furey’s later work extends. Standard Model representations, Cabibbo angles, and three-generation structure are derived from idempotent ideals in the tensor algebra. The present paper does not engage Dixon’s algebra directly; we work in the smaller setting of</w:t>
      </w:r>
      <w:r>
        <w:t xml:space="preserve"> </w:t>
      </w:r>
      <m:oMath>
        <m:r>
          <m:rPr>
            <m:sty m:val="p"/>
          </m:rPr>
          <m:t>Im</m:t>
        </m:r>
        <m:r>
          <m:rPr>
            <m:sty m:val="p"/>
            <m:scr m:val="double-struck"/>
          </m:rPr>
          <m:t>O</m:t>
        </m:r>
      </m:oMath>
      <w:r>
        <w:t xml:space="preserve"> </w:t>
      </w:r>
      <w:r>
        <w:t xml:space="preserve">and its</w:t>
      </w:r>
      <w:r>
        <w:t xml:space="preserve"> </w:t>
      </w:r>
      <m:oMath>
        <m:sSub>
          <m:e>
            <m:r>
              <m:t>G</m:t>
            </m:r>
          </m:e>
          <m:sub>
            <m:r>
              <m:t>2</m:t>
            </m:r>
          </m:sub>
        </m:sSub>
      </m:oMath>
      <w:r>
        <w:t xml:space="preserve"> </w:t>
      </w:r>
      <w:r>
        <w:t xml:space="preserve">stabilizer, with the SIC frame replacing the role of Dixon’s idempotent ideals as the structural object.</w:t>
      </w:r>
    </w:p>
    <w:p>
      <w:pPr>
        <w:pStyle w:val="BodyText"/>
      </w:pPr>
      <w:r>
        <w:rPr>
          <w:b/>
          <w:bCs/>
        </w:rPr>
        <w:t xml:space="preserve">Furey’s division-algebraic Standard Model program</w:t>
      </w:r>
      <w:r>
        <w:t xml:space="preserve"> </w:t>
      </w:r>
      <w:r>
        <w:t xml:space="preserve">[Furey 2014, 2018, 2025; see refs.] builds on Dixon’s foundation, using complex octonions, Clifford algebras, ideals, ladder operators, and triality to recover Standard Model gauge and matter representations, including</w:t>
      </w:r>
      <w:r>
        <w:t xml:space="preserve"> </w:t>
      </w:r>
      <m:oMath>
        <m:r>
          <m:t>S</m:t>
        </m:r>
        <m:r>
          <m:t>U</m:t>
        </m:r>
        <m:sSub>
          <m:e>
            <m:d>
              <m:dPr>
                <m:begChr m:val="("/>
                <m:endChr m:val=")"/>
                <m:sepChr m:val=""/>
                <m:grow/>
              </m:dPr>
              <m:e>
                <m:r>
                  <m:t>3</m:t>
                </m:r>
              </m:e>
            </m:d>
          </m:e>
          <m:sub>
            <m:r>
              <m:t>C</m:t>
            </m:r>
          </m:sub>
        </m:sSub>
      </m:oMath>
      <w:r>
        <w:t xml:space="preserve">, electroweak chirality, one-generation Weyl structure, and three-generation triality patterns. Our construction uses the same octonionic/</w:t>
      </w:r>
      <m:oMath>
        <m:sSub>
          <m:e>
            <m:r>
              <m:t>G</m:t>
            </m:r>
          </m:e>
          <m:sub>
            <m:r>
              <m:t>2</m:t>
            </m:r>
          </m:sub>
        </m:sSub>
      </m:oMath>
      <w:r>
        <w:t xml:space="preserve"> </w:t>
      </w:r>
      <w:r>
        <w:t xml:space="preserve">substrate but addresses a structurally distinct object. Rather than deriving Standard Model gauge representations, we embed the</w:t>
      </w:r>
      <w:r>
        <w:t xml:space="preserve"> </w:t>
      </w:r>
      <m:oMath>
        <m:sSub>
          <m:e>
            <m:r>
              <m:t>G</m:t>
            </m:r>
          </m:e>
          <m:sub>
            <m:r>
              <m:t>2</m:t>
            </m:r>
          </m:sub>
        </m:sSub>
      </m:oMath>
      <w:r>
        <w:t xml:space="preserve"> </w:t>
      </w:r>
      <w:r>
        <w:t xml:space="preserve">defining geometry into the d=7 SIC operator frame</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and then use the finite Fano-plane symmetry</w:t>
      </w:r>
      <w:r>
        <w:t xml:space="preserve"> </w:t>
      </w:r>
      <m:oMath>
        <m:r>
          <m:t>P</m:t>
        </m:r>
        <m:r>
          <m:t>S</m:t>
        </m:r>
        <m:r>
          <m:t>L</m:t>
        </m:r>
        <m:d>
          <m:dPr>
            <m:begChr m:val="("/>
            <m:endChr m:val=")"/>
            <m:sepChr m:val=""/>
            <m:grow/>
          </m:dPr>
          <m:e>
            <m:r>
              <m:t>2</m:t>
            </m:r>
            <m:r>
              <m:rPr>
                <m:sty m:val="p"/>
              </m:rPr>
              <m:t>,</m:t>
            </m:r>
            <m:r>
              <m:t>7</m:t>
            </m:r>
          </m:e>
        </m:d>
      </m:oMath>
      <w:r>
        <w:t xml:space="preserve">, its cyclic-axis Frobenius subgroup</w:t>
      </w:r>
      <w:r>
        <w:t xml:space="preserve"> </w:t>
      </w:r>
      <m:oMath>
        <m:sSub>
          <m:e>
            <m:r>
              <m:t>F</m:t>
            </m:r>
          </m:e>
          <m:sub>
            <m:r>
              <m:t>21</m:t>
            </m:r>
          </m:sub>
        </m:sSub>
      </m:oMath>
      <w:r>
        <w:t xml:space="preserve">, and the quotient</w:t>
      </w:r>
      <w:r>
        <w:t xml:space="preserve"> </w:t>
      </w:r>
      <m:oMath>
        <m:r>
          <m:t>P</m:t>
        </m:r>
        <m:r>
          <m:t>S</m:t>
        </m:r>
        <m:r>
          <m:t>L</m:t>
        </m:r>
        <m:d>
          <m:dPr>
            <m:begChr m:val="("/>
            <m:endChr m:val=")"/>
            <m:sepChr m:val=""/>
            <m:grow/>
          </m:dPr>
          <m:e>
            <m:r>
              <m:t>2</m:t>
            </m:r>
            <m:r>
              <m:rPr>
                <m:sty m:val="p"/>
              </m:rPr>
              <m:t>,</m:t>
            </m:r>
            <m:r>
              <m:t>7</m:t>
            </m:r>
          </m:e>
        </m:d>
        <m:r>
          <m:rPr>
            <m:sty m:val="p"/>
          </m:rPr>
          <m:t>/</m:t>
        </m:r>
        <m:sSub>
          <m:e>
            <m:r>
              <m:t>F</m:t>
            </m:r>
          </m:e>
          <m:sub>
            <m:r>
              <m:t>21</m:t>
            </m:r>
          </m:sub>
        </m:sSub>
      </m:oMath>
      <w:r>
        <w:t xml:space="preserve"> </w:t>
      </w:r>
      <w:r>
        <w:t xml:space="preserve">to define an eight-coset observer-frame structure (in Paper 8 of the series). Our construction is in a strictly orthogonal direction: it asks what the SIC operator basis at</w:t>
      </w:r>
      <w:r>
        <w:t xml:space="preserve"> </w:t>
      </w:r>
      <m:oMath>
        <m:r>
          <m:t>d</m:t>
        </m:r>
        <m:r>
          <m:rPr>
            <m:sty m:val="p"/>
          </m:rPr>
          <m:t>=</m:t>
        </m:r>
        <m:r>
          <m:t>7</m:t>
        </m:r>
      </m:oMath>
      <w:r>
        <w:t xml:space="preserve"> </w:t>
      </w:r>
      <w:r>
        <w:t xml:space="preserve">tells us about</w:t>
      </w:r>
      <w:r>
        <w:t xml:space="preserve"> </w:t>
      </w:r>
      <m:oMath>
        <m:sSub>
          <m:e>
            <m:r>
              <m:t>G</m:t>
            </m:r>
          </m:e>
          <m:sub>
            <m:r>
              <m:t>2</m:t>
            </m:r>
          </m:sub>
        </m:sSub>
      </m:oMath>
      <w:r>
        <w:t xml:space="preserve"> </w:t>
      </w:r>
      <w:r>
        <w:t xml:space="preserve">as an algebraic structure on a finite operator frame, a question Furey’s framework neither asks nor answers.</w:t>
      </w:r>
    </w:p>
    <w:p>
      <w:pPr>
        <w:pStyle w:val="BodyText"/>
      </w:pPr>
      <w:r>
        <w:rPr>
          <w:b/>
          <w:bCs/>
        </w:rPr>
        <w:t xml:space="preserve">Manogue and Dray’s</w:t>
      </w:r>
      <w:r>
        <w:rPr>
          <w:b/>
          <w:bCs/>
        </w:rPr>
        <w:t xml:space="preserve"> </w:t>
      </w:r>
      <m:oMath>
        <m:sSub>
          <m:e>
            <m:r>
              <m:t>E</m:t>
            </m:r>
          </m:e>
          <m:sub>
            <m:r>
              <m:t>6</m:t>
            </m:r>
          </m:sub>
        </m:sSub>
      </m:oMath>
      <w:r>
        <w:rPr>
          <w:b/>
          <w:bCs/>
        </w:rPr>
        <w:t xml:space="preserve"> </w:t>
      </w:r>
      <w:r>
        <w:rPr>
          <w:b/>
          <w:bCs/>
        </w:rPr>
        <w:t xml:space="preserve">/ 27-dimensional fermion-content program</w:t>
      </w:r>
      <w:r>
        <w:t xml:space="preserve"> </w:t>
      </w:r>
      <w:r>
        <w:t xml:space="preserve">[Manogue–Dray 1999, 2010] uses the exceptional Jordan algebra</w:t>
      </w:r>
      <w:r>
        <w:t xml:space="preserve"> </w:t>
      </w:r>
      <m:oMath>
        <m:sSub>
          <m:e>
            <m:r>
              <m:rPr>
                <m:sty m:val="p"/>
                <m:scr m:val="fraktur"/>
              </m:rPr>
              <m:t>h</m:t>
            </m:r>
          </m:e>
          <m:sub>
            <m:r>
              <m:t>3</m:t>
            </m:r>
          </m:sub>
        </m:sSub>
        <m:d>
          <m:dPr>
            <m:begChr m:val="("/>
            <m:endChr m:val=")"/>
            <m:sepChr m:val=""/>
            <m:grow/>
          </m:dPr>
          <m:e>
            <m:r>
              <m:rPr>
                <m:sty m:val="p"/>
                <m:scr m:val="double-struck"/>
              </m:rPr>
              <m:t>O</m:t>
            </m:r>
          </m:e>
        </m:d>
      </m:oMath>
      <w:r>
        <w:t xml:space="preserve"> </w:t>
      </w:r>
      <w:r>
        <w:t xml:space="preserve">to encode quarks-plus-leptons fermion content via complex eigenvectors of</w:t>
      </w:r>
      <w:r>
        <w:t xml:space="preserve"> </w:t>
      </w:r>
      <m:oMath>
        <m:sSub>
          <m:e>
            <m:r>
              <m:rPr>
                <m:sty m:val="p"/>
                <m:scr m:val="fraktur"/>
              </m:rPr>
              <m:t>h</m:t>
            </m:r>
          </m:e>
          <m:sub>
            <m:r>
              <m:t>3</m:t>
            </m:r>
          </m:sub>
        </m:sSub>
        <m:d>
          <m:dPr>
            <m:begChr m:val="("/>
            <m:endChr m:val=")"/>
            <m:sepChr m:val=""/>
            <m:grow/>
          </m:dPr>
          <m:e>
            <m:r>
              <m:rPr>
                <m:sty m:val="p"/>
                <m:scr m:val="double-struck"/>
              </m:rPr>
              <m:t>O</m:t>
            </m:r>
          </m:e>
        </m:d>
      </m:oMath>
      <w:r>
        <w:t xml:space="preserve"> </w:t>
      </w:r>
      <w:r>
        <w:t xml:space="preserve">matrices, with</w:t>
      </w:r>
      <w:r>
        <w:t xml:space="preserve"> </w:t>
      </w:r>
      <m:oMath>
        <m:sSub>
          <m:e>
            <m:r>
              <m:t>E</m:t>
            </m:r>
          </m:e>
          <m:sub>
            <m:r>
              <m:t>6</m:t>
            </m:r>
          </m:sub>
        </m:sSub>
      </m:oMath>
      <w:r>
        <w:t xml:space="preserve"> </w:t>
      </w:r>
      <w:r>
        <w:t xml:space="preserve">acting naturally on this 27-dimensional space. Adjacent to Todorov’s program below. We do not engage</w:t>
      </w:r>
      <w:r>
        <w:t xml:space="preserve"> </w:t>
      </w:r>
      <m:oMath>
        <m:sSub>
          <m:e>
            <m:r>
              <m:rPr>
                <m:sty m:val="p"/>
                <m:scr m:val="fraktur"/>
              </m:rPr>
              <m:t>h</m:t>
            </m:r>
          </m:e>
          <m:sub>
            <m:r>
              <m:t>3</m:t>
            </m:r>
          </m:sub>
        </m:sSub>
        <m:d>
          <m:dPr>
            <m:begChr m:val="("/>
            <m:endChr m:val=")"/>
            <m:sepChr m:val=""/>
            <m:grow/>
          </m:dPr>
          <m:e>
            <m:r>
              <m:rPr>
                <m:sty m:val="p"/>
                <m:scr m:val="double-struck"/>
              </m:rPr>
              <m:t>O</m:t>
            </m:r>
          </m:e>
        </m:d>
      </m:oMath>
      <w:r>
        <w:t xml:space="preserve"> </w:t>
      </w:r>
      <w:r>
        <w:t xml:space="preserve">directly, but see the natural question of §8.3 about the relation between our</w:t>
      </w:r>
      <w:r>
        <w:t xml:space="preserve"> </w:t>
      </w:r>
      <m:oMath>
        <m:sSub>
          <m:e>
            <m:r>
              <m:t>V</m:t>
            </m:r>
          </m:e>
          <m:sub>
            <m:r>
              <m:t>27</m:t>
            </m:r>
          </m:sub>
        </m:sSub>
      </m:oMath>
      <w:r>
        <w:t xml:space="preserve"> </w:t>
      </w:r>
      <w:r>
        <w:t xml:space="preserve">component and Manogue–Dray’s space.</w:t>
      </w:r>
    </w:p>
    <w:p>
      <w:pPr>
        <w:pStyle w:val="BodyText"/>
      </w:pPr>
      <w:r>
        <w:rPr>
          <w:b/>
          <w:bCs/>
        </w:rPr>
        <w:t xml:space="preserve">Krasnov’s</w:t>
      </w:r>
      <w:r>
        <w:rPr>
          <w:b/>
          <w:bCs/>
        </w:rPr>
        <w:t xml:space="preserve"> </w:t>
      </w:r>
      <m:oMath>
        <m:sSub>
          <m:e>
            <m:r>
              <m:t>G</m:t>
            </m:r>
          </m:e>
          <m:sub>
            <m:r>
              <m:t>2</m:t>
            </m:r>
          </m:sub>
        </m:sSub>
      </m:oMath>
      <w:r>
        <w:rPr>
          <w:b/>
          <w:bCs/>
        </w:rPr>
        <w:t xml:space="preserve"> </w:t>
      </w:r>
      <w:r>
        <w:rPr>
          <w:b/>
          <w:bCs/>
        </w:rPr>
        <w:t xml:space="preserve">gauge-theory program</w:t>
      </w:r>
      <w:r>
        <w:t xml:space="preserve"> </w:t>
      </w:r>
      <w:r>
        <w:t xml:space="preserve">[Krasnov 2017, 2021] addresses a continuum-field</w:t>
      </w:r>
      <w:r>
        <w:t xml:space="preserve"> </w:t>
      </w:r>
      <m:oMath>
        <m:sSub>
          <m:e>
            <m:r>
              <m:t>G</m:t>
            </m:r>
          </m:e>
          <m:sub>
            <m:r>
              <m:t>2</m:t>
            </m:r>
          </m:sub>
        </m:sSub>
      </m:oMath>
      <w:r>
        <w:t xml:space="preserve"> </w:t>
      </w:r>
      <w:r>
        <w:t xml:space="preserve">gauge theory coupled to gravity, with the seven-dimensional octonion span carrying a dynamical metric. The present paper is purely algebraic and does not address dynamics or gravity. The two programs share</w:t>
      </w:r>
      <w:r>
        <w:t xml:space="preserve"> </w:t>
      </w:r>
      <m:oMath>
        <m:sSub>
          <m:e>
            <m:r>
              <m:t>G</m:t>
            </m:r>
          </m:e>
          <m:sub>
            <m:r>
              <m:t>2</m:t>
            </m:r>
          </m:sub>
        </m:sSub>
      </m:oMath>
      <w:r>
        <w:t xml:space="preserve"> </w:t>
      </w:r>
      <w:r>
        <w:t xml:space="preserve">as a structural object but operate on different mathematical layers (operator algebra and finite symmetry, versus continuum field theory). A natural future-work question is whether the d=7 SIC operator basis admits a discrete lattice-</w:t>
      </w:r>
      <m:oMath>
        <m:sSub>
          <m:e>
            <m:r>
              <m:t>G</m:t>
            </m:r>
          </m:e>
          <m:sub>
            <m:r>
              <m:t>2</m:t>
            </m:r>
          </m:sub>
        </m:sSub>
      </m:oMath>
      <w:r>
        <w:t xml:space="preserve"> </w:t>
      </w:r>
      <w:r>
        <w:t xml:space="preserve">analog of Krasnov’s continuum theory.</w:t>
      </w:r>
    </w:p>
    <w:p>
      <w:pPr>
        <w:pStyle w:val="BodyText"/>
      </w:pPr>
      <w:r>
        <w:rPr>
          <w:b/>
          <w:bCs/>
        </w:rPr>
        <w:t xml:space="preserve">Boyle and Farnsworth’s noncommutative/nonassociative spectral geometry</w:t>
      </w:r>
      <w:r>
        <w:t xml:space="preserve"> </w:t>
      </w:r>
      <w:r>
        <w:t xml:space="preserve">[Boyle–Farnsworth 2015, 2018] addresses Standard Model internal-space geometry via noncommutative-geometry spectral triples. The construction does not engage SIC reference frames or finite-frame symmetry subgroups. A natural future-work question — whether the present d=7 SIC operator frame admits a Boyle–Farnsworth-style spectral-triple reformulation, and what its physical content would be — is left open. Coecke and Heunen [Coecke–Heunen 2016] have explored related categorical-quantum structures for SIC and MUB frames in</w:t>
      </w:r>
      <w:r>
        <w:t xml:space="preserve"> </w:t>
      </w:r>
      <m:oMath>
        <m:r>
          <m:t>d</m:t>
        </m:r>
        <m:r>
          <m:rPr>
            <m:sty m:val="p"/>
          </m:rPr>
          <m:t>=</m:t>
        </m:r>
        <m:r>
          <m:t>4</m:t>
        </m:r>
      </m:oMath>
      <w:r>
        <w:t xml:space="preserve">; whether their framework extends to</w:t>
      </w:r>
      <w:r>
        <w:t xml:space="preserve"> </w:t>
      </w:r>
      <m:oMath>
        <m:r>
          <m:t>d</m:t>
        </m:r>
        <m:r>
          <m:rPr>
            <m:sty m:val="p"/>
          </m:rPr>
          <m:t>=</m:t>
        </m:r>
        <m:r>
          <m:t>7</m:t>
        </m:r>
      </m:oMath>
      <w:r>
        <w:t xml:space="preserve"> </w:t>
      </w:r>
      <w:r>
        <w:t xml:space="preserve">is also open.</w:t>
      </w:r>
    </w:p>
    <w:p>
      <w:pPr>
        <w:pStyle w:val="BodyText"/>
      </w:pPr>
      <w:r>
        <w:rPr>
          <w:b/>
          <w:bCs/>
        </w:rPr>
        <w:t xml:space="preserve">Todorov’s exceptional Jordan algebra program</w:t>
      </w:r>
      <w:r>
        <w:t xml:space="preserve"> </w:t>
      </w:r>
      <w:r>
        <w:t xml:space="preserve">[Todorov 2023; DOI 10.3390/universe9050222] uses the 27-dimensional exceptional Jordan algebra</w:t>
      </w:r>
      <w:r>
        <w:t xml:space="preserve"> </w:t>
      </w:r>
      <m:oMath>
        <m:sSub>
          <m:e>
            <m:r>
              <m:rPr>
                <m:sty m:val="p"/>
                <m:scr m:val="fraktur"/>
              </m:rPr>
              <m:t>h</m:t>
            </m:r>
          </m:e>
          <m:sub>
            <m:r>
              <m:t>3</m:t>
            </m:r>
          </m:sub>
        </m:sSub>
        <m:d>
          <m:dPr>
            <m:begChr m:val="("/>
            <m:endChr m:val=")"/>
            <m:sepChr m:val=""/>
            <m:grow/>
          </m:dPr>
          <m:e>
            <m:r>
              <m:rPr>
                <m:sty m:val="p"/>
                <m:scr m:val="double-struck"/>
              </m:rPr>
              <m:t>O</m:t>
            </m:r>
          </m:e>
        </m:d>
      </m:oMath>
      <w:r>
        <w:t xml:space="preserve"> </w:t>
      </w:r>
      <w:r>
        <w:t xml:space="preserve">to derive Standard Model internal symmetries (with</w:t>
      </w:r>
      <w:r>
        <w:t xml:space="preserve"> </w:t>
      </w:r>
      <m:oMath>
        <m:sSub>
          <m:e>
            <m:r>
              <m:t>F</m:t>
            </m:r>
          </m:e>
          <m:sub>
            <m:r>
              <m:t>4</m:t>
            </m:r>
          </m:sub>
        </m:sSub>
      </m:oMath>
      <w:r>
        <w:t xml:space="preserve"> </w:t>
      </w:r>
      <w:r>
        <w:t xml:space="preserve">as a natural automorphism group). The present paper does not engage with the exceptional Jordan algebra; we work in</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w:t>
      </w:r>
      <w:r>
        <w:t xml:space="preserve">via SIC projectors, not in</w:t>
      </w:r>
      <w:r>
        <w:t xml:space="preserve"> </w:t>
      </w:r>
      <m:oMath>
        <m:sSub>
          <m:e>
            <m:r>
              <m:rPr>
                <m:sty m:val="p"/>
                <m:scr m:val="fraktur"/>
              </m:rPr>
              <m:t>h</m:t>
            </m:r>
          </m:e>
          <m:sub>
            <m:r>
              <m:t>3</m:t>
            </m:r>
          </m:sub>
        </m:sSub>
        <m:d>
          <m:dPr>
            <m:begChr m:val="("/>
            <m:endChr m:val=")"/>
            <m:sepChr m:val=""/>
            <m:grow/>
          </m:dPr>
          <m:e>
            <m:r>
              <m:rPr>
                <m:sty m:val="p"/>
                <m:scr m:val="double-struck"/>
              </m:rPr>
              <m:t>O</m:t>
            </m:r>
          </m:e>
        </m:d>
      </m:oMath>
      <w:r>
        <w:t xml:space="preserve">. There is, however, a natural structural question relating the two; see §8.3.</w:t>
      </w:r>
    </w:p>
    <w:p>
      <w:pPr>
        <w:pStyle w:val="BodyText"/>
      </w:pPr>
      <w:r>
        <w:rPr>
          <w:b/>
          <w:bCs/>
        </w:rPr>
        <w:t xml:space="preserve">Castro Perelman’s</w:t>
      </w:r>
      <w:r>
        <w:rPr>
          <w:b/>
          <w:bCs/>
        </w:rPr>
        <w:t xml:space="preserve"> </w:t>
      </w:r>
      <m:oMath>
        <m:sSub>
          <m:e>
            <m:r>
              <m:t>E</m:t>
            </m:r>
          </m:e>
          <m:sub>
            <m:r>
              <m:t>8</m:t>
            </m:r>
          </m:sub>
        </m:sSub>
      </m:oMath>
      <w:r>
        <w:rPr>
          <w:b/>
          <w:bCs/>
        </w:rPr>
        <w:t xml:space="preserve">/octonion-gravity program</w:t>
      </w:r>
      <w:r>
        <w:t xml:space="preserve"> </w:t>
      </w:r>
      <w:r>
        <w:t xml:space="preserve">[Castro Perelman 2007, 2014] uses the exceptional Lie group</w:t>
      </w:r>
      <w:r>
        <w:t xml:space="preserve"> </w:t>
      </w:r>
      <m:oMath>
        <m:sSub>
          <m:e>
            <m:r>
              <m:t>E</m:t>
            </m:r>
          </m:e>
          <m:sub>
            <m:r>
              <m:t>8</m:t>
            </m:r>
          </m:sub>
        </m:sSub>
      </m:oMath>
      <w:r>
        <w:t xml:space="preserve"> </w:t>
      </w:r>
      <w:r>
        <w:t xml:space="preserve">and complex octonions in a unification proposal involving 256-dimensional Clifford algebras. The construction is at a substantially larger algebraic scale than the present paper and does not interface with finite-frame methods at</w:t>
      </w:r>
      <w:r>
        <w:t xml:space="preserve"> </w:t>
      </w:r>
      <m:oMath>
        <m:r>
          <m:t>d</m:t>
        </m:r>
        <m:r>
          <m:rPr>
            <m:sty m:val="p"/>
          </m:rPr>
          <m:t>=</m:t>
        </m:r>
        <m:r>
          <m:t>7</m:t>
        </m:r>
      </m:oMath>
      <w:r>
        <w:t xml:space="preserve">. We cite it for completeness but do not engage with its specific apparatus.</w:t>
      </w:r>
    </w:p>
    <w:p>
      <w:pPr>
        <w:pStyle w:val="BodyText"/>
      </w:pPr>
      <w:r>
        <w:rPr>
          <w:b/>
          <w:bCs/>
        </w:rPr>
        <w:t xml:space="preserve">Stacey’s QBism-SIC monograph</w:t>
      </w:r>
      <w:r>
        <w:t xml:space="preserve"> </w:t>
      </w:r>
      <w:r>
        <w:t xml:space="preserve">[Stacey 2021] is the closest in spirit to the present paper. Stacey develops the structural theory of the</w:t>
      </w:r>
      <w:r>
        <w:t xml:space="preserve"> </w:t>
      </w:r>
      <w:r>
        <w:rPr>
          <w:i/>
          <w:iCs/>
        </w:rPr>
        <w:t xml:space="preserve">sporadic SICs</w:t>
      </w:r>
      <w:r>
        <w:t xml:space="preserve"> </w:t>
      </w:r>
      <w:r>
        <w:t xml:space="preserve">— those not arising from Weyl–Heisenberg covariance — and the QBism interpretive framework that takes SIC reference measurements as fundamental. The present paper extends this program into the exceptional-algebraic substrate at</w:t>
      </w:r>
      <w:r>
        <w:t xml:space="preserve"> </w:t>
      </w:r>
      <m:oMath>
        <m:r>
          <m:t>d</m:t>
        </m:r>
        <m:r>
          <m:rPr>
            <m:sty m:val="p"/>
          </m:rPr>
          <m:t>=</m:t>
        </m:r>
        <m:r>
          <m:t>7</m:t>
        </m:r>
      </m:oMath>
      <w:r>
        <w:t xml:space="preserve">: the SIC reference measurement here is WH-covariant (not sporadic), but its structural content is the</w:t>
      </w:r>
      <w:r>
        <w:t xml:space="preserve"> </w:t>
      </w:r>
      <m:oMath>
        <m:sSub>
          <m:e>
            <m:r>
              <m:t>G</m:t>
            </m:r>
          </m:e>
          <m:sub>
            <m:r>
              <m:t>2</m:t>
            </m:r>
          </m:sub>
        </m:sSub>
      </m:oMath>
      <w:r>
        <w:t xml:space="preserve"> </w:t>
      </w:r>
      <w:r>
        <w:t xml:space="preserve">Lie algebra, providing a missing link between the QBism algebraic framework and exceptional-Lie-group structure that Stacey’s monograph does not pursue.</w:t>
      </w:r>
    </w:p>
    <w:bookmarkEnd w:id="70"/>
    <w:bookmarkStart w:id="71" w:name="X912859d5e193c7d4fa120d9ce708293f0b9ef6e"/>
    <w:p>
      <w:pPr>
        <w:pStyle w:val="Heading3"/>
      </w:pPr>
      <w:r>
        <w:t xml:space="preserve">8.3 Open structural question: the</w:t>
      </w:r>
      <w:r>
        <w:t xml:space="preserve"> </w:t>
      </w:r>
      <m:oMath>
        <m:sSub>
          <m:e>
            <m:r>
              <m:t>V</m:t>
            </m:r>
          </m:e>
          <m:sub>
            <m:r>
              <m:t>27</m:t>
            </m:r>
          </m:sub>
        </m:sSub>
      </m:oMath>
      <w:r>
        <w:t xml:space="preserve"> </w:t>
      </w:r>
      <w:r>
        <w:t xml:space="preserve">component and Todorov’s</w:t>
      </w:r>
      <w:r>
        <w:t xml:space="preserve"> </w:t>
      </w:r>
      <m:oMath>
        <m:sSub>
          <m:e>
            <m:r>
              <m:rPr>
                <m:sty m:val="p"/>
                <m:scr m:val="fraktur"/>
              </m:rPr>
              <m:t>h</m:t>
            </m:r>
          </m:e>
          <m:sub>
            <m:r>
              <m:t>3</m:t>
            </m:r>
          </m:sub>
        </m:sSub>
        <m:d>
          <m:dPr>
            <m:begChr m:val="("/>
            <m:endChr m:val=")"/>
            <m:sepChr m:val=""/>
            <m:grow/>
          </m:dPr>
          <m:e>
            <m:r>
              <m:rPr>
                <m:sty m:val="p"/>
                <m:scr m:val="double-struck"/>
              </m:rPr>
              <m:t>O</m:t>
            </m:r>
          </m:e>
        </m:d>
      </m:oMath>
    </w:p>
    <w:p>
      <w:pPr>
        <w:pStyle w:val="FirstParagraph"/>
      </w:pPr>
      <w:r>
        <w:t xml:space="preserve">The</w:t>
      </w:r>
      <w:r>
        <w:t xml:space="preserve"> </w:t>
      </w:r>
      <m:oMath>
        <m:sSub>
          <m:e>
            <m:r>
              <m:t>G</m:t>
            </m:r>
          </m:e>
          <m:sub>
            <m:r>
              <m:t>2</m:t>
            </m:r>
          </m:sub>
        </m:sSub>
      </m:oMath>
      <w:r>
        <w:t xml:space="preserve">-module decomposition of §5.4 contains a 27-dimensional component</w:t>
      </w:r>
      <w:r>
        <w:t xml:space="preserve"> </w:t>
      </w:r>
      <m:oMath>
        <m:sSub>
          <m:e>
            <m:r>
              <m:t>V</m:t>
            </m:r>
          </m:e>
          <m:sub>
            <m:r>
              <m:t>27</m:t>
            </m:r>
          </m:sub>
        </m:sSub>
      </m:oMath>
      <w:r>
        <w:t xml:space="preserve">. Todorov’s program uses the 27-dimensional exceptional Jordan algebra</w:t>
      </w:r>
      <w:r>
        <w:t xml:space="preserve"> </w:t>
      </w:r>
      <m:oMath>
        <m:sSub>
          <m:e>
            <m:r>
              <m:rPr>
                <m:sty m:val="p"/>
                <m:scr m:val="fraktur"/>
              </m:rPr>
              <m:t>h</m:t>
            </m:r>
          </m:e>
          <m:sub>
            <m:r>
              <m:t>3</m:t>
            </m:r>
          </m:sub>
        </m:sSub>
        <m:d>
          <m:dPr>
            <m:begChr m:val="("/>
            <m:endChr m:val=")"/>
            <m:sepChr m:val=""/>
            <m:grow/>
          </m:dPr>
          <m:e>
            <m:r>
              <m:rPr>
                <m:sty m:val="p"/>
                <m:scr m:val="double-struck"/>
              </m:rPr>
              <m:t>O</m:t>
            </m:r>
          </m:e>
        </m:d>
      </m:oMath>
      <w:r>
        <w:t xml:space="preserve"> </w:t>
      </w:r>
      <w:r>
        <w:t xml:space="preserve">— the space of</w:t>
      </w:r>
      <w:r>
        <w:t xml:space="preserve"> </w:t>
      </w:r>
      <m:oMath>
        <m:r>
          <m:t>3</m:t>
        </m:r>
        <m:r>
          <m:rPr>
            <m:sty m:val="p"/>
          </m:rPr>
          <m:t>×</m:t>
        </m:r>
        <m:r>
          <m:t>3</m:t>
        </m:r>
      </m:oMath>
      <w:r>
        <w:t xml:space="preserve"> </w:t>
      </w:r>
      <w:r>
        <w:t xml:space="preserve">Hermitian octonionic matrices — as a vehicle for Standard Model symmetries. Both 27-dimensional spaces carry</w:t>
      </w:r>
      <w:r>
        <w:t xml:space="preserve"> </w:t>
      </w:r>
      <m:oMath>
        <m:sSub>
          <m:e>
            <m:r>
              <m:t>F</m:t>
            </m:r>
          </m:e>
          <m:sub>
            <m:r>
              <m:t>4</m:t>
            </m:r>
          </m:sub>
        </m:sSub>
      </m:oMath>
      <w:r>
        <w:t xml:space="preserve">-action, and both arise naturally from</w:t>
      </w:r>
      <w:r>
        <w:t xml:space="preserve"> </w:t>
      </w:r>
      <m:oMath>
        <m:sSub>
          <m:e>
            <m:r>
              <m:t>G</m:t>
            </m:r>
          </m:e>
          <m:sub>
            <m:r>
              <m:t>2</m:t>
            </m:r>
          </m:sub>
        </m:sSub>
      </m:oMath>
      <w:r>
        <w:t xml:space="preserve"> </w:t>
      </w:r>
      <w:r>
        <w:t xml:space="preserve">as embedded subgroups (with</w:t>
      </w:r>
      <w:r>
        <w:t xml:space="preserve"> </w:t>
      </w:r>
      <m:oMath>
        <m:sSub>
          <m:e>
            <m:r>
              <m:t>G</m:t>
            </m:r>
          </m:e>
          <m:sub>
            <m:r>
              <m:t>2</m:t>
            </m:r>
          </m:sub>
        </m:sSub>
        <m:r>
          <m:rPr>
            <m:sty m:val="p"/>
          </m:rPr>
          <m:t>⊂</m:t>
        </m:r>
        <m:sSub>
          <m:e>
            <m:r>
              <m:t>F</m:t>
            </m:r>
          </m:e>
          <m:sub>
            <m:r>
              <m:t>4</m:t>
            </m:r>
          </m:sub>
        </m:sSub>
      </m:oMath>
      <w:r>
        <w:t xml:space="preserve"> </w:t>
      </w:r>
      <w:r>
        <w:t xml:space="preserve">being the stabilizer of the identity element of</w:t>
      </w:r>
      <w:r>
        <w:t xml:space="preserve"> </w:t>
      </w:r>
      <m:oMath>
        <m:sSub>
          <m:e>
            <m:r>
              <m:rPr>
                <m:sty m:val="p"/>
                <m:scr m:val="fraktur"/>
              </m:rPr>
              <m:t>h</m:t>
            </m:r>
          </m:e>
          <m:sub>
            <m:r>
              <m:t>3</m:t>
            </m:r>
          </m:sub>
        </m:sSub>
        <m:d>
          <m:dPr>
            <m:begChr m:val="("/>
            <m:endChr m:val=")"/>
            <m:sepChr m:val=""/>
            <m:grow/>
          </m:dPr>
          <m:e>
            <m:r>
              <m:rPr>
                <m:sty m:val="p"/>
                <m:scr m:val="double-struck"/>
              </m:rPr>
              <m:t>O</m:t>
            </m:r>
          </m:e>
        </m:d>
      </m:oMath>
      <w:r>
        <w:t xml:space="preserve">). The question of whether the</w:t>
      </w:r>
      <w:r>
        <w:t xml:space="preserve"> </w:t>
      </w:r>
      <m:oMath>
        <m:sSub>
          <m:e>
            <m:r>
              <m:t>V</m:t>
            </m:r>
          </m:e>
          <m:sub>
            <m:r>
              <m:t>27</m:t>
            </m:r>
          </m:sub>
        </m:sSub>
      </m:oMath>
      <w:r>
        <w:t xml:space="preserve"> </w:t>
      </w:r>
      <w:r>
        <w:t xml:space="preserve">component of the SIC frame at</w:t>
      </w:r>
      <w:r>
        <w:t xml:space="preserve"> </w:t>
      </w:r>
      <m:oMath>
        <m:r>
          <m:t>d</m:t>
        </m:r>
        <m:r>
          <m:rPr>
            <m:sty m:val="p"/>
          </m:rPr>
          <m:t>=</m:t>
        </m:r>
        <m:r>
          <m:t>7</m:t>
        </m:r>
      </m:oMath>
      <w:r>
        <w:t xml:space="preserve"> </w:t>
      </w:r>
      <w:r>
        <w:t xml:space="preserve">admits a natural identification with</w:t>
      </w:r>
      <w:r>
        <w:t xml:space="preserve"> </w:t>
      </w:r>
      <m:oMath>
        <m:sSub>
          <m:e>
            <m:r>
              <m:rPr>
                <m:sty m:val="p"/>
                <m:scr m:val="fraktur"/>
              </m:rPr>
              <m:t>h</m:t>
            </m:r>
          </m:e>
          <m:sub>
            <m:r>
              <m:t>3</m:t>
            </m:r>
          </m:sub>
        </m:sSub>
        <m:d>
          <m:dPr>
            <m:begChr m:val="("/>
            <m:endChr m:val=")"/>
            <m:sepChr m:val=""/>
            <m:grow/>
          </m:dPr>
          <m:e>
            <m:r>
              <m:rPr>
                <m:sty m:val="p"/>
                <m:scr m:val="double-struck"/>
              </m:rPr>
              <m:t>O</m:t>
            </m:r>
          </m:e>
        </m:d>
      </m:oMath>
      <w:r>
        <w:t xml:space="preserve"> </w:t>
      </w:r>
      <w:r>
        <w:t xml:space="preserve">— perhaps via the action of the</w:t>
      </w:r>
      <w:r>
        <w:t xml:space="preserve"> </w:t>
      </w:r>
      <m:oMath>
        <m:sSub>
          <m:e>
            <m:r>
              <m:t>C</m:t>
            </m:r>
          </m:e>
          <m:sub>
            <m:r>
              <m:t>3</m:t>
            </m:r>
          </m:sub>
        </m:sSub>
      </m:oMath>
      <w:r>
        <w:t xml:space="preserve"> </w:t>
      </w:r>
      <w:r>
        <w:t xml:space="preserve">Clifford automorphism on the 49-projector frame — is structurally interesting and currently open. We flag this as a candidate research direction for Paper 11 of the series.</w:t>
      </w:r>
    </w:p>
    <w:p>
      <w:pPr>
        <w:pStyle w:val="BodyText"/>
      </w:pPr>
      <w:r>
        <w:t xml:space="preserve">The present paper does not compete with any of these programs; it adds an explicit identification of the</w:t>
      </w:r>
      <w:r>
        <w:t xml:space="preserve"> </w:t>
      </w:r>
      <m:oMath>
        <m:sSub>
          <m:e>
            <m:r>
              <m:t>G</m:t>
            </m:r>
          </m:e>
          <m:sub>
            <m:r>
              <m:t>2</m:t>
            </m:r>
          </m:sub>
        </m:sSub>
      </m:oMath>
      <w:r>
        <w:t xml:space="preserve"> </w:t>
      </w:r>
      <w:r>
        <w:t xml:space="preserve">algebraic structure inside the d=7 SIC operator frame, with the observer-coherence interpretation [Papers 4, 6, 7] supplied by the broader PCI/PME series.</w:t>
      </w:r>
    </w:p>
    <w:p>
      <w:r>
        <w:pict>
          <v:rect style="width:0;height:1.5pt" o:hralign="center" o:hrstd="t" o:hr="t"/>
        </w:pict>
      </w:r>
    </w:p>
    <w:bookmarkEnd w:id="71"/>
    <w:bookmarkEnd w:id="72"/>
    <w:bookmarkStart w:id="78" w:name="discussion-and-open-problems"/>
    <w:p>
      <w:pPr>
        <w:pStyle w:val="Heading2"/>
      </w:pPr>
      <w:r>
        <w:t xml:space="preserve">§9. Discussion and Open Problems</w:t>
      </w:r>
    </w:p>
    <w:bookmarkStart w:id="73" w:name="what-this-paper-establishes"/>
    <w:p>
      <w:pPr>
        <w:pStyle w:val="Heading3"/>
      </w:pPr>
      <w:r>
        <w:t xml:space="preserve">9.1 What this paper establishes</w:t>
      </w:r>
    </w:p>
    <w:p>
      <w:pPr>
        <w:pStyle w:val="FirstParagraph"/>
      </w:pPr>
      <w:r>
        <w:t xml:space="preserve">The three theorems jointly establish that the d=7 SIC reference frame, with the ABGHM exact fiducial, encodes the algebraic, group-theoretic, and orientational structure of the</w:t>
      </w:r>
      <w:r>
        <w:t xml:space="preserve"> </w:t>
      </w:r>
      <m:oMath>
        <m:sSub>
          <m:e>
            <m:r>
              <m:t>G</m:t>
            </m:r>
          </m:e>
          <m:sub>
            <m:r>
              <m:t>2</m:t>
            </m:r>
          </m:sub>
        </m:sSub>
      </m:oMath>
      <w:r>
        <w:t xml:space="preserve"> </w:t>
      </w:r>
      <w:r>
        <w:t xml:space="preserve">defining representation. Theorem 1 gives the embedding of</w:t>
      </w:r>
      <w:r>
        <w:t xml:space="preserve"> </w:t>
      </w:r>
      <m:oMath>
        <m:sSubSup>
          <m:e>
            <m:r>
              <m:rPr>
                <m:sty m:val="p"/>
                <m:scr m:val="fraktur"/>
              </m:rPr>
              <m:t>g</m:t>
            </m:r>
          </m:e>
          <m:sub>
            <m:r>
              <m:t>2</m:t>
            </m:r>
          </m:sub>
          <m:sup>
            <m:r>
              <m:rPr>
                <m:sty m:val="p"/>
                <m:scr m:val="double-struck"/>
              </m:rPr>
              <m:t>C</m:t>
            </m:r>
          </m:sup>
        </m:sSubSup>
      </m:oMath>
      <w:r>
        <w:t xml:space="preserve"> </w:t>
      </w:r>
      <w:r>
        <w:t xml:space="preserve">as an isometric subspace of</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w:t>
      </w:r>
      <w:r>
        <w:t xml:space="preserve">(with isometric scale factor</w:t>
      </w:r>
      <w:r>
        <w:t xml:space="preserve"> </w:t>
      </w:r>
      <m:oMath>
        <m:r>
          <m:t>8</m:t>
        </m:r>
        <m:r>
          <m:rPr>
            <m:sty m:val="p"/>
          </m:rPr>
          <m:t>/</m:t>
        </m:r>
        <m:r>
          <m:t>7</m:t>
        </m:r>
      </m:oMath>
      <w:r>
        <w:t xml:space="preserve">); Theorem 2 identifies the SIC symmetry subgroup that recovers the cyclic-axis Frobenius subgroup</w:t>
      </w:r>
      <w:r>
        <w:t xml:space="preserve"> </w:t>
      </w:r>
      <m:oMath>
        <m:sSub>
          <m:e>
            <m:r>
              <m:t>F</m:t>
            </m:r>
          </m:e>
          <m:sub>
            <m:r>
              <m:t>21</m:t>
            </m:r>
          </m:sub>
        </m:sSub>
        <m:r>
          <m:rPr>
            <m:sty m:val="p"/>
          </m:rPr>
          <m:t>⊂</m:t>
        </m:r>
        <m:r>
          <m:t>P</m:t>
        </m:r>
        <m:r>
          <m:t>S</m:t>
        </m:r>
        <m:r>
          <m:t>L</m:t>
        </m:r>
        <m:d>
          <m:dPr>
            <m:begChr m:val="("/>
            <m:endChr m:val=")"/>
            <m:sepChr m:val=""/>
            <m:grow/>
          </m:dPr>
          <m:e>
            <m:r>
              <m:t>2</m:t>
            </m:r>
            <m:r>
              <m:rPr>
                <m:sty m:val="p"/>
              </m:rPr>
              <m:t>,</m:t>
            </m:r>
            <m:r>
              <m:t>7</m:t>
            </m:r>
          </m:e>
        </m:d>
        <m:r>
          <m:rPr>
            <m:sty m:val="p"/>
          </m:rPr>
          <m:t>⊂</m:t>
        </m:r>
        <m:sSub>
          <m:e>
            <m:r>
              <m:t>G</m:t>
            </m:r>
          </m:e>
          <m:sub>
            <m:r>
              <m:t>2</m:t>
            </m:r>
          </m:sub>
        </m:sSub>
      </m:oMath>
      <w:r>
        <w:t xml:space="preserve">; Theorem 3 identifies the cubic structure constants of the SIC frame with the</w:t>
      </w:r>
      <w:r>
        <w:t xml:space="preserve"> </w:t>
      </w:r>
      <m:oMath>
        <m:sSub>
          <m:e>
            <m:r>
              <m:t>G</m:t>
            </m:r>
          </m:e>
          <m:sub>
            <m:r>
              <m:t>2</m:t>
            </m:r>
          </m:sub>
        </m:sSub>
      </m:oMath>
      <w:r>
        <w:t xml:space="preserve"> </w:t>
      </w:r>
      <w:r>
        <w:t xml:space="preserve">associative 3-form on Fano-line</w:t>
      </w:r>
      <w:r>
        <w:t xml:space="preserve"> </w:t>
      </w:r>
      <m:oMath>
        <m:r>
          <m:t>X</m:t>
        </m:r>
      </m:oMath>
      <w:r>
        <w:t xml:space="preserve">-subgroup triples (in the imaginary part).</w:t>
      </w:r>
    </w:p>
    <w:p>
      <w:pPr>
        <w:pStyle w:val="BodyText"/>
      </w:pPr>
      <w:r>
        <w:t xml:space="preserve">These three theorems are not independent. Theorem 3 implies, by combinatorial restriction, Theorem 2’s identification of the</w:t>
      </w:r>
      <w:r>
        <w:t xml:space="preserve"> </w:t>
      </w:r>
      <m:oMath>
        <m:sSub>
          <m:e>
            <m:r>
              <m:t>F</m:t>
            </m:r>
          </m:e>
          <m:sub>
            <m:r>
              <m:t>21</m:t>
            </m:r>
          </m:sub>
        </m:sSub>
      </m:oMath>
      <w:r>
        <w:t xml:space="preserve"> </w:t>
      </w:r>
      <w:r>
        <w:t xml:space="preserve">subgroup as the SIC structure-constant-preserving subgroup. Theorem 2 establishes the symmetry context in which Theorem 1’s coefficient tensor is naturally interpreted. Theorem 1 provides the operator-algebraic background for everything else. Together they form a tight structural statement.</w:t>
      </w:r>
    </w:p>
    <w:bookmarkEnd w:id="73"/>
    <w:bookmarkStart w:id="74" w:name="X728a06deca721980bb729002da726a91f20f51b"/>
    <w:p>
      <w:pPr>
        <w:pStyle w:val="Heading3"/>
      </w:pPr>
      <w:r>
        <w:t xml:space="preserve">9.2 The connection to Papers 4, 6, and 7 of the series</w:t>
      </w:r>
    </w:p>
    <w:p>
      <w:pPr>
        <w:pStyle w:val="FirstParagraph"/>
      </w:pPr>
      <w:r>
        <w:t xml:space="preserve">The d=7 SIC reference frame appears in Paper 4 of this series [DOI 10.5281/zenodo.19617662] as the QBism reference measurement compatible with the PSL(2,7) symmetry of the Klein quartic. Paper 4 conjectured but did not prove that the connection runs deeper than dimension-coincidence. Theorems 1, 2, and 3 of the present paper establish that connection in three distinct mathematical senses.</w:t>
      </w:r>
    </w:p>
    <w:p>
      <w:pPr>
        <w:pStyle w:val="BodyText"/>
      </w:pPr>
      <w:r>
        <w:t xml:space="preserve">The 6/7 contraction ratio established in Paper 6 of this series [DOI 10.5281/zenodo.19672709] arises from the spectral-sum decomposition of the</w:t>
      </w:r>
      <w:r>
        <w:t xml:space="preserve"> </w:t>
      </w:r>
      <m:oMath>
        <m:sSub>
          <m:e>
            <m:r>
              <m:t>G</m:t>
            </m:r>
          </m:e>
          <m:sub>
            <m:r>
              <m:t>2</m:t>
            </m:r>
          </m:sub>
        </m:sSub>
      </m:oMath>
      <w:r>
        <w:t xml:space="preserve"> </w:t>
      </w:r>
      <w:r>
        <w:t xml:space="preserve">Casimir operator. The factor 6/7 corresponds to the</w:t>
      </w:r>
      <w:r>
        <w:t xml:space="preserve"> </w:t>
      </w:r>
      <m:oMath>
        <m:r>
          <m:t>3</m:t>
        </m:r>
        <m:r>
          <m:rPr>
            <m:sty m:val="p"/>
          </m:rPr>
          <m:t>⊕</m:t>
        </m:r>
        <m:acc>
          <m:accPr>
            <m:chr m:val="‾"/>
          </m:accPr>
          <m:e>
            <m:r>
              <m:t>3</m:t>
            </m:r>
          </m:e>
        </m:acc>
      </m:oMath>
      <w:r>
        <w:t xml:space="preserve"> </w:t>
      </w:r>
      <w:r>
        <w:t xml:space="preserve">subspace under the maximal subgroup</w:t>
      </w:r>
      <w:r>
        <w:t xml:space="preserve"> </w:t>
      </w:r>
      <m:oMath>
        <m:r>
          <m:rPr>
            <m:sty m:val="p"/>
          </m:rPr>
          <m:t>SU</m:t>
        </m:r>
        <m:d>
          <m:dPr>
            <m:begChr m:val="("/>
            <m:endChr m:val=")"/>
            <m:sepChr m:val=""/>
            <m:grow/>
          </m:dPr>
          <m:e>
            <m:r>
              <m:t>3</m:t>
            </m:r>
          </m:e>
        </m:d>
        <m:r>
          <m:rPr>
            <m:sty m:val="p"/>
          </m:rPr>
          <m:t>⊂</m:t>
        </m:r>
        <m:sSub>
          <m:e>
            <m:r>
              <m:t>G</m:t>
            </m:r>
          </m:e>
          <m:sub>
            <m:r>
              <m:t>2</m:t>
            </m:r>
          </m:sub>
        </m:sSub>
      </m:oMath>
      <w:r>
        <w:t xml:space="preserve">, with the residual 1/7 being the</w:t>
      </w:r>
      <w:r>
        <w:t xml:space="preserve"> </w:t>
      </w:r>
      <m:oMath>
        <m:r>
          <m:rPr>
            <m:sty m:val="p"/>
          </m:rPr>
          <m:t>SU</m:t>
        </m:r>
        <m:d>
          <m:dPr>
            <m:begChr m:val="("/>
            <m:endChr m:val=")"/>
            <m:sepChr m:val=""/>
            <m:grow/>
          </m:dPr>
          <m:e>
            <m:r>
              <m:t>3</m:t>
            </m:r>
          </m:e>
        </m:d>
      </m:oMath>
      <w:r>
        <w:t xml:space="preserve">-singlet direction. In the present paper, the constant</w:t>
      </w:r>
      <w:r>
        <w:t xml:space="preserve"> </w:t>
      </w:r>
      <m:oMath>
        <m:r>
          <m:t>b</m:t>
        </m:r>
        <m:r>
          <m:rPr>
            <m:sty m:val="p"/>
          </m:rPr>
          <m:t>=</m:t>
        </m:r>
        <m:d>
          <m:dPr>
            <m:begChr m:val="("/>
            <m:endChr m:val=")"/>
            <m:sepChr m:val=""/>
            <m:grow/>
          </m:dPr>
          <m:e>
            <m:rad>
              <m:radPr>
                <m:degHide m:val="on"/>
              </m:radPr>
              <m:deg/>
              <m:e>
                <m:r>
                  <m:t>2</m:t>
                </m:r>
              </m:e>
            </m:rad>
            <m:r>
              <m:rPr>
                <m:sty m:val="p"/>
              </m:rPr>
              <m:t>−</m:t>
            </m:r>
            <m:r>
              <m:t>1</m:t>
            </m:r>
          </m:e>
        </m:d>
        <m:rad>
          <m:radPr>
            <m:degHide m:val="on"/>
          </m:radPr>
          <m:deg/>
          <m:e>
            <m:r>
              <m:t>2</m:t>
            </m:r>
            <m:r>
              <m:rPr>
                <m:sty m:val="p"/>
              </m:rPr>
              <m:t>+</m:t>
            </m:r>
            <m:r>
              <m:t>4</m:t>
            </m:r>
            <m:rad>
              <m:radPr>
                <m:degHide m:val="on"/>
              </m:radPr>
              <m:deg/>
              <m:e>
                <m:r>
                  <m:t>2</m:t>
                </m:r>
              </m:e>
            </m:rad>
          </m:e>
        </m:rad>
        <m:r>
          <m:rPr>
            <m:sty m:val="p"/>
          </m:rPr>
          <m:t>/</m:t>
        </m:r>
        <m:r>
          <m:t>32</m:t>
        </m:r>
      </m:oMath>
      <w:r>
        <w:t xml:space="preserve"> </w:t>
      </w:r>
      <w:r>
        <w:t xml:space="preserve">that organizes the imaginary part of the SIC triple product on Fano lines is, up to algebraic relations over</w:t>
      </w:r>
      <w:r>
        <w:t xml:space="preserve"> </w:t>
      </w:r>
      <m:oMath>
        <m:r>
          <m:rPr>
            <m:sty m:val="p"/>
            <m:scr m:val="double-struck"/>
          </m:rPr>
          <m:t>Q</m:t>
        </m:r>
        <m:d>
          <m:dPr>
            <m:begChr m:val="("/>
            <m:endChr m:val=")"/>
            <m:sepChr m:val=""/>
            <m:grow/>
          </m:dPr>
          <m:e>
            <m:rad>
              <m:radPr>
                <m:degHide m:val="on"/>
              </m:radPr>
              <m:deg/>
              <m:e>
                <m:r>
                  <m:t>2</m:t>
                </m:r>
              </m:e>
            </m:rad>
          </m:e>
        </m:d>
      </m:oMath>
      <w:r>
        <w:t xml:space="preserve">, the same algebraic structure that governs the 6/7 contraction. The connection is expressed cleanly in the autocorrelation function</w:t>
      </w:r>
      <w:r>
        <w:t xml:space="preserve"> </w:t>
      </w:r>
      <m:oMath>
        <m:r>
          <m:t>f</m:t>
        </m:r>
        <m:d>
          <m:dPr>
            <m:begChr m:val="("/>
            <m:endChr m:val=")"/>
            <m:sepChr m:val=""/>
            <m:grow/>
          </m:dPr>
          <m:e>
            <m:r>
              <m:t>k</m:t>
            </m:r>
          </m:e>
        </m:d>
      </m:oMath>
      <w:r>
        <w:t xml:space="preserve"> </w:t>
      </w:r>
      <w:r>
        <w:t xml:space="preserve">of §7.5 and Appendix A.</w:t>
      </w:r>
    </w:p>
    <w:p>
      <w:pPr>
        <w:pStyle w:val="BodyText"/>
      </w:pPr>
      <w:r>
        <w:t xml:space="preserve">The thermodynamic coherence-ceiling derivation of Paper 7 [DOI 10.5281/zenodo.19773185] used the residual</w:t>
      </w:r>
      <w:r>
        <w:t xml:space="preserve"> </w:t>
      </w:r>
      <m:oMath>
        <m:r>
          <m:t>1</m:t>
        </m:r>
        <m:r>
          <m:rPr>
            <m:sty m:val="p"/>
          </m:rPr>
          <m:t>−</m:t>
        </m:r>
        <m:r>
          <m:t>6</m:t>
        </m:r>
        <m:r>
          <m:rPr>
            <m:sty m:val="p"/>
          </m:rPr>
          <m:t>/</m:t>
        </m:r>
        <m:r>
          <m:t>7</m:t>
        </m:r>
        <m:r>
          <m:rPr>
            <m:sty m:val="p"/>
          </m:rPr>
          <m:t>=</m:t>
        </m:r>
        <m:r>
          <m:t>1</m:t>
        </m:r>
        <m:r>
          <m:rPr>
            <m:sty m:val="p"/>
          </m:rPr>
          <m:t>/</m:t>
        </m:r>
        <m:r>
          <m:t>7</m:t>
        </m:r>
      </m:oMath>
      <w:r>
        <w:t xml:space="preserve"> </w:t>
      </w:r>
      <w:r>
        <w:t xml:space="preserve">as the irreducible blind-spot fraction, with</w:t>
      </w:r>
      <w:r>
        <w:t xml:space="preserve"> </w:t>
      </w:r>
      <m:oMath>
        <m:sSub>
          <m:e>
            <m:r>
              <m:t>σ</m:t>
            </m:r>
          </m:e>
          <m:sub>
            <m:r>
              <m:rPr>
                <m:sty m:val="p"/>
              </m:rPr>
              <m:t>p</m:t>
            </m:r>
            <m:r>
              <m:rPr>
                <m:sty m:val="p"/>
              </m:rPr>
              <m:t>r</m:t>
            </m:r>
            <m:r>
              <m:rPr>
                <m:sty m:val="p"/>
              </m:rPr>
              <m:t>e</m:t>
            </m:r>
            <m:r>
              <m:rPr>
                <m:sty m:val="p"/>
              </m:rPr>
              <m:t>d</m:t>
            </m:r>
          </m:sub>
        </m:sSub>
        <m:r>
          <m:rPr>
            <m:sty m:val="p"/>
          </m:rPr>
          <m:t>=</m:t>
        </m:r>
        <m:r>
          <m:t>1</m:t>
        </m:r>
        <m:r>
          <m:rPr>
            <m:sty m:val="p"/>
          </m:rPr>
          <m:t>−</m:t>
        </m:r>
        <m:sSup>
          <m:e>
            <m:d>
              <m:dPr>
                <m:begChr m:val="("/>
                <m:endChr m:val=")"/>
                <m:sepChr m:val=""/>
                <m:grow/>
              </m:dPr>
              <m:e>
                <m:r>
                  <m:t>1</m:t>
                </m:r>
                <m:r>
                  <m:rPr>
                    <m:sty m:val="p"/>
                  </m:rPr>
                  <m:t>/</m:t>
                </m:r>
                <m:r>
                  <m:t>7</m:t>
                </m:r>
              </m:e>
            </m:d>
          </m:e>
          <m:sup>
            <m:r>
              <m:t>2</m:t>
            </m:r>
          </m:sup>
        </m:sSup>
        <m:r>
          <m:rPr>
            <m:sty m:val="p"/>
          </m:rPr>
          <m:t>=</m:t>
        </m:r>
        <m:r>
          <m:t>1</m:t>
        </m:r>
        <m:r>
          <m:rPr>
            <m:sty m:val="p"/>
          </m:rPr>
          <m:t>−</m:t>
        </m:r>
        <m:r>
          <m:t>1</m:t>
        </m:r>
        <m:r>
          <m:rPr>
            <m:sty m:val="p"/>
          </m:rPr>
          <m:t>/</m:t>
        </m:r>
        <m:r>
          <m:t>49</m:t>
        </m:r>
        <m:r>
          <m:rPr>
            <m:sty m:val="p"/>
          </m:rPr>
          <m:t>≈</m:t>
        </m:r>
        <m:r>
          <m:t>0.9796</m:t>
        </m:r>
      </m:oMath>
      <w:r>
        <w:t xml:space="preserve"> </w:t>
      </w:r>
      <w:r>
        <w:t xml:space="preserve">as the predicted branching ratio in awake cortex. The factor of 7 in these predictions is precisely the same 7 that organizes the SIC dual-frame inversion (Theorem 1’s</w:t>
      </w:r>
      <w:r>
        <w:t xml:space="preserve"> </w:t>
      </w:r>
      <m:oMath>
        <m:d>
          <m:dPr>
            <m:begChr m:val="("/>
            <m:endChr m:val=")"/>
            <m:sepChr m:val=""/>
            <m:grow/>
          </m:dPr>
          <m:e>
            <m:r>
              <m:t>d</m:t>
            </m:r>
            <m:r>
              <m:rPr>
                <m:sty m:val="p"/>
              </m:rPr>
              <m:t>+</m:t>
            </m:r>
            <m:r>
              <m:t>1</m:t>
            </m:r>
          </m:e>
        </m:d>
        <m:r>
          <m:rPr>
            <m:sty m:val="p"/>
          </m:rPr>
          <m:t>/</m:t>
        </m:r>
        <m:r>
          <m:t>d</m:t>
        </m:r>
        <m:r>
          <m:rPr>
            <m:sty m:val="p"/>
          </m:rPr>
          <m:t>=</m:t>
        </m:r>
        <m:r>
          <m:t>8</m:t>
        </m:r>
        <m:r>
          <m:rPr>
            <m:sty m:val="p"/>
          </m:rPr>
          <m:t>/</m:t>
        </m:r>
        <m:r>
          <m:t>7</m:t>
        </m:r>
      </m:oMath>
      <w:r>
        <w:t xml:space="preserve"> </w:t>
      </w:r>
      <w:r>
        <w:t xml:space="preserve">coefficient factor), the SIC symmetry quotient (Theorem 2’s index-7 quotient), and the Fano-line cyclic structure (Theorem 3’s QR-partition of</w:t>
      </w:r>
      <w:r>
        <w:t xml:space="preserve"> </w:t>
      </w:r>
      <m:oMath>
        <m:sSup>
          <m:e>
            <m:d>
              <m:dPr>
                <m:begChr m:val="("/>
                <m:endChr m:val=")"/>
                <m:sepChr m:val=""/>
                <m:grow/>
              </m:dPr>
              <m:e>
                <m:sSub>
                  <m:e>
                    <m:r>
                      <m:rPr>
                        <m:sty m:val="p"/>
                        <m:scr m:val="double-struck"/>
                      </m:rPr>
                      <m:t>Z</m:t>
                    </m:r>
                  </m:e>
                  <m:sub>
                    <m:r>
                      <m:t>7</m:t>
                    </m:r>
                  </m:sub>
                </m:sSub>
              </m:e>
            </m:d>
          </m:e>
          <m:sup>
            <m:r>
              <m:rPr>
                <m:sty m:val="p"/>
              </m:rPr>
              <m:t>*</m:t>
            </m:r>
          </m:sup>
        </m:sSup>
      </m:oMath>
      <w:r>
        <w:t xml:space="preserve">). The dimensional uniqueness of</w:t>
      </w:r>
      <w:r>
        <w:t xml:space="preserve"> </w:t>
      </w:r>
      <m:oMath>
        <m:r>
          <m:t>d</m:t>
        </m:r>
        <m:r>
          <m:rPr>
            <m:sty m:val="p"/>
          </m:rPr>
          <m:t>=</m:t>
        </m:r>
        <m:r>
          <m:t>7</m:t>
        </m:r>
      </m:oMath>
      <w:r>
        <w:t xml:space="preserve"> </w:t>
      </w:r>
      <w:r>
        <w:t xml:space="preserve">enumerated in §5.5 (features F1–F4) is therefore the algebraic origin of the 6/7 ratio that propagates through the entire series.</w:t>
      </w:r>
    </w:p>
    <w:bookmarkEnd w:id="74"/>
    <w:bookmarkStart w:id="75" w:name="X47c41a7380e788fd5b9ad0ae2a1153759aa01fe"/>
    <w:p>
      <w:pPr>
        <w:pStyle w:val="Heading3"/>
      </w:pPr>
      <w:r>
        <w:t xml:space="preserve">9.3 The connection to Paper 8: the eight-coset simulator</w:t>
      </w:r>
    </w:p>
    <w:p>
      <w:pPr>
        <w:pStyle w:val="FirstParagraph"/>
      </w:pPr>
      <w:r>
        <w:t xml:space="preserve">Paper 8 of this series [in preparation] addresses the 8-coset structure</w:t>
      </w:r>
      <w:r>
        <w:t xml:space="preserve"> </w:t>
      </w:r>
      <m:oMath>
        <m:r>
          <m:rPr>
            <m:sty m:val="p"/>
          </m:rPr>
          <m:t>PSL</m:t>
        </m:r>
        <m:d>
          <m:dPr>
            <m:begChr m:val="("/>
            <m:endChr m:val=")"/>
            <m:sepChr m:val=""/>
            <m:grow/>
          </m:dPr>
          <m:e>
            <m:r>
              <m:t>2</m:t>
            </m:r>
            <m:r>
              <m:rPr>
                <m:sty m:val="p"/>
              </m:rPr>
              <m:t>,</m:t>
            </m:r>
            <m:r>
              <m:t>7</m:t>
            </m:r>
          </m:e>
        </m:d>
        <m:r>
          <m:rPr>
            <m:sty m:val="p"/>
          </m:rPr>
          <m:t>/</m:t>
        </m:r>
        <m:sSub>
          <m:e>
            <m:r>
              <m:t>F</m:t>
            </m:r>
          </m:e>
          <m:sub>
            <m:r>
              <m:t>21</m:t>
            </m:r>
          </m:sub>
        </m:sSub>
      </m:oMath>
      <w:r>
        <w:t xml:space="preserve"> </w:t>
      </w:r>
      <w:r>
        <w:t xml:space="preserve">as the discrete carrier of an eight-mode quantum simulator. Specifically, Paper 8 conjectures that the 8 SU(3) subgroup embeddings of</w:t>
      </w:r>
      <w:r>
        <w:t xml:space="preserve"> </w:t>
      </w:r>
      <m:oMath>
        <m:sSub>
          <m:e>
            <m:r>
              <m:t>G</m:t>
            </m:r>
          </m:e>
          <m:sub>
            <m:r>
              <m:t>2</m:t>
            </m:r>
          </m:sub>
        </m:sSub>
      </m:oMath>
      <w:r>
        <w:t xml:space="preserve"> </w:t>
      </w:r>
      <w:r>
        <w:t xml:space="preserve">(one per coset) correspond to 8 distinct vacua, with 28 Bogoliubov transformations between them, producing entropy differences quantized in 4 levels</w:t>
      </w:r>
      <w:r>
        <w:t xml:space="preserve"> </w:t>
      </w:r>
      <m:oMath>
        <m:r>
          <m:rPr>
            <m:sty m:val="p"/>
          </m:rPr>
          <m:t>{</m:t>
        </m:r>
        <m:r>
          <m:t>0</m:t>
        </m:r>
        <m:r>
          <m:rPr>
            <m:sty m:val="p"/>
          </m:rPr>
          <m:t>,</m:t>
        </m:r>
        <m:r>
          <m:t>1</m:t>
        </m:r>
        <m:r>
          <m:rPr>
            <m:sty m:val="p"/>
          </m:rPr>
          <m:t>/</m:t>
        </m:r>
        <m:r>
          <m:t>7</m:t>
        </m:r>
        <m:r>
          <m:rPr>
            <m:sty m:val="p"/>
          </m:rPr>
          <m:t>,</m:t>
        </m:r>
        <m:r>
          <m:t>2</m:t>
        </m:r>
        <m:r>
          <m:rPr>
            <m:sty m:val="p"/>
          </m:rPr>
          <m:t>/</m:t>
        </m:r>
        <m:r>
          <m:t>7</m:t>
        </m:r>
        <m:r>
          <m:rPr>
            <m:sty m:val="p"/>
          </m:rPr>
          <m:t>,</m:t>
        </m:r>
        <m:r>
          <m:t>3</m:t>
        </m:r>
        <m:r>
          <m:rPr>
            <m:sty m:val="p"/>
          </m:rPr>
          <m:t>/</m:t>
        </m:r>
        <m:r>
          <m:t>7</m:t>
        </m:r>
        <m:r>
          <m:rPr>
            <m:sty m:val="p"/>
          </m:rPr>
          <m:t>}</m:t>
        </m:r>
        <m:r>
          <m:rPr>
            <m:sty m:val="p"/>
          </m:rPr>
          <m:t>×</m:t>
        </m:r>
        <m:sSub>
          <m:e>
            <m:r>
              <m:t>S</m:t>
            </m:r>
          </m:e>
          <m:sub>
            <m:r>
              <m:rPr>
                <m:sty m:val="p"/>
              </m:rPr>
              <m:t>r</m:t>
            </m:r>
            <m:r>
              <m:rPr>
                <m:sty m:val="p"/>
              </m:rPr>
              <m:t>e</m:t>
            </m:r>
            <m:r>
              <m:rPr>
                <m:sty m:val="p"/>
              </m:rPr>
              <m:t>f</m:t>
            </m:r>
          </m:sub>
        </m:sSub>
      </m:oMath>
      <w:r>
        <w:t xml:space="preserve">.</w:t>
      </w:r>
    </w:p>
    <w:p>
      <w:pPr>
        <w:pStyle w:val="BodyText"/>
      </w:pPr>
      <w:r>
        <w:t xml:space="preserve">The present paper makes Paper 8’s conjecture more concrete in two ways. First, the</w:t>
      </w:r>
      <w:r>
        <w:t xml:space="preserve"> </w:t>
      </w:r>
      <m:oMath>
        <m:sSub>
          <m:e>
            <m:r>
              <m:t>F</m:t>
            </m:r>
          </m:e>
          <m:sub>
            <m:r>
              <m:t>21</m:t>
            </m:r>
          </m:sub>
        </m:sSub>
      </m:oMath>
      <w:r>
        <w:t xml:space="preserve"> </w:t>
      </w:r>
      <w:r>
        <w:t xml:space="preserve">identified in Theorem 2 of the present paper is the same</w:t>
      </w:r>
      <w:r>
        <w:t xml:space="preserve"> </w:t>
      </w:r>
      <m:oMath>
        <m:sSub>
          <m:e>
            <m:r>
              <m:t>F</m:t>
            </m:r>
          </m:e>
          <m:sub>
            <m:r>
              <m:t>21</m:t>
            </m:r>
          </m:sub>
        </m:sSub>
      </m:oMath>
      <w:r>
        <w:t xml:space="preserve"> </w:t>
      </w:r>
      <w:r>
        <w:t xml:space="preserve">that appears in Paper 8’s quotient</w:t>
      </w:r>
      <w:r>
        <w:t xml:space="preserve"> </w:t>
      </w:r>
      <m:oMath>
        <m:r>
          <m:rPr>
            <m:sty m:val="p"/>
          </m:rPr>
          <m:t>PSL</m:t>
        </m:r>
        <m:d>
          <m:dPr>
            <m:begChr m:val="("/>
            <m:endChr m:val=")"/>
            <m:sepChr m:val=""/>
            <m:grow/>
          </m:dPr>
          <m:e>
            <m:r>
              <m:t>2</m:t>
            </m:r>
            <m:r>
              <m:rPr>
                <m:sty m:val="p"/>
              </m:rPr>
              <m:t>,</m:t>
            </m:r>
            <m:r>
              <m:t>7</m:t>
            </m:r>
          </m:e>
        </m:d>
        <m:r>
          <m:rPr>
            <m:sty m:val="p"/>
          </m:rPr>
          <m:t>/</m:t>
        </m:r>
        <m:sSub>
          <m:e>
            <m:r>
              <m:t>F</m:t>
            </m:r>
          </m:e>
          <m:sub>
            <m:r>
              <m:t>21</m:t>
            </m:r>
          </m:sub>
        </m:sSub>
      </m:oMath>
      <w:r>
        <w:t xml:space="preserve">. Second, the universal magnitude</w:t>
      </w:r>
      <w:r>
        <w:t xml:space="preserve"> </w:t>
      </w:r>
      <m:oMath>
        <m:sSup>
          <m:e>
            <m:d>
              <m:dPr>
                <m:begChr m:val="|"/>
                <m:endChr m:val="|"/>
                <m:sepChr m:val=""/>
                <m:grow/>
              </m:dPr>
              <m:e>
                <m:r>
                  <m:t>T</m:t>
                </m:r>
              </m:e>
            </m:d>
          </m:e>
          <m:sup>
            <m:r>
              <m:t>2</m:t>
            </m:r>
          </m:sup>
        </m:sSup>
        <m:r>
          <m:rPr>
            <m:sty m:val="p"/>
          </m:rPr>
          <m:t>=</m:t>
        </m:r>
        <m:r>
          <m:t>1</m:t>
        </m:r>
        <m:r>
          <m:rPr>
            <m:sty m:val="p"/>
          </m:rPr>
          <m:t>/</m:t>
        </m:r>
        <m:r>
          <m:t>512</m:t>
        </m:r>
      </m:oMath>
      <w:r>
        <w:t xml:space="preserve"> </w:t>
      </w:r>
      <w:r>
        <w:t xml:space="preserve">established in Lemma 7.1 suggests a natural scale for the entropy differences in Paper 8: the proportionality of</w:t>
      </w:r>
      <w:r>
        <w:t xml:space="preserve"> </w:t>
      </w:r>
      <m:oMath>
        <m:r>
          <m:t>1</m:t>
        </m:r>
        <m:r>
          <m:rPr>
            <m:sty m:val="p"/>
          </m:rPr>
          <m:t>/</m:t>
        </m:r>
        <m:r>
          <m:t>8</m:t>
        </m:r>
      </m:oMath>
      <w:r>
        <w:t xml:space="preserve"> </w:t>
      </w:r>
      <w:r>
        <w:t xml:space="preserve">between</w:t>
      </w:r>
      <w:r>
        <w:t xml:space="preserve"> </w:t>
      </w:r>
      <m:oMath>
        <m:sSup>
          <m:e>
            <m:d>
              <m:dPr>
                <m:begChr m:val="|"/>
                <m:endChr m:val="|"/>
                <m:sepChr m:val=""/>
                <m:grow/>
              </m:dPr>
              <m:e>
                <m:r>
                  <m:t>T</m:t>
                </m:r>
              </m:e>
            </m:d>
          </m:e>
          <m:sup>
            <m:r>
              <m:t>2</m:t>
            </m:r>
          </m:sup>
        </m:sSup>
      </m:oMath>
      <w:r>
        <w:t xml:space="preserve"> </w:t>
      </w:r>
      <w:r>
        <w:t xml:space="preserve">and the Hilbert space size</w:t>
      </w:r>
      <w:r>
        <w:t xml:space="preserve"> </w:t>
      </w:r>
      <m:oMath>
        <m:d>
          <m:dPr>
            <m:begChr m:val="|"/>
            <m:endChr m:val="|"/>
            <m:sepChr m:val=""/>
            <m:grow/>
          </m:dPr>
          <m:e>
            <m:r>
              <m:t>7</m:t>
            </m:r>
          </m:e>
        </m:d>
      </m:oMath>
      <w:r>
        <w:t xml:space="preserve"> </w:t>
      </w:r>
      <w:r>
        <w:t xml:space="preserve">is the same factor that enters the SIC defining condition. Whether this implies</w:t>
      </w:r>
      <w:r>
        <w:t xml:space="preserve"> </w:t>
      </w:r>
      <m:oMath>
        <m:sSup>
          <m:e>
            <m:d>
              <m:dPr>
                <m:begChr m:val="|"/>
                <m:endChr m:val="|"/>
                <m:sepChr m:val=""/>
                <m:grow/>
              </m:dPr>
              <m:e>
                <m:r>
                  <m:t>T</m:t>
                </m:r>
              </m:e>
            </m:d>
          </m:e>
          <m:sup>
            <m:r>
              <m:t>2</m:t>
            </m:r>
          </m:sup>
        </m:sSup>
        <m:r>
          <m:rPr>
            <m:sty m:val="p"/>
          </m:rPr>
          <m:t>=</m:t>
        </m:r>
        <m:d>
          <m:dPr>
            <m:begChr m:val="("/>
            <m:endChr m:val=")"/>
            <m:sepChr m:val=""/>
            <m:grow/>
          </m:dPr>
          <m:e>
            <m:r>
              <m:t>d</m:t>
            </m:r>
            <m:r>
              <m:rPr>
                <m:sty m:val="p"/>
              </m:rPr>
              <m:t>+</m:t>
            </m:r>
            <m:r>
              <m:t>1</m:t>
            </m:r>
          </m:e>
        </m:d>
        <m:r>
          <m:rPr>
            <m:sty m:val="p"/>
          </m:rPr>
          <m:t>/</m:t>
        </m:r>
        <m:d>
          <m:dPr>
            <m:begChr m:val="("/>
            <m:endChr m:val=")"/>
            <m:sepChr m:val=""/>
            <m:grow/>
          </m:dPr>
          <m:e>
            <m:r>
              <m:t>d</m:t>
            </m:r>
            <m:r>
              <m:rPr>
                <m:sty m:val="p"/>
              </m:rPr>
              <m:t>⋅</m:t>
            </m:r>
            <m:sSup>
              <m:e>
                <m:r>
                  <m:t>d</m:t>
                </m:r>
              </m:e>
              <m:sup>
                <m:r>
                  <m:t>2</m:t>
                </m:r>
              </m:sup>
            </m:sSup>
            <m:d>
              <m:dPr>
                <m:begChr m:val="("/>
                <m:endChr m:val=")"/>
                <m:sepChr m:val=""/>
                <m:grow/>
              </m:dPr>
              <m:e>
                <m:r>
                  <m:t>d</m:t>
                </m:r>
                <m:r>
                  <m:rPr>
                    <m:sty m:val="p"/>
                  </m:rPr>
                  <m:t>+</m:t>
                </m:r>
                <m:r>
                  <m:t>1</m:t>
                </m:r>
              </m:e>
            </m:d>
          </m:e>
        </m:d>
        <m:r>
          <m:rPr>
            <m:sty m:val="p"/>
          </m:rPr>
          <m:t>=</m:t>
        </m:r>
        <m:r>
          <m:t>1</m:t>
        </m:r>
        <m:r>
          <m:rPr>
            <m:sty m:val="p"/>
          </m:rPr>
          <m:t>/</m:t>
        </m:r>
        <m:sSup>
          <m:e>
            <m:r>
              <m:t>d</m:t>
            </m:r>
          </m:e>
          <m:sup>
            <m:r>
              <m:t>3</m:t>
            </m:r>
          </m:sup>
        </m:sSup>
      </m:oMath>
      <w:r>
        <w:t xml:space="preserve"> </w:t>
      </w:r>
      <w:r>
        <w:t xml:space="preserve">corrected by a Stark-unit-specific factor of</w:t>
      </w:r>
      <w:r>
        <w:t xml:space="preserve"> </w:t>
      </w:r>
      <m:oMath>
        <m:r>
          <m:t>1</m:t>
        </m:r>
        <m:r>
          <m:rPr>
            <m:sty m:val="p"/>
          </m:rPr>
          <m:t>/</m:t>
        </m:r>
        <m:d>
          <m:dPr>
            <m:begChr m:val="("/>
            <m:endChr m:val=")"/>
            <m:sepChr m:val=""/>
            <m:grow/>
          </m:dPr>
          <m:e>
            <m:r>
              <m:t>d</m:t>
            </m:r>
            <m:r>
              <m:rPr>
                <m:sty m:val="p"/>
              </m:rPr>
              <m:t>+</m:t>
            </m:r>
            <m:r>
              <m:t>1</m:t>
            </m:r>
          </m:e>
        </m:d>
      </m:oMath>
      <w:r>
        <w:t xml:space="preserve">, giving</w:t>
      </w:r>
      <w:r>
        <w:t xml:space="preserve"> </w:t>
      </w:r>
      <m:oMath>
        <m:r>
          <m:t>1</m:t>
        </m:r>
        <m:r>
          <m:rPr>
            <m:sty m:val="p"/>
          </m:rPr>
          <m:t>/</m:t>
        </m:r>
        <m:d>
          <m:dPr>
            <m:begChr m:val="("/>
            <m:endChr m:val=")"/>
            <m:sepChr m:val=""/>
            <m:grow/>
          </m:dPr>
          <m:e>
            <m:sSup>
              <m:e>
                <m:r>
                  <m:t>d</m:t>
                </m:r>
              </m:e>
              <m:sup>
                <m:r>
                  <m:t>3</m:t>
                </m:r>
              </m:sup>
            </m:sSup>
            <m:r>
              <m:rPr>
                <m:sty m:val="p"/>
              </m:rPr>
              <m:t>⋅</m:t>
            </m:r>
            <m:r>
              <m:rPr>
                <m:nor/>
                <m:sty m:val="p"/>
              </m:rPr>
              <m:t>factor</m:t>
            </m:r>
          </m:e>
        </m:d>
        <m:r>
          <m:rPr>
            <m:sty m:val="p"/>
          </m:rPr>
          <m:t>=</m:t>
        </m:r>
        <m:r>
          <m:t>1</m:t>
        </m:r>
        <m:r>
          <m:rPr>
            <m:sty m:val="p"/>
          </m:rPr>
          <m:t>/</m:t>
        </m:r>
        <m:r>
          <m:t>512</m:t>
        </m:r>
      </m:oMath>
      <w:r>
        <w:t xml:space="preserve"> </w:t>
      </w:r>
      <w:r>
        <w:t xml:space="preserve">for</w:t>
      </w:r>
      <w:r>
        <w:t xml:space="preserve"> </w:t>
      </w:r>
      <m:oMath>
        <m:r>
          <m:t>d</m:t>
        </m:r>
        <m:r>
          <m:rPr>
            <m:sty m:val="p"/>
          </m:rPr>
          <m:t>=</m:t>
        </m:r>
        <m:r>
          <m:t>7</m:t>
        </m:r>
      </m:oMath>
      <w:r>
        <w:t xml:space="preserve">, is a structural question we leave open.</w:t>
      </w:r>
    </w:p>
    <w:bookmarkEnd w:id="75"/>
    <w:bookmarkStart w:id="76" w:name="open-problems"/>
    <w:p>
      <w:pPr>
        <w:pStyle w:val="Heading3"/>
      </w:pPr>
      <w:r>
        <w:t xml:space="preserve">9.4 Open problems</w:t>
      </w:r>
    </w:p>
    <w:p>
      <w:pPr>
        <w:pStyle w:val="FirstParagraph"/>
      </w:pPr>
      <w:r>
        <w:rPr>
          <w:b/>
          <w:bCs/>
        </w:rPr>
        <w:t xml:space="preserve">Closed form for non-Fano constants</w:t>
      </w:r>
      <w:r>
        <w:rPr>
          <w:b/>
          <w:bCs/>
        </w:rPr>
        <w:t xml:space="preserve"> </w:t>
      </w:r>
      <m:oMath>
        <m:r>
          <m:t>a</m:t>
        </m:r>
        <m:r>
          <m:rPr>
            <m:sty m:val="p"/>
          </m:rPr>
          <m:t>′</m:t>
        </m:r>
        <m:r>
          <m:rPr>
            <m:sty m:val="p"/>
          </m:rPr>
          <m:t>,</m:t>
        </m:r>
        <m:r>
          <m:t>b</m:t>
        </m:r>
        <m:r>
          <m:rPr>
            <m:sty m:val="p"/>
          </m:rPr>
          <m:t>′</m:t>
        </m:r>
      </m:oMath>
      <w:r>
        <w:rPr>
          <w:b/>
          <w:bCs/>
        </w:rPr>
        <w:t xml:space="preserve"> </w:t>
      </w:r>
      <w:r>
        <w:rPr>
          <w:b/>
          <w:bCs/>
        </w:rPr>
        <w:t xml:space="preserve">(Conjecture 7.4).</w:t>
      </w:r>
      <w:r>
        <w:t xml:space="preserve"> </w:t>
      </w:r>
      <w:r>
        <w:t xml:space="preserve">Conjecture 7.4 of §7 states that the mixed-residue-class triple-product ratio satisfies</w:t>
      </w:r>
      <w:r>
        <w:t xml:space="preserve"> </w:t>
      </w:r>
      <m:oMath>
        <m:r>
          <m:t>b</m:t>
        </m:r>
        <m:r>
          <m:rPr>
            <m:sty m:val="p"/>
          </m:rPr>
          <m:t>′</m:t>
        </m:r>
        <m:r>
          <m:rPr>
            <m:sty m:val="p"/>
          </m:rPr>
          <m:t>/</m:t>
        </m:r>
        <m:r>
          <m:t>b</m:t>
        </m:r>
        <m:r>
          <m:rPr>
            <m:sty m:val="p"/>
          </m:rPr>
          <m:t>=</m:t>
        </m:r>
        <m:d>
          <m:dPr>
            <m:begChr m:val="("/>
            <m:endChr m:val=")"/>
            <m:sepChr m:val=""/>
            <m:grow/>
          </m:dPr>
          <m:e>
            <m:r>
              <m:t>1</m:t>
            </m:r>
            <m:r>
              <m:rPr>
                <m:sty m:val="p"/>
              </m:rPr>
              <m:t>+</m:t>
            </m:r>
            <m:rad>
              <m:radPr>
                <m:degHide m:val="on"/>
              </m:radPr>
              <m:deg/>
              <m:e>
                <m:r>
                  <m:t>2</m:t>
                </m:r>
              </m:e>
            </m:rad>
          </m:e>
        </m:d>
        <m:r>
          <m:rPr>
            <m:sty m:val="p"/>
          </m:rPr>
          <m:t>/</m:t>
        </m:r>
        <m:r>
          <m:t>2</m:t>
        </m:r>
      </m:oMath>
      <w:r>
        <w:t xml:space="preserve"> </w:t>
      </w:r>
      <w:r>
        <w:t xml:space="preserve">and gives numerical values for</w:t>
      </w:r>
      <w:r>
        <w:t xml:space="preserve"> </w:t>
      </w:r>
      <m:oMath>
        <m:r>
          <m:t>a</m:t>
        </m:r>
        <m:r>
          <m:rPr>
            <m:sty m:val="p"/>
          </m:rPr>
          <m:t>′</m:t>
        </m:r>
        <m:r>
          <m:rPr>
            <m:sty m:val="p"/>
          </m:rPr>
          <m:t>≈</m:t>
        </m:r>
        <m:r>
          <m:rPr>
            <m:sty m:val="p"/>
          </m:rPr>
          <m:t>−</m:t>
        </m:r>
        <m:r>
          <m:t>0.009152913</m:t>
        </m:r>
      </m:oMath>
      <w:r>
        <w:t xml:space="preserve">,</w:t>
      </w:r>
      <w:r>
        <w:t xml:space="preserve"> </w:t>
      </w:r>
      <m:oMath>
        <m:r>
          <m:t>b</m:t>
        </m:r>
        <m:r>
          <m:rPr>
            <m:sty m:val="p"/>
          </m:rPr>
          <m:t>′</m:t>
        </m:r>
        <m:r>
          <m:rPr>
            <m:sty m:val="p"/>
          </m:rPr>
          <m:t>≈</m:t>
        </m:r>
        <m:r>
          <m:t>0.043235971</m:t>
        </m:r>
      </m:oMath>
      <w:r>
        <w:t xml:space="preserve">. The numerical claim is verified at 50-digit precision (Φ Task 3 Phase 4); the analytic closed-form derivation requires enumerating WH cocycle phases over mixed-displacement triples and is left open. The relevant algebraic identity</w:t>
      </w:r>
      <w:r>
        <w:t xml:space="preserve"> </w:t>
      </w:r>
      <m:oMath>
        <m:d>
          <m:dPr>
            <m:begChr m:val="("/>
            <m:endChr m:val=")"/>
            <m:sepChr m:val=""/>
            <m:grow/>
          </m:dPr>
          <m:e>
            <m:rad>
              <m:radPr>
                <m:degHide m:val="on"/>
              </m:radPr>
              <m:deg/>
              <m:e>
                <m:r>
                  <m:t>2</m:t>
                </m:r>
              </m:e>
            </m:rad>
            <m:r>
              <m:rPr>
                <m:sty m:val="p"/>
              </m:rPr>
              <m:t>−</m:t>
            </m:r>
            <m:r>
              <m:t>1</m:t>
            </m:r>
          </m:e>
        </m:d>
        <m:d>
          <m:dPr>
            <m:begChr m:val="("/>
            <m:endChr m:val=")"/>
            <m:sepChr m:val=""/>
            <m:grow/>
          </m:dPr>
          <m:e>
            <m:r>
              <m:t>1</m:t>
            </m:r>
            <m:r>
              <m:rPr>
                <m:sty m:val="p"/>
              </m:rPr>
              <m:t>+</m:t>
            </m:r>
            <m:rad>
              <m:radPr>
                <m:degHide m:val="on"/>
              </m:radPr>
              <m:deg/>
              <m:e>
                <m:r>
                  <m:t>2</m:t>
                </m:r>
              </m:e>
            </m:rad>
          </m:e>
        </m:d>
        <m:r>
          <m:rPr>
            <m:sty m:val="p"/>
          </m:rPr>
          <m:t>=</m:t>
        </m:r>
        <m:r>
          <m:t>1</m:t>
        </m:r>
      </m:oMath>
      <w:r>
        <w:t xml:space="preserve"> </w:t>
      </w:r>
      <w:r>
        <w:t xml:space="preserve">makes the ratio natural over</w:t>
      </w:r>
      <w:r>
        <w:t xml:space="preserve"> </w:t>
      </w:r>
      <m:oMath>
        <m:r>
          <m:rPr>
            <m:sty m:val="p"/>
            <m:scr m:val="double-struck"/>
          </m:rPr>
          <m:t>Q</m:t>
        </m:r>
        <m:d>
          <m:dPr>
            <m:begChr m:val="("/>
            <m:endChr m:val=")"/>
            <m:sepChr m:val=""/>
            <m:grow/>
          </m:dPr>
          <m:e>
            <m:rad>
              <m:radPr>
                <m:degHide m:val="on"/>
              </m:radPr>
              <m:deg/>
              <m:e>
                <m:r>
                  <m:t>2</m:t>
                </m:r>
              </m:e>
            </m:rad>
          </m:e>
        </m:d>
      </m:oMath>
      <w:r>
        <w:t xml:space="preserve">; finding which precise cocycle-phase structure produces it analytically is the residual question. (Note: Lemma 7.1 already establishes the universal magnitude</w:t>
      </w:r>
      <w:r>
        <w:t xml:space="preserve"> </w:t>
      </w:r>
      <m:oMath>
        <m:sSup>
          <m:e>
            <m:d>
              <m:dPr>
                <m:begChr m:val="|"/>
                <m:endChr m:val="|"/>
                <m:sepChr m:val=""/>
                <m:grow/>
              </m:dPr>
              <m:e>
                <m:r>
                  <m:t>T</m:t>
                </m:r>
              </m:e>
            </m:d>
          </m:e>
          <m:sup>
            <m:r>
              <m:t>2</m:t>
            </m:r>
          </m:sup>
        </m:sSup>
        <m:r>
          <m:rPr>
            <m:sty m:val="p"/>
          </m:rPr>
          <m:t>=</m:t>
        </m:r>
        <m:r>
          <m:t>1</m:t>
        </m:r>
        <m:r>
          <m:rPr>
            <m:sty m:val="p"/>
          </m:rPr>
          <m:t>/</m:t>
        </m:r>
        <m:r>
          <m:t>512</m:t>
        </m:r>
      </m:oMath>
      <w:r>
        <w:t xml:space="preserve"> </w:t>
      </w:r>
      <w:r>
        <w:t xml:space="preserve">for all distinct WH triples directly from the SIC overlap condition; no separate analytic proof is needed there.)</w:t>
      </w:r>
    </w:p>
    <w:p>
      <w:pPr>
        <w:pStyle w:val="BodyText"/>
      </w:pPr>
      <w:r>
        <w:rPr>
          <w:b/>
          <w:bCs/>
        </w:rPr>
        <w:t xml:space="preserve">The Fano-line / QR-cyclic-triple correspondence.</w:t>
      </w:r>
      <w:r>
        <w:t xml:space="preserve"> </w:t>
      </w:r>
      <w:r>
        <w:t xml:space="preserve">§7.4 observes that Fano lines in the standard 0-indexed Baez 2002 indexing are precisely the</w:t>
      </w:r>
      <w:r>
        <w:t xml:space="preserve"> </w:t>
      </w:r>
      <w:r>
        <w:t xml:space="preserve">“</w:t>
      </w:r>
      <w:r>
        <w:t xml:space="preserve">all-QR</w:t>
      </w:r>
      <w:r>
        <w:t xml:space="preserve">”</w:t>
      </w:r>
      <w:r>
        <w:t xml:space="preserve"> </w:t>
      </w:r>
      <w:r>
        <w:t xml:space="preserve">cyclic triples in</w:t>
      </w:r>
      <w:r>
        <w:t xml:space="preserve"> </w:t>
      </w:r>
      <m:oMath>
        <m:sSub>
          <m:e>
            <m:r>
              <m:rPr>
                <m:sty m:val="p"/>
                <m:scr m:val="double-struck"/>
              </m:rPr>
              <m:t>Z</m:t>
            </m:r>
          </m:e>
          <m:sub>
            <m:r>
              <m:t>7</m:t>
            </m:r>
          </m:sub>
        </m:sSub>
      </m:oMath>
      <w:r>
        <w:t xml:space="preserve">. Whether this is a defining property of Fano lines (i.e., whether</w:t>
      </w:r>
      <w:r>
        <w:t xml:space="preserve"> </w:t>
      </w:r>
      <w:r>
        <w:rPr>
          <w:i/>
          <w:iCs/>
        </w:rPr>
        <w:t xml:space="preserve">all</w:t>
      </w:r>
      <w:r>
        <w:t xml:space="preserve"> </w:t>
      </w:r>
      <w:r>
        <w:t xml:space="preserve">all-QR cyclic triples are Fano lines) is a finite combinatorial question that we have not fully verified. If yes, the SIC triple-product structure can be characterized purely in terms of the QR-partition, and the Fano-line structure becomes a derived rather than primitive object.</w:t>
      </w:r>
    </w:p>
    <w:p>
      <w:pPr>
        <w:pStyle w:val="BodyText"/>
      </w:pPr>
      <w:r>
        <w:rPr>
          <w:b/>
          <w:bCs/>
        </w:rPr>
        <w:t xml:space="preserve">Generalization to higher ABGHM primes.</w:t>
      </w:r>
      <w:r>
        <w:t xml:space="preserve"> </w:t>
      </w:r>
      <w:r>
        <w:t xml:space="preserve">The ABGHM construction extends to dimensions</w:t>
      </w:r>
      <w:r>
        <w:t xml:space="preserve"> </w:t>
      </w:r>
      <m:oMath>
        <m:r>
          <m:t>d</m:t>
        </m:r>
        <m:r>
          <m:rPr>
            <m:sty m:val="p"/>
          </m:rPr>
          <m:t>=</m:t>
        </m:r>
        <m:sSup>
          <m:e>
            <m:r>
              <m:t>n</m:t>
            </m:r>
          </m:e>
          <m:sup>
            <m:r>
              <m:t>2</m:t>
            </m:r>
          </m:sup>
        </m:sSup>
        <m:r>
          <m:rPr>
            <m:sty m:val="p"/>
          </m:rPr>
          <m:t>+</m:t>
        </m:r>
        <m:r>
          <m:t>3</m:t>
        </m:r>
      </m:oMath>
      <w:r>
        <w:t xml:space="preserve"> </w:t>
      </w:r>
      <w:r>
        <w:t xml:space="preserve">for</w:t>
      </w:r>
      <w:r>
        <w:t xml:space="preserve"> </w:t>
      </w:r>
      <m:oMath>
        <m:r>
          <m:t>n</m:t>
        </m:r>
        <m:r>
          <m:rPr>
            <m:sty m:val="p"/>
          </m:rPr>
          <m:t>≥</m:t>
        </m:r>
        <m:r>
          <m:t>2</m:t>
        </m:r>
      </m:oMath>
      <w:r>
        <w:t xml:space="preserve">, with prime cases</w:t>
      </w:r>
      <w:r>
        <w:t xml:space="preserve"> </w:t>
      </w:r>
      <m:oMath>
        <m:r>
          <m:t>d</m:t>
        </m:r>
        <m:r>
          <m:rPr>
            <m:sty m:val="p"/>
          </m:rPr>
          <m:t>=</m:t>
        </m:r>
        <m:r>
          <m:t>7</m:t>
        </m:r>
        <m:r>
          <m:rPr>
            <m:sty m:val="p"/>
          </m:rPr>
          <m:t>,</m:t>
        </m:r>
        <m:r>
          <m:t>19</m:t>
        </m:r>
        <m:r>
          <m:rPr>
            <m:sty m:val="p"/>
          </m:rPr>
          <m:t>,</m:t>
        </m:r>
        <m:r>
          <m:t>67</m:t>
        </m:r>
        <m:r>
          <m:rPr>
            <m:sty m:val="p"/>
          </m:rPr>
          <m:t>,</m:t>
        </m:r>
        <m:r>
          <m:t>103</m:t>
        </m:r>
        <m:r>
          <m:rPr>
            <m:sty m:val="p"/>
          </m:rPr>
          <m:t>,</m:t>
        </m:r>
        <m:r>
          <m:t>199</m:t>
        </m:r>
        <m:r>
          <m:rPr>
            <m:sty m:val="p"/>
          </m:rPr>
          <m:t>,</m:t>
        </m:r>
        <m:r>
          <m:t>487</m:t>
        </m:r>
        <m:r>
          <m:rPr>
            <m:sty m:val="p"/>
          </m:rPr>
          <m:t>,</m:t>
        </m:r>
        <m:r>
          <m:rPr>
            <m:sty m:val="p"/>
          </m:rPr>
          <m:t>…</m:t>
        </m:r>
      </m:oMath>
      <w:r>
        <w:t xml:space="preserve"> </w:t>
      </w:r>
      <w:r>
        <w:t xml:space="preserve">Theorem 3’s structure may or may not generalize: for</w:t>
      </w:r>
      <w:r>
        <w:t xml:space="preserve"> </w:t>
      </w:r>
      <m:oMath>
        <m:r>
          <m:t>d</m:t>
        </m:r>
        <m:r>
          <m:rPr>
            <m:sty m:val="p"/>
          </m:rPr>
          <m:t>=</m:t>
        </m:r>
        <m:r>
          <m:t>19</m:t>
        </m:r>
      </m:oMath>
      <w:r>
        <w:t xml:space="preserve">, no exceptional Lie group has a natural irreducible representation in dimension 19, so feature (F2) of §5.5 fails. Whether a weaker analog of Theorem 3 holds at</w:t>
      </w:r>
      <w:r>
        <w:t xml:space="preserve"> </w:t>
      </w:r>
      <m:oMath>
        <m:r>
          <m:t>d</m:t>
        </m:r>
        <m:r>
          <m:rPr>
            <m:sty m:val="p"/>
          </m:rPr>
          <m:t>=</m:t>
        </m:r>
        <m:r>
          <m:t>19</m:t>
        </m:r>
      </m:oMath>
      <w:r>
        <w:t xml:space="preserve"> </w:t>
      </w:r>
      <w:r>
        <w:t xml:space="preserve">— for instance, with the role of the</w:t>
      </w:r>
      <w:r>
        <w:t xml:space="preserve"> </w:t>
      </w:r>
      <m:oMath>
        <m:sSub>
          <m:e>
            <m:r>
              <m:t>G</m:t>
            </m:r>
          </m:e>
          <m:sub>
            <m:r>
              <m:t>2</m:t>
            </m:r>
          </m:sub>
        </m:sSub>
      </m:oMath>
      <w:r>
        <w:t xml:space="preserve"> </w:t>
      </w:r>
      <w:r>
        <w:t xml:space="preserve">3-form played by some other algebraic structure — is open.</w:t>
      </w:r>
    </w:p>
    <w:p>
      <w:pPr>
        <w:pStyle w:val="BodyText"/>
      </w:pPr>
      <w:r>
        <w:rPr>
          <w:b/>
          <w:bCs/>
        </w:rPr>
        <w:t xml:space="preserve">Connection to Paley graphs and quadratic-residue conference matrices.</w:t>
      </w:r>
      <w:r>
        <w:t xml:space="preserve"> </w:t>
      </w:r>
      <w:r>
        <w:t xml:space="preserve">The QR-partition organizing principle of §7.4 connects the d=7 SIC triple-product structure to the algebraic combinatorics of Paley graphs and quadratic-residue conference matrices [Paley 1933]. In particular, the Paley conference matrix at order 7 is the +1/-1 matrix encoding the QR-character on</w:t>
      </w:r>
      <w:r>
        <w:t xml:space="preserve"> </w:t>
      </w:r>
      <m:oMath>
        <m:sSub>
          <m:e>
            <m:r>
              <m:rPr>
                <m:sty m:val="p"/>
                <m:scr m:val="double-struck"/>
              </m:rPr>
              <m:t>Z</m:t>
            </m:r>
          </m:e>
          <m:sub>
            <m:r>
              <m:t>7</m:t>
            </m:r>
          </m:sub>
        </m:sSub>
      </m:oMath>
      <w:r>
        <w:t xml:space="preserve">. Whether the SIC triple-product tensor at d=7 is, up to a global constant, computable from the Paley conference matrix is an interesting structural question. We leave it as an open problem and a candidate direction for Paper 11 of the series.</w:t>
      </w:r>
    </w:p>
    <w:p>
      <w:pPr>
        <w:pStyle w:val="BodyText"/>
      </w:pPr>
      <w:r>
        <w:rPr>
          <w:b/>
          <w:bCs/>
        </w:rPr>
        <w:t xml:space="preserve">Connection to the QBism reference frame for consciousness models.</w:t>
      </w:r>
      <w:r>
        <w:t xml:space="preserve"> </w:t>
      </w:r>
      <w:r>
        <w:t xml:space="preserve">Throughout this paper we have stayed structurally agnostic on the connection to consciousness models or QBism interpretation. Paper 4 of this series proposed that the QBist agent reference frame at d=7 is governed by PSL(2,7) symmetry; Paper 7 used that connection to derive a thermodynamic coherence ceiling; Papers 8 and 9 of the series extend the analysis to discrete quantum simulators and coupled observers respectively. The present paper establishes the operator-algebraic foundations on which those further derivations rest. Whether Theorem 3 has direct interpretive content for QBism or for consciousness models — for instance, whether the constant</w:t>
      </w:r>
      <w:r>
        <w:t xml:space="preserve"> </w:t>
      </w:r>
      <m:oMath>
        <m:r>
          <m:t>b</m:t>
        </m:r>
      </m:oMath>
      <w:r>
        <w:t xml:space="preserve"> </w:t>
      </w:r>
      <w:r>
        <w:t xml:space="preserve">admits a measurement-theoretic interpretation as an</w:t>
      </w:r>
      <w:r>
        <w:t xml:space="preserve"> </w:t>
      </w:r>
      <w:r>
        <w:t xml:space="preserve">“</w:t>
      </w:r>
      <w:r>
        <w:t xml:space="preserve">orientation observable</w:t>
      </w:r>
      <w:r>
        <w:t xml:space="preserve">”</w:t>
      </w:r>
      <w:r>
        <w:t xml:space="preserve"> </w:t>
      </w:r>
      <w:r>
        <w:t xml:space="preserve">— is a question for future work.</w:t>
      </w:r>
    </w:p>
    <w:bookmarkEnd w:id="76"/>
    <w:bookmarkStart w:id="77" w:name="concluding-observation"/>
    <w:p>
      <w:pPr>
        <w:pStyle w:val="Heading3"/>
      </w:pPr>
      <w:r>
        <w:t xml:space="preserve">9.5 Concluding observation</w:t>
      </w:r>
    </w:p>
    <w:p>
      <w:pPr>
        <w:pStyle w:val="FirstParagraph"/>
      </w:pPr>
      <w:r>
        <w:t xml:space="preserve">The d=7 SIC frame with the corrected ABGHM exact fiducial encodes the algebraic, group-theoretic, and orientational structure of the seven-dimensional</w:t>
      </w:r>
      <w:r>
        <w:t xml:space="preserve"> </w:t>
      </w:r>
      <m:oMath>
        <m:sSub>
          <m:e>
            <m:r>
              <m:t>G</m:t>
            </m:r>
          </m:e>
          <m:sub>
            <m:r>
              <m:t>2</m:t>
            </m:r>
          </m:sub>
        </m:sSub>
      </m:oMath>
      <w:r>
        <w:t xml:space="preserve"> </w:t>
      </w:r>
      <w:r>
        <w:t xml:space="preserve">defining representation in three precise senses: as a 14-dimensional isometrically-embedded subspace of the operator algebra (Theorem 1, with isometric scale</w:t>
      </w:r>
      <w:r>
        <w:t xml:space="preserve"> </w:t>
      </w:r>
      <m:oMath>
        <m:r>
          <m:t>8</m:t>
        </m:r>
        <m:r>
          <m:rPr>
            <m:sty m:val="p"/>
          </m:rPr>
          <m:t>/</m:t>
        </m:r>
        <m:r>
          <m:t>7</m:t>
        </m:r>
      </m:oMath>
      <w:r>
        <w:t xml:space="preserve">), as a finite symmetry-group descent to the cyclic-axis Frobenius subgroup</w:t>
      </w:r>
      <w:r>
        <w:t xml:space="preserve"> </w:t>
      </w:r>
      <m:oMath>
        <m:sSub>
          <m:e>
            <m:r>
              <m:t>F</m:t>
            </m:r>
          </m:e>
          <m:sub>
            <m:r>
              <m:t>21</m:t>
            </m:r>
          </m:sub>
        </m:sSub>
        <m:r>
          <m:rPr>
            <m:sty m:val="p"/>
          </m:rPr>
          <m:t>⊂</m:t>
        </m:r>
        <m:r>
          <m:t>P</m:t>
        </m:r>
        <m:r>
          <m:t>S</m:t>
        </m:r>
        <m:r>
          <m:t>L</m:t>
        </m:r>
        <m:d>
          <m:dPr>
            <m:begChr m:val="("/>
            <m:endChr m:val=")"/>
            <m:sepChr m:val=""/>
            <m:grow/>
          </m:dPr>
          <m:e>
            <m:r>
              <m:t>2</m:t>
            </m:r>
            <m:r>
              <m:rPr>
                <m:sty m:val="p"/>
              </m:rPr>
              <m:t>,</m:t>
            </m:r>
            <m:r>
              <m:t>7</m:t>
            </m:r>
          </m:e>
        </m:d>
        <m:r>
          <m:rPr>
            <m:sty m:val="p"/>
          </m:rPr>
          <m:t>⊂</m:t>
        </m:r>
        <m:sSub>
          <m:e>
            <m:r>
              <m:t>G</m:t>
            </m:r>
          </m:e>
          <m:sub>
            <m:r>
              <m:t>2</m:t>
            </m:r>
          </m:sub>
        </m:sSub>
      </m:oMath>
      <w:r>
        <w:t xml:space="preserve"> </w:t>
      </w:r>
      <w:r>
        <w:t xml:space="preserve">(Theorem 2), and as an algebraic identity in the cubic structure constants on Fano-line</w:t>
      </w:r>
      <w:r>
        <w:t xml:space="preserve"> </w:t>
      </w:r>
      <m:oMath>
        <m:r>
          <m:t>X</m:t>
        </m:r>
      </m:oMath>
      <w:r>
        <w:t xml:space="preserve">-subgroup triples (Theorem 3). Each statement is exact, derived in closed form over</w:t>
      </w:r>
      <w:r>
        <w:t xml:space="preserve"> </w:t>
      </w:r>
      <m:oMath>
        <m:r>
          <m:rPr>
            <m:sty m:val="p"/>
            <m:scr m:val="double-struck"/>
          </m:rPr>
          <m:t>Q</m:t>
        </m:r>
        <m:d>
          <m:dPr>
            <m:begChr m:val="("/>
            <m:endChr m:val=")"/>
            <m:sepChr m:val=""/>
            <m:grow/>
          </m:dPr>
          <m:e>
            <m:rad>
              <m:radPr>
                <m:degHide m:val="on"/>
              </m:radPr>
              <m:deg/>
              <m:e>
                <m:r>
                  <m:t>2</m:t>
                </m:r>
              </m:e>
            </m:rad>
          </m:e>
        </m:d>
      </m:oMath>
      <w:r>
        <w:t xml:space="preserve">, and verified at 50-digit precision in independent computational implementations. We do not claim this implies that the SIC frame</w:t>
      </w:r>
      <w:r>
        <w:t xml:space="preserve"> </w:t>
      </w:r>
      <w:r>
        <w:rPr>
          <w:i/>
          <w:iCs/>
        </w:rPr>
        <w:t xml:space="preserve">is</w:t>
      </w:r>
      <w:r>
        <w:t xml:space="preserve"> </w:t>
      </w:r>
      <w:r>
        <w:t xml:space="preserve">the</w:t>
      </w:r>
      <w:r>
        <w:t xml:space="preserve"> </w:t>
      </w:r>
      <m:oMath>
        <m:sSub>
          <m:e>
            <m:r>
              <m:t>G</m:t>
            </m:r>
          </m:e>
          <m:sub>
            <m:r>
              <m:t>2</m:t>
            </m:r>
          </m:sub>
        </m:sSub>
      </m:oMath>
      <w:r>
        <w:t xml:space="preserve"> </w:t>
      </w:r>
      <w:r>
        <w:t xml:space="preserve">Lie algebra; rather, it implies that the QBism reference measurement at</w:t>
      </w:r>
      <w:r>
        <w:t xml:space="preserve"> </w:t>
      </w:r>
      <m:oMath>
        <m:r>
          <m:t>d</m:t>
        </m:r>
        <m:r>
          <m:rPr>
            <m:sty m:val="p"/>
          </m:rPr>
          <m:t>=</m:t>
        </m:r>
        <m:r>
          <m:t>7</m:t>
        </m:r>
      </m:oMath>
      <w:r>
        <w:t xml:space="preserve">, when constructed from the exact Stark-unit fiducial, contains</w:t>
      </w:r>
      <w:r>
        <w:t xml:space="preserve"> </w:t>
      </w:r>
      <m:oMath>
        <m:sSub>
          <m:e>
            <m:r>
              <m:t>G</m:t>
            </m:r>
          </m:e>
          <m:sub>
            <m:r>
              <m:t>2</m:t>
            </m:r>
          </m:sub>
        </m:sSub>
      </m:oMath>
      <w:r>
        <w:t xml:space="preserve"> </w:t>
      </w:r>
      <w:r>
        <w:t xml:space="preserve">as a distinguished structural sub-frame that can be exhibited explicitly. We note this as a structural identity that the ABGHM exact-fiducial construction makes precise.</w:t>
      </w:r>
    </w:p>
    <w:p>
      <w:r>
        <w:pict>
          <v:rect style="width:0;height:1.5pt" o:hralign="center" o:hrstd="t" o:hr="t"/>
        </w:pict>
      </w:r>
    </w:p>
    <w:bookmarkEnd w:id="77"/>
    <w:bookmarkEnd w:id="78"/>
    <w:bookmarkStart w:id="86" w:name="X4170a67c4c641d7e1a14f2cfc3aaded9de617cc"/>
    <w:p>
      <w:pPr>
        <w:pStyle w:val="Heading2"/>
      </w:pPr>
      <w:r>
        <w:t xml:space="preserve">Appendix A. Autocorrelation Derivation of the Triple-Product Constants</w:t>
      </w:r>
    </w:p>
    <w:p>
      <w:pPr>
        <w:pStyle w:val="FirstParagraph"/>
      </w:pPr>
      <w:r>
        <w:t xml:space="preserve">This appendix derives the constants</w:t>
      </w:r>
      <w:r>
        <w:t xml:space="preserve"> </w:t>
      </w:r>
      <m:oMath>
        <m:r>
          <m:t>a</m:t>
        </m:r>
        <m:r>
          <m:rPr>
            <m:sty m:val="p"/>
          </m:rPr>
          <m:t>,</m:t>
        </m:r>
        <m:r>
          <m:t>b</m:t>
        </m:r>
      </m:oMath>
      <w:r>
        <w:t xml:space="preserve"> </w:t>
      </w:r>
      <w:r>
        <w:t xml:space="preserve">of Theorem 3 (§7.2) from the autocorrelation structure of the corrected ABGHM fiducial. The derivation makes clear why the imaginary part of the triple product on Fano-line</w:t>
      </w:r>
      <w:r>
        <w:t xml:space="preserve"> </w:t>
      </w:r>
      <m:oMath>
        <m:r>
          <m:t>X</m:t>
        </m:r>
      </m:oMath>
      <w:r>
        <w:t xml:space="preserve">-subgroup triples is exactly proportional to the</w:t>
      </w:r>
      <w:r>
        <w:t xml:space="preserve"> </w:t>
      </w:r>
      <m:oMath>
        <m:sSub>
          <m:e>
            <m:r>
              <m:t>G</m:t>
            </m:r>
          </m:e>
          <m:sub>
            <m:r>
              <m:t>2</m:t>
            </m:r>
          </m:sub>
        </m:sSub>
      </m:oMath>
      <w:r>
        <w:t xml:space="preserve"> </w:t>
      </w:r>
      <w:r>
        <w:t xml:space="preserve">associative 3-form. The universal magnitude</w:t>
      </w:r>
      <w:r>
        <w:t xml:space="preserve"> </w:t>
      </w:r>
      <m:oMath>
        <m:sSup>
          <m:e>
            <m:d>
              <m:dPr>
                <m:begChr m:val="|"/>
                <m:endChr m:val="|"/>
                <m:sepChr m:val=""/>
                <m:grow/>
              </m:dPr>
              <m:e>
                <m:r>
                  <m:t>T</m:t>
                </m:r>
              </m:e>
            </m:d>
          </m:e>
          <m:sup>
            <m:r>
              <m:t>2</m:t>
            </m:r>
          </m:sup>
        </m:sSup>
        <m:r>
          <m:rPr>
            <m:sty m:val="p"/>
          </m:rPr>
          <m:t>=</m:t>
        </m:r>
        <m:r>
          <m:t>1</m:t>
        </m:r>
        <m:r>
          <m:rPr>
            <m:sty m:val="p"/>
          </m:rPr>
          <m:t>/</m:t>
        </m:r>
        <m:r>
          <m:t>512</m:t>
        </m:r>
      </m:oMath>
      <w:r>
        <w:t xml:space="preserve"> </w:t>
      </w:r>
      <w:r>
        <w:t xml:space="preserve">is recapitulated in §A.5 from the SIC overlap condition (matching Lemma 7.1).</w:t>
      </w:r>
    </w:p>
    <w:bookmarkStart w:id="79" w:name="a.1-setup"/>
    <w:p>
      <w:pPr>
        <w:pStyle w:val="Heading3"/>
      </w:pPr>
      <w:r>
        <w:t xml:space="preserve">A.1 Setup</w:t>
      </w:r>
    </w:p>
    <w:p>
      <w:pPr>
        <w:pStyle w:val="FirstParagraph"/>
      </w:pPr>
      <w:r>
        <w:t xml:space="preserve">Let</w:t>
      </w:r>
      <w:r>
        <w:t xml:space="preserve"> </w:t>
      </w:r>
      <m:oMath>
        <m:d>
          <m:dPr>
            <m:begChr m:val="|"/>
            <m:endChr m:val="|"/>
            <m:sepChr m:val=""/>
            <m:grow/>
          </m:dPr>
          <m:e>
            <m:r>
              <m:t>ψ</m:t>
            </m:r>
            <m:r>
              <m:rPr>
                <m:sty m:val="p"/>
              </m:rPr>
              <m:t>⟩</m:t>
            </m:r>
            <m:r>
              <m:rPr>
                <m:sty m:val="p"/>
              </m:rPr>
              <m:t>=</m:t>
            </m:r>
            <m:r>
              <m:t>W</m:t>
            </m:r>
          </m:e>
        </m:d>
        <m:r>
          <m:t>Ψ</m:t>
        </m:r>
        <m:r>
          <m:rPr>
            <m:sty m:val="p"/>
          </m:rPr>
          <m:t>⟩</m:t>
        </m:r>
        <m:r>
          <m:rPr>
            <m:sty m:val="p"/>
          </m:rPr>
          <m:t>=</m:t>
        </m:r>
        <m:r>
          <m:t>N</m:t>
        </m:r>
        <m:r>
          <m:rPr>
            <m:sty m:val="p"/>
          </m:rPr>
          <m:t>⋅</m:t>
        </m:r>
        <m:sSup>
          <m:e>
            <m:d>
              <m:dPr>
                <m:begChr m:val="("/>
                <m:endChr m:val=")"/>
                <m:sepChr m:val=""/>
                <m:grow/>
              </m:dPr>
              <m:e>
                <m:r>
                  <m:t>2</m:t>
                </m:r>
                <m:r>
                  <m:rPr>
                    <m:sty m:val="p"/>
                  </m:rPr>
                  <m:t>+</m:t>
                </m:r>
                <m:r>
                  <m:t>2</m:t>
                </m:r>
                <m:rad>
                  <m:radPr>
                    <m:degHide m:val="on"/>
                  </m:radPr>
                  <m:deg/>
                  <m:e>
                    <m:r>
                      <m:t>2</m:t>
                    </m:r>
                  </m:e>
                </m:rad>
                <m:r>
                  <m:rPr>
                    <m:sty m:val="p"/>
                  </m:rPr>
                  <m:t>,</m:t>
                </m:r>
                <m:sSub>
                  <m:e>
                    <m:r>
                      <m:t>z</m:t>
                    </m:r>
                  </m:e>
                  <m:sub>
                    <m:r>
                      <m:t>0</m:t>
                    </m:r>
                  </m:sub>
                </m:sSub>
                <m:r>
                  <m:rPr>
                    <m:sty m:val="p"/>
                  </m:rPr>
                  <m:t>,</m:t>
                </m:r>
                <m:sSub>
                  <m:e>
                    <m:r>
                      <m:t>z</m:t>
                    </m:r>
                  </m:e>
                  <m:sub>
                    <m:r>
                      <m:t>0</m:t>
                    </m:r>
                  </m:sub>
                </m:sSub>
                <m:r>
                  <m:rPr>
                    <m:sty m:val="p"/>
                  </m:rPr>
                  <m:t>,</m:t>
                </m:r>
                <m:sSub>
                  <m:e>
                    <m:r>
                      <m:t>z</m:t>
                    </m:r>
                  </m:e>
                  <m:sub>
                    <m:r>
                      <m:t>1</m:t>
                    </m:r>
                  </m:sub>
                </m:sSub>
                <m:r>
                  <m:rPr>
                    <m:sty m:val="p"/>
                  </m:rPr>
                  <m:t>,</m:t>
                </m:r>
                <m:sSub>
                  <m:e>
                    <m:r>
                      <m:t>z</m:t>
                    </m:r>
                  </m:e>
                  <m:sub>
                    <m:r>
                      <m:t>0</m:t>
                    </m:r>
                  </m:sub>
                </m:sSub>
                <m:r>
                  <m:rPr>
                    <m:sty m:val="p"/>
                  </m:rPr>
                  <m:t>,</m:t>
                </m:r>
                <m:sSub>
                  <m:e>
                    <m:r>
                      <m:t>z</m:t>
                    </m:r>
                  </m:e>
                  <m:sub>
                    <m:r>
                      <m:t>1</m:t>
                    </m:r>
                  </m:sub>
                </m:sSub>
                <m:r>
                  <m:rPr>
                    <m:sty m:val="p"/>
                  </m:rPr>
                  <m:t>,</m:t>
                </m:r>
                <m:sSub>
                  <m:e>
                    <m:r>
                      <m:t>z</m:t>
                    </m:r>
                  </m:e>
                  <m:sub>
                    <m:r>
                      <m:t>1</m:t>
                    </m:r>
                  </m:sub>
                </m:sSub>
              </m:e>
            </m:d>
          </m:e>
          <m:sup>
            <m:r>
              <m:t>T</m:t>
            </m:r>
          </m:sup>
        </m:sSup>
      </m:oMath>
      <w:r>
        <w:t xml:space="preserve"> </w:t>
      </w:r>
      <w:r>
        <w:t xml:space="preserve">denote the corrected ABGHM fiducial of §2.3, with</w:t>
      </w:r>
      <w:r>
        <w:t xml:space="preserve"> </w:t>
      </w:r>
      <m:oMath>
        <m:sSub>
          <m:e>
            <m:r>
              <m:t>z</m:t>
            </m:r>
          </m:e>
          <m:sub>
            <m:r>
              <m:t>0</m:t>
            </m:r>
            <m:r>
              <m:rPr>
                <m:sty m:val="p"/>
              </m:rPr>
              <m:t>,</m:t>
            </m:r>
            <m:r>
              <m:t>1</m:t>
            </m:r>
          </m:sub>
        </m:sSub>
        <m:r>
          <m:rPr>
            <m:sty m:val="p"/>
          </m:rPr>
          <m:t>=</m:t>
        </m:r>
        <m:r>
          <m:rPr>
            <m:sty m:val="p"/>
          </m:rPr>
          <m:t>−</m:t>
        </m:r>
        <m:f>
          <m:fPr>
            <m:type m:val="bar"/>
          </m:fPr>
          <m:num>
            <m:r>
              <m:t>2</m:t>
            </m:r>
            <m:r>
              <m:rPr>
                <m:sty m:val="p"/>
              </m:rPr>
              <m:t>+</m:t>
            </m:r>
            <m:rad>
              <m:radPr>
                <m:degHide m:val="on"/>
              </m:radPr>
              <m:deg/>
              <m:e>
                <m:r>
                  <m:t>2</m:t>
                </m:r>
              </m:e>
            </m:rad>
          </m:num>
          <m:den>
            <m:r>
              <m:t>2</m:t>
            </m:r>
          </m:den>
        </m:f>
        <m:r>
          <m:rPr>
            <m:sty m:val="p"/>
          </m:rPr>
          <m:t>±</m:t>
        </m:r>
        <m:f>
          <m:fPr>
            <m:type m:val="bar"/>
          </m:fPr>
          <m:num>
            <m:r>
              <m:t>i</m:t>
            </m:r>
          </m:num>
          <m:den>
            <m:r>
              <m:t>2</m:t>
            </m:r>
          </m:den>
        </m:f>
        <m:rad>
          <m:radPr>
            <m:degHide m:val="on"/>
          </m:radPr>
          <m:deg/>
          <m:e>
            <m:r>
              <m:t>2</m:t>
            </m:r>
            <m:r>
              <m:rPr>
                <m:sty m:val="p"/>
              </m:rPr>
              <m:t>+</m:t>
            </m:r>
            <m:r>
              <m:t>4</m:t>
            </m:r>
            <m:rad>
              <m:radPr>
                <m:degHide m:val="on"/>
              </m:radPr>
              <m:deg/>
              <m:e>
                <m:r>
                  <m:t>2</m:t>
                </m:r>
              </m:e>
            </m:rad>
          </m:e>
        </m:rad>
      </m:oMath>
      <w:r>
        <w:t xml:space="preserve"> </w:t>
      </w:r>
      <w:r>
        <w:t xml:space="preserve">and</w:t>
      </w:r>
      <w:r>
        <w:t xml:space="preserve"> </w:t>
      </w:r>
      <m:oMath>
        <m:r>
          <m:t>N</m:t>
        </m:r>
      </m:oMath>
      <w:r>
        <w:t xml:space="preserve"> </w:t>
      </w:r>
      <w:r>
        <w:t xml:space="preserve">chosen so that</w:t>
      </w:r>
      <w:r>
        <w:t xml:space="preserve"> </w:t>
      </w:r>
      <m:oMath>
        <m:r>
          <m:rPr>
            <m:sty m:val="p"/>
          </m:rPr>
          <m:t>⟨</m:t>
        </m:r>
        <m:r>
          <m:t>ψ</m:t>
        </m:r>
        <m:r>
          <m:rPr>
            <m:sty m:val="p"/>
          </m:rPr>
          <m:t>|</m:t>
        </m:r>
        <m:r>
          <m:t>ψ</m:t>
        </m:r>
        <m:r>
          <m:rPr>
            <m:sty m:val="p"/>
          </m:rPr>
          <m:t>⟩</m:t>
        </m:r>
        <m:r>
          <m:rPr>
            <m:sty m:val="p"/>
          </m:rPr>
          <m:t>=</m:t>
        </m:r>
        <m:r>
          <m:t>1</m:t>
        </m:r>
      </m:oMath>
      <w:r>
        <w:t xml:space="preserve">.</w:t>
      </w:r>
    </w:p>
    <w:p>
      <w:pPr>
        <w:pStyle w:val="BodyText"/>
      </w:pPr>
      <w:r>
        <w:t xml:space="preserve">Direct computation gives</w:t>
      </w:r>
      <w:r>
        <w:t xml:space="preserve"> </w:t>
      </w:r>
      <m:oMath>
        <m:sSup>
          <m:e>
            <m:d>
              <m:dPr>
                <m:begChr m:val="|"/>
                <m:endChr m:val="|"/>
                <m:sepChr m:val=""/>
                <m:grow/>
              </m:dPr>
              <m:e>
                <m:r>
                  <m:t>2</m:t>
                </m:r>
                <m:r>
                  <m:rPr>
                    <m:sty m:val="p"/>
                  </m:rPr>
                  <m:t>+</m:t>
                </m:r>
                <m:r>
                  <m:t>2</m:t>
                </m:r>
                <m:rad>
                  <m:radPr>
                    <m:degHide m:val="on"/>
                  </m:radPr>
                  <m:deg/>
                  <m:e>
                    <m:r>
                      <m:t>2</m:t>
                    </m:r>
                  </m:e>
                </m:rad>
              </m:e>
            </m:d>
          </m:e>
          <m:sup>
            <m:r>
              <m:t>2</m:t>
            </m:r>
          </m:sup>
        </m:sSup>
        <m:r>
          <m:rPr>
            <m:sty m:val="p"/>
          </m:rPr>
          <m:t>=</m:t>
        </m:r>
        <m:r>
          <m:t>4</m:t>
        </m:r>
        <m:d>
          <m:dPr>
            <m:begChr m:val="("/>
            <m:endChr m:val=")"/>
            <m:sepChr m:val=""/>
            <m:grow/>
          </m:dPr>
          <m:e>
            <m:r>
              <m:t>3</m:t>
            </m:r>
            <m:r>
              <m:rPr>
                <m:sty m:val="p"/>
              </m:rPr>
              <m:t>+</m:t>
            </m:r>
            <m:r>
              <m:t>2</m:t>
            </m:r>
            <m:rad>
              <m:radPr>
                <m:degHide m:val="on"/>
              </m:radPr>
              <m:deg/>
              <m:e>
                <m:r>
                  <m:t>2</m:t>
                </m:r>
              </m:e>
            </m:rad>
          </m:e>
        </m:d>
        <m:r>
          <m:rPr>
            <m:sty m:val="p"/>
          </m:rPr>
          <m:t>=</m:t>
        </m:r>
        <m:r>
          <m:t>12</m:t>
        </m:r>
        <m:r>
          <m:rPr>
            <m:sty m:val="p"/>
          </m:rPr>
          <m:t>+</m:t>
        </m:r>
        <m:r>
          <m:t>8</m:t>
        </m:r>
        <m:rad>
          <m:radPr>
            <m:degHide m:val="on"/>
          </m:radPr>
          <m:deg/>
          <m:e>
            <m:r>
              <m:t>2</m:t>
            </m:r>
          </m:e>
        </m:rad>
      </m:oMath>
      <w:r>
        <w:t xml:space="preserve"> </w:t>
      </w:r>
      <w:r>
        <w:t xml:space="preserve">and</w:t>
      </w:r>
      <w:r>
        <w:t xml:space="preserve"> </w:t>
      </w:r>
      <m:oMath>
        <m:sSup>
          <m:e>
            <m:d>
              <m:dPr>
                <m:begChr m:val="|"/>
                <m:endChr m:val="|"/>
                <m:sepChr m:val=""/>
                <m:grow/>
              </m:dPr>
              <m:e>
                <m:sSub>
                  <m:e>
                    <m:r>
                      <m:t>z</m:t>
                    </m:r>
                  </m:e>
                  <m:sub>
                    <m:r>
                      <m:t>0</m:t>
                    </m:r>
                    <m:r>
                      <m:rPr>
                        <m:sty m:val="p"/>
                      </m:rPr>
                      <m:t>,</m:t>
                    </m:r>
                    <m:r>
                      <m:t>1</m:t>
                    </m:r>
                  </m:sub>
                </m:sSub>
              </m:e>
            </m:d>
          </m:e>
          <m:sup>
            <m:r>
              <m:t>2</m:t>
            </m:r>
          </m:sup>
        </m:sSup>
        <m:r>
          <m:rPr>
            <m:sty m:val="p"/>
          </m:rPr>
          <m:t>=</m:t>
        </m:r>
        <m:f>
          <m:fPr>
            <m:type m:val="bar"/>
          </m:fPr>
          <m:num>
            <m:sSup>
              <m:e>
                <m:d>
                  <m:dPr>
                    <m:begChr m:val="("/>
                    <m:endChr m:val=")"/>
                    <m:sepChr m:val=""/>
                    <m:grow/>
                  </m:dPr>
                  <m:e>
                    <m:r>
                      <m:t>2</m:t>
                    </m:r>
                    <m:r>
                      <m:rPr>
                        <m:sty m:val="p"/>
                      </m:rPr>
                      <m:t>+</m:t>
                    </m:r>
                    <m:rad>
                      <m:radPr>
                        <m:degHide m:val="on"/>
                      </m:radPr>
                      <m:deg/>
                      <m:e>
                        <m:r>
                          <m:t>2</m:t>
                        </m:r>
                      </m:e>
                    </m:rad>
                  </m:e>
                </m:d>
              </m:e>
              <m:sup>
                <m:r>
                  <m:t>2</m:t>
                </m:r>
              </m:sup>
            </m:sSup>
          </m:num>
          <m:den>
            <m:r>
              <m:t>4</m:t>
            </m:r>
          </m:den>
        </m:f>
        <m:r>
          <m:rPr>
            <m:sty m:val="p"/>
          </m:rPr>
          <m:t>+</m:t>
        </m:r>
        <m:f>
          <m:fPr>
            <m:type m:val="bar"/>
          </m:fPr>
          <m:num>
            <m:r>
              <m:t>2</m:t>
            </m:r>
            <m:r>
              <m:rPr>
                <m:sty m:val="p"/>
              </m:rPr>
              <m:t>+</m:t>
            </m:r>
            <m:r>
              <m:t>4</m:t>
            </m:r>
            <m:rad>
              <m:radPr>
                <m:degHide m:val="on"/>
              </m:radPr>
              <m:deg/>
              <m:e>
                <m:r>
                  <m:t>2</m:t>
                </m:r>
              </m:e>
            </m:rad>
          </m:num>
          <m:den>
            <m:r>
              <m:t>4</m:t>
            </m:r>
          </m:den>
        </m:f>
        <m:r>
          <m:rPr>
            <m:sty m:val="p"/>
          </m:rPr>
          <m:t>=</m:t>
        </m:r>
        <m:f>
          <m:fPr>
            <m:type m:val="bar"/>
          </m:fPr>
          <m:num>
            <m:d>
              <m:dPr>
                <m:begChr m:val="("/>
                <m:endChr m:val=")"/>
                <m:sepChr m:val=""/>
                <m:grow/>
              </m:dPr>
              <m:e>
                <m:r>
                  <m:t>6</m:t>
                </m:r>
                <m:r>
                  <m:rPr>
                    <m:sty m:val="p"/>
                  </m:rPr>
                  <m:t>+</m:t>
                </m:r>
                <m:r>
                  <m:t>4</m:t>
                </m:r>
                <m:rad>
                  <m:radPr>
                    <m:degHide m:val="on"/>
                  </m:radPr>
                  <m:deg/>
                  <m:e>
                    <m:r>
                      <m:t>2</m:t>
                    </m:r>
                  </m:e>
                </m:rad>
              </m:e>
            </m:d>
            <m:r>
              <m:rPr>
                <m:sty m:val="p"/>
              </m:rPr>
              <m:t>+</m:t>
            </m:r>
            <m:d>
              <m:dPr>
                <m:begChr m:val="("/>
                <m:endChr m:val=")"/>
                <m:sepChr m:val=""/>
                <m:grow/>
              </m:dPr>
              <m:e>
                <m:r>
                  <m:t>2</m:t>
                </m:r>
                <m:r>
                  <m:rPr>
                    <m:sty m:val="p"/>
                  </m:rPr>
                  <m:t>+</m:t>
                </m:r>
                <m:r>
                  <m:t>4</m:t>
                </m:r>
                <m:rad>
                  <m:radPr>
                    <m:degHide m:val="on"/>
                  </m:radPr>
                  <m:deg/>
                  <m:e>
                    <m:r>
                      <m:t>2</m:t>
                    </m:r>
                  </m:e>
                </m:rad>
              </m:e>
            </m:d>
          </m:num>
          <m:den>
            <m:r>
              <m:t>4</m:t>
            </m:r>
          </m:den>
        </m:f>
        <m:r>
          <m:rPr>
            <m:sty m:val="p"/>
          </m:rPr>
          <m:t>=</m:t>
        </m:r>
        <m:f>
          <m:fPr>
            <m:type m:val="bar"/>
          </m:fPr>
          <m:num>
            <m:r>
              <m:t>8</m:t>
            </m:r>
            <m:r>
              <m:rPr>
                <m:sty m:val="p"/>
              </m:rPr>
              <m:t>+</m:t>
            </m:r>
            <m:r>
              <m:t>8</m:t>
            </m:r>
            <m:rad>
              <m:radPr>
                <m:degHide m:val="on"/>
              </m:radPr>
              <m:deg/>
              <m:e>
                <m:r>
                  <m:t>2</m:t>
                </m:r>
              </m:e>
            </m:rad>
          </m:num>
          <m:den>
            <m:r>
              <m:t>4</m:t>
            </m:r>
          </m:den>
        </m:f>
        <m:r>
          <m:rPr>
            <m:sty m:val="p"/>
          </m:rPr>
          <m:t>=</m:t>
        </m:r>
        <m:r>
          <m:t>2</m:t>
        </m:r>
        <m:r>
          <m:rPr>
            <m:sty m:val="p"/>
          </m:rPr>
          <m:t>+</m:t>
        </m:r>
        <m:r>
          <m:t>2</m:t>
        </m:r>
        <m:rad>
          <m:radPr>
            <m:degHide m:val="on"/>
          </m:radPr>
          <m:deg/>
          <m:e>
            <m:r>
              <m:t>2</m:t>
            </m:r>
          </m:e>
        </m:rad>
      </m:oMath>
      <w:r>
        <w:t xml:space="preserve">. Therefore the unnormalized squared norm is</w:t>
      </w:r>
    </w:p>
    <w:p>
      <w:pPr>
        <w:pStyle w:val="BodyText"/>
      </w:pPr>
      <m:oMathPara>
        <m:oMathParaPr>
          <m:jc m:val="center"/>
        </m:oMathParaPr>
        <m:oMath>
          <m:nary>
            <m:naryPr>
              <m:chr m:val="∑"/>
              <m:limLoc m:val="undOvr"/>
              <m:subHide m:val="off"/>
              <m:supHide m:val="on"/>
            </m:naryPr>
            <m:sub>
              <m:r>
                <m:t>j</m:t>
              </m:r>
            </m:sub>
            <m:sup>
              <m:r>
                <m:t>​</m:t>
              </m:r>
            </m:sup>
            <m:e>
              <m:sSup>
                <m:e>
                  <m:d>
                    <m:dPr>
                      <m:begChr m:val="|"/>
                      <m:endChr m:val="|"/>
                      <m:sepChr m:val=""/>
                      <m:grow/>
                    </m:dPr>
                    <m:e>
                      <m:sSub>
                        <m:e>
                          <m:r>
                            <m:t>ψ</m:t>
                          </m:r>
                        </m:e>
                        <m:sub>
                          <m:r>
                            <m:t>j</m:t>
                          </m:r>
                        </m:sub>
                      </m:sSub>
                    </m:e>
                  </m:d>
                </m:e>
                <m:sup>
                  <m:r>
                    <m:t>2</m:t>
                  </m:r>
                </m:sup>
              </m:sSup>
            </m:e>
          </m:nary>
          <m:r>
            <m:rPr>
              <m:sty m:val="p"/>
            </m:rPr>
            <m:t>/</m:t>
          </m:r>
          <m:sSup>
            <m:e>
              <m:r>
                <m:t>N</m:t>
              </m:r>
            </m:e>
            <m:sup>
              <m:r>
                <m:t>2</m:t>
              </m:r>
            </m:sup>
          </m:sSup>
          <m:r>
            <m:rPr>
              <m:sty m:val="p"/>
            </m:rPr>
            <m:t>=</m:t>
          </m:r>
          <m:d>
            <m:dPr>
              <m:begChr m:val="("/>
              <m:endChr m:val=")"/>
              <m:sepChr m:val=""/>
              <m:grow/>
            </m:dPr>
            <m:e>
              <m:r>
                <m:t>12</m:t>
              </m:r>
              <m:r>
                <m:rPr>
                  <m:sty m:val="p"/>
                </m:rPr>
                <m:t>+</m:t>
              </m:r>
              <m:r>
                <m:t>8</m:t>
              </m:r>
              <m:rad>
                <m:radPr>
                  <m:degHide m:val="on"/>
                </m:radPr>
                <m:deg/>
                <m:e>
                  <m:r>
                    <m:t>2</m:t>
                  </m:r>
                </m:e>
              </m:rad>
            </m:e>
          </m:d>
          <m:r>
            <m:rPr>
              <m:sty m:val="p"/>
            </m:rPr>
            <m:t>+</m:t>
          </m:r>
          <m:r>
            <m:t>6</m:t>
          </m:r>
          <m:d>
            <m:dPr>
              <m:begChr m:val="("/>
              <m:endChr m:val=")"/>
              <m:sepChr m:val=""/>
              <m:grow/>
            </m:dPr>
            <m:e>
              <m:r>
                <m:t>2</m:t>
              </m:r>
              <m:r>
                <m:rPr>
                  <m:sty m:val="p"/>
                </m:rPr>
                <m:t>+</m:t>
              </m:r>
              <m:r>
                <m:t>2</m:t>
              </m:r>
              <m:rad>
                <m:radPr>
                  <m:degHide m:val="on"/>
                </m:radPr>
                <m:deg/>
                <m:e>
                  <m:r>
                    <m:t>2</m:t>
                  </m:r>
                </m:e>
              </m:rad>
            </m:e>
          </m:d>
          <m:r>
            <m:rPr>
              <m:sty m:val="p"/>
            </m:rPr>
            <m:t>=</m:t>
          </m:r>
          <m:r>
            <m:t>24</m:t>
          </m:r>
          <m:r>
            <m:rPr>
              <m:sty m:val="p"/>
            </m:rPr>
            <m:t>+</m:t>
          </m:r>
          <m:r>
            <m:t>20</m:t>
          </m:r>
          <m:rad>
            <m:radPr>
              <m:degHide m:val="on"/>
            </m:radPr>
            <m:deg/>
            <m:e>
              <m:r>
                <m:t>2</m:t>
              </m:r>
            </m:e>
          </m:rad>
          <m:r>
            <m:rPr>
              <m:sty m:val="p"/>
            </m:rPr>
            <m:t>.</m:t>
          </m:r>
        </m:oMath>
      </m:oMathPara>
    </w:p>
    <w:bookmarkEnd w:id="79"/>
    <w:bookmarkStart w:id="80" w:name="a.2-the-autocorrelation-function-fk"/>
    <w:p>
      <w:pPr>
        <w:pStyle w:val="Heading3"/>
      </w:pPr>
      <w:r>
        <w:t xml:space="preserve">A.2 The autocorrelation function</w:t>
      </w:r>
      <w:r>
        <w:t xml:space="preserve"> </w:t>
      </w:r>
      <m:oMath>
        <m:r>
          <m:t>f</m:t>
        </m:r>
        <m:d>
          <m:dPr>
            <m:begChr m:val="("/>
            <m:endChr m:val=")"/>
            <m:sepChr m:val=""/>
            <m:grow/>
          </m:dPr>
          <m:e>
            <m:r>
              <m:t>k</m:t>
            </m:r>
          </m:e>
        </m:d>
      </m:oMath>
    </w:p>
    <w:p>
      <w:pPr>
        <w:pStyle w:val="FirstParagraph"/>
      </w:pPr>
      <w:r>
        <w:t xml:space="preserve">For</w:t>
      </w:r>
      <w:r>
        <w:t xml:space="preserve"> </w:t>
      </w:r>
      <m:oMath>
        <m:r>
          <m:t>k</m:t>
        </m:r>
        <m:r>
          <m:rPr>
            <m:sty m:val="p"/>
          </m:rPr>
          <m:t>∈</m:t>
        </m:r>
        <m:sSub>
          <m:e>
            <m:r>
              <m:rPr>
                <m:sty m:val="p"/>
                <m:scr m:val="double-struck"/>
              </m:rPr>
              <m:t>Z</m:t>
            </m:r>
          </m:e>
          <m:sub>
            <m:r>
              <m:t>7</m:t>
            </m:r>
          </m:sub>
        </m:sSub>
      </m:oMath>
      <w:r>
        <w:t xml:space="preserve">, define the autocorrelation function</w:t>
      </w:r>
    </w:p>
    <w:p>
      <w:pPr>
        <w:pStyle w:val="BodyText"/>
      </w:pPr>
      <m:oMathPara>
        <m:oMathParaPr>
          <m:jc m:val="center"/>
        </m:oMathParaPr>
        <m:oMath>
          <m:r>
            <m:t>f</m:t>
          </m:r>
          <m:d>
            <m:dPr>
              <m:begChr m:val="("/>
              <m:endChr m:val=")"/>
              <m:sepChr m:val=""/>
              <m:grow/>
            </m:dPr>
            <m:e>
              <m:r>
                <m:t>k</m:t>
              </m:r>
            </m:e>
          </m:d>
          <m:r>
            <m:rPr>
              <m:sty m:val="p"/>
            </m:rPr>
            <m:t>=</m:t>
          </m:r>
          <m:r>
            <m:rPr>
              <m:sty m:val="p"/>
            </m:rPr>
            <m:t>⟨</m:t>
          </m:r>
          <m:r>
            <m:t>ψ</m:t>
          </m:r>
          <m:d>
            <m:dPr>
              <m:begChr m:val="|"/>
              <m:endChr m:val="|"/>
              <m:sepChr m:val=""/>
              <m:grow/>
            </m:dPr>
            <m:e>
              <m:sSup>
                <m:e>
                  <m:r>
                    <m:t>Z</m:t>
                  </m:r>
                </m:e>
                <m:sup>
                  <m:r>
                    <m:t>k</m:t>
                  </m:r>
                </m:sup>
              </m:sSup>
            </m:e>
          </m:d>
          <m:r>
            <m:t>ψ</m:t>
          </m:r>
          <m:r>
            <m:rPr>
              <m:sty m:val="p"/>
            </m:rPr>
            <m:t>⟩</m:t>
          </m:r>
          <m:r>
            <m:rPr>
              <m:sty m:val="p"/>
            </m:rPr>
            <m:t>=</m:t>
          </m:r>
          <m:nary>
            <m:naryPr>
              <m:chr m:val="∑"/>
              <m:limLoc m:val="undOvr"/>
              <m:subHide m:val="off"/>
              <m:supHide m:val="off"/>
            </m:naryPr>
            <m:sub>
              <m:r>
                <m:t>j</m:t>
              </m:r>
              <m:r>
                <m:rPr>
                  <m:sty m:val="p"/>
                </m:rPr>
                <m:t>=</m:t>
              </m:r>
              <m:r>
                <m:t>0</m:t>
              </m:r>
            </m:sub>
            <m:sup>
              <m:r>
                <m:t>6</m:t>
              </m:r>
            </m:sup>
            <m:e>
              <m:sSup>
                <m:e>
                  <m:d>
                    <m:dPr>
                      <m:begChr m:val="|"/>
                      <m:endChr m:val="|"/>
                      <m:sepChr m:val=""/>
                      <m:grow/>
                    </m:dPr>
                    <m:e>
                      <m:sSub>
                        <m:e>
                          <m:r>
                            <m:t>ψ</m:t>
                          </m:r>
                        </m:e>
                        <m:sub>
                          <m:r>
                            <m:t>j</m:t>
                          </m:r>
                        </m:sub>
                      </m:sSub>
                    </m:e>
                  </m:d>
                </m:e>
                <m:sup>
                  <m:r>
                    <m:t>2</m:t>
                  </m:r>
                </m:sup>
              </m:sSup>
            </m:e>
          </m:nary>
          <m:sSup>
            <m:e>
              <m:r>
                <m:t>ω</m:t>
              </m:r>
            </m:e>
            <m:sup>
              <m:r>
                <m:t>j</m:t>
              </m:r>
              <m:r>
                <m:t>k</m:t>
              </m:r>
            </m:sup>
          </m:sSup>
          <m:r>
            <m:rPr>
              <m:sty m:val="p"/>
            </m:rPr>
            <m:t>,</m:t>
          </m:r>
        </m:oMath>
      </m:oMathPara>
    </w:p>
    <w:p>
      <w:pPr>
        <w:pStyle w:val="FirstParagraph"/>
      </w:pPr>
      <w:r>
        <w:t xml:space="preserve">where</w:t>
      </w:r>
      <w:r>
        <w:t xml:space="preserve"> </w:t>
      </w:r>
      <m:oMath>
        <m:r>
          <m:t>ω</m:t>
        </m:r>
        <m:r>
          <m:rPr>
            <m:sty m:val="p"/>
          </m:rPr>
          <m:t>=</m:t>
        </m:r>
        <m:sSup>
          <m:e>
            <m:r>
              <m:t>e</m:t>
            </m:r>
          </m:e>
          <m:sup>
            <m:r>
              <m:t>2</m:t>
            </m:r>
            <m:r>
              <m:t>π</m:t>
            </m:r>
            <m:r>
              <m:t>i</m:t>
            </m:r>
            <m:r>
              <m:rPr>
                <m:sty m:val="p"/>
              </m:rPr>
              <m:t>/</m:t>
            </m:r>
            <m:r>
              <m:t>7</m:t>
            </m:r>
          </m:sup>
        </m:sSup>
      </m:oMath>
      <w:r>
        <w:t xml:space="preserve">. This is the discrete Fourier transform of the magnitude profile</w:t>
      </w:r>
      <w:r>
        <w:t xml:space="preserve"> </w:t>
      </w:r>
      <m:oMath>
        <m:r>
          <m:rPr>
            <m:sty m:val="p"/>
          </m:rPr>
          <m:t>{</m:t>
        </m:r>
        <m:sSup>
          <m:e>
            <m:d>
              <m:dPr>
                <m:begChr m:val="|"/>
                <m:endChr m:val="|"/>
                <m:sepChr m:val=""/>
                <m:grow/>
              </m:dPr>
              <m:e>
                <m:sSub>
                  <m:e>
                    <m:r>
                      <m:t>ψ</m:t>
                    </m:r>
                  </m:e>
                  <m:sub>
                    <m:r>
                      <m:t>j</m:t>
                    </m:r>
                  </m:sub>
                </m:sSub>
              </m:e>
            </m:d>
          </m:e>
          <m:sup>
            <m:r>
              <m:t>2</m:t>
            </m:r>
          </m:sup>
        </m:sSup>
        <m:sSubSup>
          <m:e>
            <m:r>
              <m:rPr>
                <m:sty m:val="p"/>
              </m:rPr>
              <m:t>}</m:t>
            </m:r>
          </m:e>
          <m:sub>
            <m:r>
              <m:t>j</m:t>
            </m:r>
            <m:r>
              <m:rPr>
                <m:sty m:val="p"/>
              </m:rPr>
              <m:t>=</m:t>
            </m:r>
            <m:r>
              <m:t>0</m:t>
            </m:r>
          </m:sub>
          <m:sup>
            <m:r>
              <m:t>6</m:t>
            </m:r>
          </m:sup>
        </m:sSubSup>
      </m:oMath>
      <w:r>
        <w:t xml:space="preserve">.</w:t>
      </w:r>
    </w:p>
    <w:p>
      <w:pPr>
        <w:pStyle w:val="BodyText"/>
      </w:pPr>
      <w:r>
        <w:t xml:space="preserve">The squared-magnitude profile of the corrected ABGHM fiducial has the constant value</w:t>
      </w:r>
      <w:r>
        <w:t xml:space="preserve"> </w:t>
      </w:r>
      <m:oMath>
        <m:sSup>
          <m:e>
            <m:d>
              <m:dPr>
                <m:begChr m:val="|"/>
                <m:endChr m:val="|"/>
                <m:sepChr m:val=""/>
                <m:grow/>
              </m:dPr>
              <m:e>
                <m:sSub>
                  <m:e>
                    <m:r>
                      <m:t>z</m:t>
                    </m:r>
                  </m:e>
                  <m:sub>
                    <m:r>
                      <m:t>0</m:t>
                    </m:r>
                  </m:sub>
                </m:sSub>
              </m:e>
            </m:d>
          </m:e>
          <m:sup>
            <m:r>
              <m:t>2</m:t>
            </m:r>
          </m:sup>
        </m:sSup>
        <m:r>
          <m:rPr>
            <m:sty m:val="p"/>
          </m:rPr>
          <m:t>=</m:t>
        </m:r>
        <m:sSup>
          <m:e>
            <m:d>
              <m:dPr>
                <m:begChr m:val="|"/>
                <m:endChr m:val="|"/>
                <m:sepChr m:val=""/>
                <m:grow/>
              </m:dPr>
              <m:e>
                <m:sSub>
                  <m:e>
                    <m:r>
                      <m:t>z</m:t>
                    </m:r>
                  </m:e>
                  <m:sub>
                    <m:r>
                      <m:t>1</m:t>
                    </m:r>
                  </m:sub>
                </m:sSub>
              </m:e>
            </m:d>
          </m:e>
          <m:sup>
            <m:r>
              <m:t>2</m:t>
            </m:r>
          </m:sup>
        </m:sSup>
        <m:r>
          <m:rPr>
            <m:sty m:val="p"/>
          </m:rPr>
          <m:t>=</m:t>
        </m:r>
        <m:r>
          <m:t>2</m:t>
        </m:r>
        <m:r>
          <m:rPr>
            <m:sty m:val="p"/>
          </m:rPr>
          <m:t>+</m:t>
        </m:r>
        <m:r>
          <m:t>2</m:t>
        </m:r>
        <m:rad>
          <m:radPr>
            <m:degHide m:val="on"/>
          </m:radPr>
          <m:deg/>
          <m:e>
            <m:r>
              <m:t>2</m:t>
            </m:r>
          </m:e>
        </m:rad>
      </m:oMath>
      <w:r>
        <w:t xml:space="preserve"> </w:t>
      </w:r>
      <w:r>
        <w:t xml:space="preserve">at all six non-zero indices, and the distinguished value</w:t>
      </w:r>
      <w:r>
        <w:t xml:space="preserve"> </w:t>
      </w:r>
      <m:oMath>
        <m:d>
          <m:dPr>
            <m:begChr m:val="("/>
            <m:endChr m:val=")"/>
            <m:sepChr m:val=""/>
            <m:grow/>
          </m:dPr>
          <m:e>
            <m:r>
              <m:t>12</m:t>
            </m:r>
            <m:r>
              <m:rPr>
                <m:sty m:val="p"/>
              </m:rPr>
              <m:t>+</m:t>
            </m:r>
            <m:r>
              <m:t>8</m:t>
            </m:r>
            <m:rad>
              <m:radPr>
                <m:degHide m:val="on"/>
              </m:radPr>
              <m:deg/>
              <m:e>
                <m:r>
                  <m:t>2</m:t>
                </m:r>
              </m:e>
            </m:rad>
          </m:e>
        </m:d>
      </m:oMath>
      <w:r>
        <w:t xml:space="preserve"> </w:t>
      </w:r>
      <w:r>
        <w:t xml:space="preserve">at index</w:t>
      </w:r>
      <w:r>
        <w:t xml:space="preserve"> </w:t>
      </w:r>
      <m:oMath>
        <m:r>
          <m:t>j</m:t>
        </m:r>
        <m:r>
          <m:rPr>
            <m:sty m:val="p"/>
          </m:rPr>
          <m:t>=</m:t>
        </m:r>
        <m:r>
          <m:t>0</m:t>
        </m:r>
      </m:oMath>
      <w:r>
        <w:t xml:space="preserve">. After normalization (</w:t>
      </w:r>
      <m:oMath>
        <m:sSup>
          <m:e>
            <m:r>
              <m:t>N</m:t>
            </m:r>
          </m:e>
          <m:sup>
            <m:r>
              <m:t>2</m:t>
            </m:r>
          </m:sup>
        </m:sSup>
        <m:r>
          <m:rPr>
            <m:sty m:val="p"/>
          </m:rPr>
          <m:t>=</m:t>
        </m:r>
        <m:r>
          <m:t>1</m:t>
        </m:r>
        <m:r>
          <m:rPr>
            <m:sty m:val="p"/>
          </m:rPr>
          <m:t>/</m:t>
        </m:r>
        <m:d>
          <m:dPr>
            <m:begChr m:val="("/>
            <m:endChr m:val=")"/>
            <m:sepChr m:val=""/>
            <m:grow/>
          </m:dPr>
          <m:e>
            <m:r>
              <m:t>24</m:t>
            </m:r>
            <m:r>
              <m:rPr>
                <m:sty m:val="p"/>
              </m:rPr>
              <m:t>+</m:t>
            </m:r>
            <m:r>
              <m:t>20</m:t>
            </m:r>
            <m:rad>
              <m:radPr>
                <m:degHide m:val="on"/>
              </m:radPr>
              <m:deg/>
              <m:e>
                <m:r>
                  <m:t>2</m:t>
                </m:r>
              </m:e>
            </m:rad>
          </m:e>
        </m:d>
      </m:oMath>
      <w:r>
        <w:t xml:space="preserve">), the magnitude profile is uniform on</w:t>
      </w:r>
      <w:r>
        <w:t xml:space="preserve"> </w:t>
      </w:r>
      <m:oMath>
        <m:r>
          <m:t>j</m:t>
        </m:r>
        <m:r>
          <m:rPr>
            <m:sty m:val="p"/>
          </m:rPr>
          <m:t>=</m:t>
        </m:r>
        <m:r>
          <m:t>1</m:t>
        </m:r>
        <m:r>
          <m:rPr>
            <m:sty m:val="p"/>
          </m:rPr>
          <m:t>,</m:t>
        </m:r>
        <m:r>
          <m:rPr>
            <m:sty m:val="p"/>
          </m:rPr>
          <m:t>…</m:t>
        </m:r>
        <m:r>
          <m:rPr>
            <m:sty m:val="p"/>
          </m:rPr>
          <m:t>,</m:t>
        </m:r>
        <m:r>
          <m:t>6</m:t>
        </m:r>
      </m:oMath>
      <w:r>
        <w:t xml:space="preserve"> </w:t>
      </w:r>
      <w:r>
        <w:t xml:space="preserve">and concentrated at</w:t>
      </w:r>
      <w:r>
        <w:t xml:space="preserve"> </w:t>
      </w:r>
      <m:oMath>
        <m:r>
          <m:t>j</m:t>
        </m:r>
        <m:r>
          <m:rPr>
            <m:sty m:val="p"/>
          </m:rPr>
          <m:t>=</m:t>
        </m:r>
        <m:r>
          <m:t>0</m:t>
        </m:r>
      </m:oMath>
      <w:r>
        <w:t xml:space="preserve">.</w:t>
      </w:r>
    </w:p>
    <w:p>
      <w:pPr>
        <w:pStyle w:val="BodyText"/>
      </w:pPr>
      <w:r>
        <w:t xml:space="preserve">For a uniform-on-non-zero magnitude profile, the autocorrelation function</w:t>
      </w:r>
      <w:r>
        <w:t xml:space="preserve"> </w:t>
      </w:r>
      <m:oMath>
        <m:r>
          <m:t>f</m:t>
        </m:r>
        <m:d>
          <m:dPr>
            <m:begChr m:val="("/>
            <m:endChr m:val=")"/>
            <m:sepChr m:val=""/>
            <m:grow/>
          </m:dPr>
          <m:e>
            <m:r>
              <m:t>k</m:t>
            </m:r>
          </m:e>
        </m:d>
      </m:oMath>
      <w:r>
        <w:t xml:space="preserve"> </w:t>
      </w:r>
      <w:r>
        <w:t xml:space="preserve">for</w:t>
      </w:r>
      <w:r>
        <w:t xml:space="preserve"> </w:t>
      </w:r>
      <m:oMath>
        <m:r>
          <m:t>k</m:t>
        </m:r>
        <m:r>
          <m:rPr>
            <m:sty m:val="p"/>
          </m:rPr>
          <m:t>≠</m:t>
        </m:r>
        <m:r>
          <m:t>0</m:t>
        </m:r>
      </m:oMath>
      <w:r>
        <w:t xml:space="preserve"> </w:t>
      </w:r>
      <w:r>
        <w:t xml:space="preserve">collapses to a sum of seventh roots of unity:</w:t>
      </w:r>
    </w:p>
    <w:p>
      <w:pPr>
        <w:pStyle w:val="BodyText"/>
      </w:pPr>
      <m:oMathPara>
        <m:oMathParaPr>
          <m:jc m:val="center"/>
        </m:oMathParaPr>
        <m:oMath>
          <m:r>
            <m:t>f</m:t>
          </m:r>
          <m:d>
            <m:dPr>
              <m:begChr m:val="("/>
              <m:endChr m:val=")"/>
              <m:sepChr m:val=""/>
              <m:grow/>
            </m:dPr>
            <m:e>
              <m:r>
                <m:t>k</m:t>
              </m:r>
            </m:e>
          </m:d>
          <m:r>
            <m:rPr>
              <m:sty m:val="p"/>
            </m:rPr>
            <m:t>=</m:t>
          </m:r>
          <m:sSup>
            <m:e>
              <m:r>
                <m:t>N</m:t>
              </m:r>
            </m:e>
            <m:sup>
              <m:r>
                <m:t>2</m:t>
              </m:r>
            </m:sup>
          </m:sSup>
          <m:d>
            <m:dPr>
              <m:begChr m:val="["/>
              <m:endChr m:val="]"/>
              <m:sepChr m:val=""/>
              <m:grow/>
            </m:dPr>
            <m:e>
              <m:d>
                <m:dPr>
                  <m:begChr m:val="("/>
                  <m:endChr m:val=")"/>
                  <m:sepChr m:val=""/>
                  <m:grow/>
                </m:dPr>
                <m:e>
                  <m:r>
                    <m:t>12</m:t>
                  </m:r>
                  <m:r>
                    <m:rPr>
                      <m:sty m:val="p"/>
                    </m:rPr>
                    <m:t>+</m:t>
                  </m:r>
                  <m:r>
                    <m:t>8</m:t>
                  </m:r>
                  <m:rad>
                    <m:radPr>
                      <m:degHide m:val="on"/>
                    </m:radPr>
                    <m:deg/>
                    <m:e>
                      <m:r>
                        <m:t>2</m:t>
                      </m:r>
                    </m:e>
                  </m:rad>
                </m:e>
              </m:d>
              <m:r>
                <m:rPr>
                  <m:sty m:val="p"/>
                </m:rPr>
                <m:t>+</m:t>
              </m:r>
              <m:d>
                <m:dPr>
                  <m:begChr m:val="("/>
                  <m:endChr m:val=")"/>
                  <m:sepChr m:val=""/>
                  <m:grow/>
                </m:dPr>
                <m:e>
                  <m:r>
                    <m:t>2</m:t>
                  </m:r>
                  <m:r>
                    <m:rPr>
                      <m:sty m:val="p"/>
                    </m:rPr>
                    <m:t>+</m:t>
                  </m:r>
                  <m:r>
                    <m:t>2</m:t>
                  </m:r>
                  <m:rad>
                    <m:radPr>
                      <m:degHide m:val="on"/>
                    </m:radPr>
                    <m:deg/>
                    <m:e>
                      <m:r>
                        <m:t>2</m:t>
                      </m:r>
                    </m:e>
                  </m:rad>
                </m:e>
              </m:d>
              <m:nary>
                <m:naryPr>
                  <m:chr m:val="∑"/>
                  <m:limLoc m:val="undOvr"/>
                  <m:subHide m:val="off"/>
                  <m:supHide m:val="off"/>
                </m:naryPr>
                <m:sub>
                  <m:r>
                    <m:t>j</m:t>
                  </m:r>
                  <m:r>
                    <m:rPr>
                      <m:sty m:val="p"/>
                    </m:rPr>
                    <m:t>=</m:t>
                  </m:r>
                  <m:r>
                    <m:t>1</m:t>
                  </m:r>
                </m:sub>
                <m:sup>
                  <m:r>
                    <m:t>6</m:t>
                  </m:r>
                </m:sup>
                <m:e>
                  <m:sSup>
                    <m:e>
                      <m:r>
                        <m:t>ω</m:t>
                      </m:r>
                    </m:e>
                    <m:sup>
                      <m:r>
                        <m:t>j</m:t>
                      </m:r>
                      <m:r>
                        <m:t>k</m:t>
                      </m:r>
                    </m:sup>
                  </m:sSup>
                </m:e>
              </m:nary>
            </m:e>
          </m:d>
          <m:r>
            <m:rPr>
              <m:sty m:val="p"/>
            </m:rPr>
            <m:t>.</m:t>
          </m:r>
        </m:oMath>
      </m:oMathPara>
    </w:p>
    <w:p>
      <w:pPr>
        <w:pStyle w:val="FirstParagraph"/>
      </w:pPr>
      <w:r>
        <w:t xml:space="preserve">Using</w:t>
      </w:r>
      <w:r>
        <w:t xml:space="preserve"> </w:t>
      </w:r>
      <m:oMath>
        <m:nary>
          <m:naryPr>
            <m:chr m:val="∑"/>
            <m:limLoc m:val="undOvr"/>
            <m:subHide m:val="off"/>
            <m:supHide m:val="off"/>
          </m:naryPr>
          <m:sub>
            <m:r>
              <m:t>j</m:t>
            </m:r>
            <m:r>
              <m:rPr>
                <m:sty m:val="p"/>
              </m:rPr>
              <m:t>=</m:t>
            </m:r>
            <m:r>
              <m:t>0</m:t>
            </m:r>
          </m:sub>
          <m:sup>
            <m:r>
              <m:t>6</m:t>
            </m:r>
          </m:sup>
          <m:e>
            <m:sSup>
              <m:e>
                <m:r>
                  <m:t>ω</m:t>
                </m:r>
              </m:e>
              <m:sup>
                <m:r>
                  <m:t>j</m:t>
                </m:r>
                <m:r>
                  <m:t>k</m:t>
                </m:r>
              </m:sup>
            </m:sSup>
          </m:e>
        </m:nary>
        <m:r>
          <m:rPr>
            <m:sty m:val="p"/>
          </m:rPr>
          <m:t>=</m:t>
        </m:r>
        <m:r>
          <m:t>0</m:t>
        </m:r>
      </m:oMath>
      <w:r>
        <w:t xml:space="preserve"> </w:t>
      </w:r>
      <w:r>
        <w:t xml:space="preserve">for</w:t>
      </w:r>
      <w:r>
        <w:t xml:space="preserve"> </w:t>
      </w:r>
      <m:oMath>
        <m:r>
          <m:t>k</m:t>
        </m:r>
        <m:r>
          <m:rPr>
            <m:sty m:val="p"/>
          </m:rPr>
          <m:t>≠</m:t>
        </m:r>
        <m:r>
          <m:t>0</m:t>
        </m:r>
      </m:oMath>
      <w:r>
        <w:t xml:space="preserve">, we have</w:t>
      </w:r>
      <w:r>
        <w:t xml:space="preserve"> </w:t>
      </w:r>
      <m:oMath>
        <m:nary>
          <m:naryPr>
            <m:chr m:val="∑"/>
            <m:limLoc m:val="undOvr"/>
            <m:subHide m:val="off"/>
            <m:supHide m:val="off"/>
          </m:naryPr>
          <m:sub>
            <m:r>
              <m:t>j</m:t>
            </m:r>
            <m:r>
              <m:rPr>
                <m:sty m:val="p"/>
              </m:rPr>
              <m:t>=</m:t>
            </m:r>
            <m:r>
              <m:t>1</m:t>
            </m:r>
          </m:sub>
          <m:sup>
            <m:r>
              <m:t>6</m:t>
            </m:r>
          </m:sup>
          <m:e>
            <m:sSup>
              <m:e>
                <m:r>
                  <m:t>ω</m:t>
                </m:r>
              </m:e>
              <m:sup>
                <m:r>
                  <m:t>j</m:t>
                </m:r>
                <m:r>
                  <m:t>k</m:t>
                </m:r>
              </m:sup>
            </m:sSup>
          </m:e>
        </m:nary>
        <m:r>
          <m:rPr>
            <m:sty m:val="p"/>
          </m:rPr>
          <m:t>=</m:t>
        </m:r>
        <m:r>
          <m:rPr>
            <m:sty m:val="p"/>
          </m:rPr>
          <m:t>−</m:t>
        </m:r>
        <m:r>
          <m:t>1</m:t>
        </m:r>
      </m:oMath>
      <w:r>
        <w:t xml:space="preserve">. Therefore</w:t>
      </w:r>
    </w:p>
    <w:p>
      <w:pPr>
        <w:pStyle w:val="BodyText"/>
      </w:pPr>
      <m:oMathPara>
        <m:oMathParaPr>
          <m:jc m:val="center"/>
        </m:oMathParaPr>
        <m:oMath>
          <m:r>
            <m:t>f</m:t>
          </m:r>
          <m:d>
            <m:dPr>
              <m:begChr m:val="("/>
              <m:endChr m:val=")"/>
              <m:sepChr m:val=""/>
              <m:grow/>
            </m:dPr>
            <m:e>
              <m:r>
                <m:t>k</m:t>
              </m:r>
            </m:e>
          </m:d>
          <m:r>
            <m:rPr>
              <m:sty m:val="p"/>
            </m:rPr>
            <m:t>=</m:t>
          </m:r>
          <m:sSup>
            <m:e>
              <m:r>
                <m:t>N</m:t>
              </m:r>
            </m:e>
            <m:sup>
              <m:r>
                <m:t>2</m:t>
              </m:r>
            </m:sup>
          </m:sSup>
          <m:d>
            <m:dPr>
              <m:begChr m:val="["/>
              <m:endChr m:val="]"/>
              <m:sepChr m:val=""/>
              <m:grow/>
            </m:dPr>
            <m:e>
              <m:d>
                <m:dPr>
                  <m:begChr m:val="("/>
                  <m:endChr m:val=")"/>
                  <m:sepChr m:val=""/>
                  <m:grow/>
                </m:dPr>
                <m:e>
                  <m:r>
                    <m:t>12</m:t>
                  </m:r>
                  <m:r>
                    <m:rPr>
                      <m:sty m:val="p"/>
                    </m:rPr>
                    <m:t>+</m:t>
                  </m:r>
                  <m:r>
                    <m:t>8</m:t>
                  </m:r>
                  <m:rad>
                    <m:radPr>
                      <m:degHide m:val="on"/>
                    </m:radPr>
                    <m:deg/>
                    <m:e>
                      <m:r>
                        <m:t>2</m:t>
                      </m:r>
                    </m:e>
                  </m:rad>
                </m:e>
              </m:d>
              <m:r>
                <m:rPr>
                  <m:sty m:val="p"/>
                </m:rPr>
                <m:t>−</m:t>
              </m:r>
              <m:d>
                <m:dPr>
                  <m:begChr m:val="("/>
                  <m:endChr m:val=")"/>
                  <m:sepChr m:val=""/>
                  <m:grow/>
                </m:dPr>
                <m:e>
                  <m:r>
                    <m:t>2</m:t>
                  </m:r>
                  <m:r>
                    <m:rPr>
                      <m:sty m:val="p"/>
                    </m:rPr>
                    <m:t>+</m:t>
                  </m:r>
                  <m:r>
                    <m:t>2</m:t>
                  </m:r>
                  <m:rad>
                    <m:radPr>
                      <m:degHide m:val="on"/>
                    </m:radPr>
                    <m:deg/>
                    <m:e>
                      <m:r>
                        <m:t>2</m:t>
                      </m:r>
                    </m:e>
                  </m:rad>
                </m:e>
              </m:d>
            </m:e>
          </m:d>
          <m:r>
            <m:rPr>
              <m:sty m:val="p"/>
            </m:rPr>
            <m:t>=</m:t>
          </m:r>
          <m:sSup>
            <m:e>
              <m:r>
                <m:t>N</m:t>
              </m:r>
            </m:e>
            <m:sup>
              <m:r>
                <m:t>2</m:t>
              </m:r>
            </m:sup>
          </m:sSup>
          <m:d>
            <m:dPr>
              <m:begChr m:val="("/>
              <m:endChr m:val=")"/>
              <m:sepChr m:val=""/>
              <m:grow/>
            </m:dPr>
            <m:e>
              <m:r>
                <m:t>10</m:t>
              </m:r>
              <m:r>
                <m:rPr>
                  <m:sty m:val="p"/>
                </m:rPr>
                <m:t>+</m:t>
              </m:r>
              <m:r>
                <m:t>6</m:t>
              </m:r>
              <m:rad>
                <m:radPr>
                  <m:degHide m:val="on"/>
                </m:radPr>
                <m:deg/>
                <m:e>
                  <m:r>
                    <m:t>2</m:t>
                  </m:r>
                </m:e>
              </m:rad>
            </m:e>
          </m:d>
          <m:r>
            <m:t> </m:t>
          </m:r>
          <m:r>
            <m:rPr>
              <m:nor/>
              <m:sty m:val="p"/>
            </m:rPr>
            <m:t>for all </m:t>
          </m:r>
          <m:r>
            <m:t>k</m:t>
          </m:r>
          <m:r>
            <m:rPr>
              <m:sty m:val="p"/>
            </m:rPr>
            <m:t>≠</m:t>
          </m:r>
          <m:r>
            <m:t>0</m:t>
          </m:r>
          <m:r>
            <m:rPr>
              <m:sty m:val="p"/>
            </m:rPr>
            <m:t>.</m:t>
          </m:r>
        </m:oMath>
      </m:oMathPara>
    </w:p>
    <w:p>
      <w:pPr>
        <w:pStyle w:val="FirstParagraph"/>
      </w:pPr>
      <w:r>
        <w:t xml:space="preserve">This is real and independent of</w:t>
      </w:r>
      <w:r>
        <w:t xml:space="preserve"> </w:t>
      </w:r>
      <m:oMath>
        <m:r>
          <m:t>k</m:t>
        </m:r>
      </m:oMath>
      <w:r>
        <w:t xml:space="preserve">. Substituting</w:t>
      </w:r>
      <w:r>
        <w:t xml:space="preserve"> </w:t>
      </w:r>
      <m:oMath>
        <m:sSup>
          <m:e>
            <m:r>
              <m:t>N</m:t>
            </m:r>
          </m:e>
          <m:sup>
            <m:r>
              <m:t>2</m:t>
            </m:r>
          </m:sup>
        </m:sSup>
        <m:r>
          <m:rPr>
            <m:sty m:val="p"/>
          </m:rPr>
          <m:t>=</m:t>
        </m:r>
        <m:r>
          <m:t>1</m:t>
        </m:r>
        <m:r>
          <m:rPr>
            <m:sty m:val="p"/>
          </m:rPr>
          <m:t>/</m:t>
        </m:r>
        <m:d>
          <m:dPr>
            <m:begChr m:val="("/>
            <m:endChr m:val=")"/>
            <m:sepChr m:val=""/>
            <m:grow/>
          </m:dPr>
          <m:e>
            <m:r>
              <m:t>24</m:t>
            </m:r>
            <m:r>
              <m:rPr>
                <m:sty m:val="p"/>
              </m:rPr>
              <m:t>+</m:t>
            </m:r>
            <m:r>
              <m:t>20</m:t>
            </m:r>
            <m:rad>
              <m:radPr>
                <m:degHide m:val="on"/>
              </m:radPr>
              <m:deg/>
              <m:e>
                <m:r>
                  <m:t>2</m:t>
                </m:r>
              </m:e>
            </m:rad>
          </m:e>
        </m:d>
      </m:oMath>
      <w:r>
        <w:t xml:space="preserve"> </w:t>
      </w:r>
      <w:r>
        <w:t xml:space="preserve">and simplifying</w:t>
      </w:r>
      <w:r>
        <w:t xml:space="preserve"> </w:t>
      </w:r>
      <m:oMath>
        <m:d>
          <m:dPr>
            <m:begChr m:val="("/>
            <m:endChr m:val=")"/>
            <m:sepChr m:val=""/>
            <m:grow/>
          </m:dPr>
          <m:e>
            <m:r>
              <m:t>10</m:t>
            </m:r>
            <m:r>
              <m:rPr>
                <m:sty m:val="p"/>
              </m:rPr>
              <m:t>+</m:t>
            </m:r>
            <m:r>
              <m:t>6</m:t>
            </m:r>
            <m:rad>
              <m:radPr>
                <m:degHide m:val="on"/>
              </m:radPr>
              <m:deg/>
              <m:e>
                <m:r>
                  <m:t>2</m:t>
                </m:r>
              </m:e>
            </m:rad>
          </m:e>
        </m:d>
        <m:r>
          <m:rPr>
            <m:sty m:val="p"/>
          </m:rPr>
          <m:t>/</m:t>
        </m:r>
        <m:d>
          <m:dPr>
            <m:begChr m:val="("/>
            <m:endChr m:val=")"/>
            <m:sepChr m:val=""/>
            <m:grow/>
          </m:dPr>
          <m:e>
            <m:r>
              <m:t>24</m:t>
            </m:r>
            <m:r>
              <m:rPr>
                <m:sty m:val="p"/>
              </m:rPr>
              <m:t>+</m:t>
            </m:r>
            <m:r>
              <m:t>20</m:t>
            </m:r>
            <m:rad>
              <m:radPr>
                <m:degHide m:val="on"/>
              </m:radPr>
              <m:deg/>
              <m:e>
                <m:r>
                  <m:t>2</m:t>
                </m:r>
              </m:e>
            </m:rad>
          </m:e>
        </m:d>
        <m:r>
          <m:rPr>
            <m:sty m:val="p"/>
          </m:rPr>
          <m:t>=</m:t>
        </m:r>
        <m:d>
          <m:dPr>
            <m:begChr m:val="("/>
            <m:endChr m:val=")"/>
            <m:sepChr m:val=""/>
            <m:grow/>
          </m:dPr>
          <m:e>
            <m:r>
              <m:t>5</m:t>
            </m:r>
            <m:r>
              <m:rPr>
                <m:sty m:val="p"/>
              </m:rPr>
              <m:t>+</m:t>
            </m:r>
            <m:r>
              <m:t>3</m:t>
            </m:r>
            <m:rad>
              <m:radPr>
                <m:degHide m:val="on"/>
              </m:radPr>
              <m:deg/>
              <m:e>
                <m:r>
                  <m:t>2</m:t>
                </m:r>
              </m:e>
            </m:rad>
          </m:e>
        </m:d>
        <m:r>
          <m:rPr>
            <m:sty m:val="p"/>
          </m:rPr>
          <m:t>/</m:t>
        </m:r>
        <m:d>
          <m:dPr>
            <m:begChr m:val="("/>
            <m:endChr m:val=")"/>
            <m:sepChr m:val=""/>
            <m:grow/>
          </m:dPr>
          <m:e>
            <m:r>
              <m:t>12</m:t>
            </m:r>
            <m:r>
              <m:rPr>
                <m:sty m:val="p"/>
              </m:rPr>
              <m:t>+</m:t>
            </m:r>
            <m:r>
              <m:t>10</m:t>
            </m:r>
            <m:rad>
              <m:radPr>
                <m:degHide m:val="on"/>
              </m:radPr>
              <m:deg/>
              <m:e>
                <m:r>
                  <m:t>2</m:t>
                </m:r>
              </m:e>
            </m:rad>
          </m:e>
        </m:d>
      </m:oMath>
      <w:r>
        <w:t xml:space="preserve">, we rationalize by multiplying numerator and denominator by</w:t>
      </w:r>
      <w:r>
        <w:t xml:space="preserve"> </w:t>
      </w:r>
      <m:oMath>
        <m:d>
          <m:dPr>
            <m:begChr m:val="("/>
            <m:endChr m:val=")"/>
            <m:sepChr m:val=""/>
            <m:grow/>
          </m:dPr>
          <m:e>
            <m:r>
              <m:t>12</m:t>
            </m:r>
            <m:r>
              <m:rPr>
                <m:sty m:val="p"/>
              </m:rPr>
              <m:t>−</m:t>
            </m:r>
            <m:r>
              <m:t>10</m:t>
            </m:r>
            <m:rad>
              <m:radPr>
                <m:degHide m:val="on"/>
              </m:radPr>
              <m:deg/>
              <m:e>
                <m:r>
                  <m:t>2</m:t>
                </m:r>
              </m:e>
            </m:rad>
          </m:e>
        </m:d>
      </m:oMath>
      <w:r>
        <w:t xml:space="preserve">:</w:t>
      </w:r>
    </w:p>
    <w:p>
      <w:pPr>
        <w:pStyle w:val="BodyText"/>
      </w:pPr>
      <m:oMathPara>
        <m:oMathParaPr>
          <m:jc m:val="center"/>
        </m:oMathParaPr>
        <m:oMath>
          <m:r>
            <m:t>f</m:t>
          </m:r>
          <m:d>
            <m:dPr>
              <m:begChr m:val="("/>
              <m:endChr m:val=")"/>
              <m:sepChr m:val=""/>
              <m:grow/>
            </m:dPr>
            <m:e>
              <m:r>
                <m:t>k</m:t>
              </m:r>
            </m:e>
          </m:d>
          <m:r>
            <m:rPr>
              <m:sty m:val="p"/>
            </m:rPr>
            <m:t>=</m:t>
          </m:r>
          <m:f>
            <m:fPr>
              <m:type m:val="bar"/>
            </m:fPr>
            <m:num>
              <m:d>
                <m:dPr>
                  <m:begChr m:val="("/>
                  <m:endChr m:val=")"/>
                  <m:sepChr m:val=""/>
                  <m:grow/>
                </m:dPr>
                <m:e>
                  <m:r>
                    <m:t>5</m:t>
                  </m:r>
                  <m:r>
                    <m:rPr>
                      <m:sty m:val="p"/>
                    </m:rPr>
                    <m:t>+</m:t>
                  </m:r>
                  <m:r>
                    <m:t>3</m:t>
                  </m:r>
                  <m:rad>
                    <m:radPr>
                      <m:degHide m:val="on"/>
                    </m:radPr>
                    <m:deg/>
                    <m:e>
                      <m:r>
                        <m:t>2</m:t>
                      </m:r>
                    </m:e>
                  </m:rad>
                </m:e>
              </m:d>
              <m:d>
                <m:dPr>
                  <m:begChr m:val="("/>
                  <m:endChr m:val=")"/>
                  <m:sepChr m:val=""/>
                  <m:grow/>
                </m:dPr>
                <m:e>
                  <m:r>
                    <m:t>12</m:t>
                  </m:r>
                  <m:r>
                    <m:rPr>
                      <m:sty m:val="p"/>
                    </m:rPr>
                    <m:t>−</m:t>
                  </m:r>
                  <m:r>
                    <m:t>10</m:t>
                  </m:r>
                  <m:rad>
                    <m:radPr>
                      <m:degHide m:val="on"/>
                    </m:radPr>
                    <m:deg/>
                    <m:e>
                      <m:r>
                        <m:t>2</m:t>
                      </m:r>
                    </m:e>
                  </m:rad>
                </m:e>
              </m:d>
            </m:num>
            <m:den>
              <m:sSup>
                <m:e>
                  <m:d>
                    <m:dPr>
                      <m:begChr m:val="("/>
                      <m:endChr m:val=")"/>
                      <m:sepChr m:val=""/>
                      <m:grow/>
                    </m:dPr>
                    <m:e>
                      <m:r>
                        <m:t>12</m:t>
                      </m:r>
                    </m:e>
                  </m:d>
                </m:e>
                <m:sup>
                  <m:r>
                    <m:t>2</m:t>
                  </m:r>
                </m:sup>
              </m:sSup>
              <m:r>
                <m:rPr>
                  <m:sty m:val="p"/>
                </m:rPr>
                <m:t>−</m:t>
              </m:r>
              <m:sSup>
                <m:e>
                  <m:d>
                    <m:dPr>
                      <m:begChr m:val="("/>
                      <m:endChr m:val=")"/>
                      <m:sepChr m:val=""/>
                      <m:grow/>
                    </m:dPr>
                    <m:e>
                      <m:r>
                        <m:t>10</m:t>
                      </m:r>
                      <m:rad>
                        <m:radPr>
                          <m:degHide m:val="on"/>
                        </m:radPr>
                        <m:deg/>
                        <m:e>
                          <m:r>
                            <m:t>2</m:t>
                          </m:r>
                        </m:e>
                      </m:rad>
                    </m:e>
                  </m:d>
                </m:e>
                <m:sup>
                  <m:r>
                    <m:t>2</m:t>
                  </m:r>
                </m:sup>
              </m:sSup>
            </m:den>
          </m:f>
          <m:r>
            <m:rPr>
              <m:sty m:val="p"/>
            </m:rPr>
            <m:t>=</m:t>
          </m:r>
          <m:f>
            <m:fPr>
              <m:type m:val="bar"/>
            </m:fPr>
            <m:num>
              <m:r>
                <m:t>60</m:t>
              </m:r>
              <m:r>
                <m:rPr>
                  <m:sty m:val="p"/>
                </m:rPr>
                <m:t>−</m:t>
              </m:r>
              <m:r>
                <m:t>50</m:t>
              </m:r>
              <m:rad>
                <m:radPr>
                  <m:degHide m:val="on"/>
                </m:radPr>
                <m:deg/>
                <m:e>
                  <m:r>
                    <m:t>2</m:t>
                  </m:r>
                </m:e>
              </m:rad>
              <m:r>
                <m:rPr>
                  <m:sty m:val="p"/>
                </m:rPr>
                <m:t>+</m:t>
              </m:r>
              <m:r>
                <m:t>36</m:t>
              </m:r>
              <m:rad>
                <m:radPr>
                  <m:degHide m:val="on"/>
                </m:radPr>
                <m:deg/>
                <m:e>
                  <m:r>
                    <m:t>2</m:t>
                  </m:r>
                </m:e>
              </m:rad>
              <m:r>
                <m:rPr>
                  <m:sty m:val="p"/>
                </m:rPr>
                <m:t>−</m:t>
              </m:r>
              <m:r>
                <m:t>60</m:t>
              </m:r>
            </m:num>
            <m:den>
              <m:r>
                <m:t>144</m:t>
              </m:r>
              <m:r>
                <m:rPr>
                  <m:sty m:val="p"/>
                </m:rPr>
                <m:t>−</m:t>
              </m:r>
              <m:r>
                <m:t>200</m:t>
              </m:r>
            </m:den>
          </m:f>
          <m:r>
            <m:rPr>
              <m:sty m:val="p"/>
            </m:rPr>
            <m:t>=</m:t>
          </m:r>
          <m:f>
            <m:fPr>
              <m:type m:val="bar"/>
            </m:fPr>
            <m:num>
              <m:r>
                <m:rPr>
                  <m:sty m:val="p"/>
                </m:rPr>
                <m:t>−</m:t>
              </m:r>
              <m:r>
                <m:t>14</m:t>
              </m:r>
              <m:rad>
                <m:radPr>
                  <m:degHide m:val="on"/>
                </m:radPr>
                <m:deg/>
                <m:e>
                  <m:r>
                    <m:t>2</m:t>
                  </m:r>
                </m:e>
              </m:rad>
            </m:num>
            <m:den>
              <m:r>
                <m:rPr>
                  <m:sty m:val="p"/>
                </m:rPr>
                <m:t>−</m:t>
              </m:r>
              <m:r>
                <m:t>56</m:t>
              </m:r>
            </m:den>
          </m:f>
          <m:r>
            <m:rPr>
              <m:sty m:val="p"/>
            </m:rPr>
            <m:t>=</m:t>
          </m:r>
          <m:f>
            <m:fPr>
              <m:type m:val="bar"/>
            </m:fPr>
            <m:num>
              <m:rad>
                <m:radPr>
                  <m:degHide m:val="on"/>
                </m:radPr>
                <m:deg/>
                <m:e>
                  <m:r>
                    <m:t>2</m:t>
                  </m:r>
                </m:e>
              </m:rad>
            </m:num>
            <m:den>
              <m:r>
                <m:t>4</m:t>
              </m:r>
            </m:den>
          </m:f>
          <m:r>
            <m:rPr>
              <m:sty m:val="p"/>
            </m:rPr>
            <m:t>.</m:t>
          </m:r>
        </m:oMath>
      </m:oMathPara>
    </w:p>
    <w:p>
      <w:pPr>
        <w:pStyle w:val="FirstParagraph"/>
      </w:pPr>
      <w:r>
        <w:t xml:space="preserve">So for the corrected fiducial</w:t>
      </w:r>
      <w:r>
        <w:t xml:space="preserve"> </w:t>
      </w:r>
      <m:oMath>
        <m:d>
          <m:dPr>
            <m:begChr m:val="|"/>
            <m:endChr m:val="|"/>
            <m:sepChr m:val=""/>
            <m:grow/>
          </m:dPr>
          <m:e>
            <m:r>
              <m:t>ψ</m:t>
            </m:r>
            <m:r>
              <m:rPr>
                <m:sty m:val="p"/>
              </m:rPr>
              <m:t>⟩</m:t>
            </m:r>
            <m:r>
              <m:rPr>
                <m:sty m:val="p"/>
              </m:rPr>
              <m:t>=</m:t>
            </m:r>
            <m:r>
              <m:t>W</m:t>
            </m:r>
          </m:e>
        </m:d>
        <m:r>
          <m:t>Ψ</m:t>
        </m:r>
        <m:r>
          <m:rPr>
            <m:sty m:val="p"/>
          </m:rPr>
          <m:t>⟩</m:t>
        </m:r>
      </m:oMath>
      <w:r>
        <w:t xml:space="preserve">, the pure-</w:t>
      </w:r>
      <m:oMath>
        <m:r>
          <m:t>Z</m:t>
        </m:r>
      </m:oMath>
      <w:r>
        <w:t xml:space="preserve"> </w:t>
      </w:r>
      <w:r>
        <w:t xml:space="preserve">autocorrelation function is the real constant</w:t>
      </w:r>
      <w:r>
        <w:t xml:space="preserve"> </w:t>
      </w:r>
      <m:oMath>
        <m:r>
          <m:t>f</m:t>
        </m:r>
        <m:d>
          <m:dPr>
            <m:begChr m:val="("/>
            <m:endChr m:val=")"/>
            <m:sepChr m:val=""/>
            <m:grow/>
          </m:dPr>
          <m:e>
            <m:r>
              <m:t>k</m:t>
            </m:r>
          </m:e>
        </m:d>
        <m:r>
          <m:rPr>
            <m:sty m:val="p"/>
          </m:rPr>
          <m:t>=</m:t>
        </m:r>
        <m:rad>
          <m:radPr>
            <m:degHide m:val="on"/>
          </m:radPr>
          <m:deg/>
          <m:e>
            <m:r>
              <m:t>2</m:t>
            </m:r>
          </m:e>
        </m:rad>
        <m:r>
          <m:rPr>
            <m:sty m:val="p"/>
          </m:rPr>
          <m:t>/</m:t>
        </m:r>
        <m:r>
          <m:t>4</m:t>
        </m:r>
      </m:oMath>
      <w:r>
        <w:t xml:space="preserve"> </w:t>
      </w:r>
      <w:r>
        <w:t xml:space="preserve">for</w:t>
      </w:r>
      <w:r>
        <w:t xml:space="preserve"> </w:t>
      </w:r>
      <m:oMath>
        <m:r>
          <m:t>k</m:t>
        </m:r>
        <m:r>
          <m:rPr>
            <m:sty m:val="p"/>
          </m:rPr>
          <m:t>=</m:t>
        </m:r>
        <m:r>
          <m:t>1</m:t>
        </m:r>
        <m:r>
          <m:rPr>
            <m:sty m:val="p"/>
          </m:rPr>
          <m:t>,</m:t>
        </m:r>
        <m:r>
          <m:rPr>
            <m:sty m:val="p"/>
          </m:rPr>
          <m:t>…</m:t>
        </m:r>
        <m:r>
          <m:rPr>
            <m:sty m:val="p"/>
          </m:rPr>
          <m:t>,</m:t>
        </m:r>
        <m:r>
          <m:t>6</m:t>
        </m:r>
      </m:oMath>
      <w:r>
        <w:t xml:space="preserve">.</w:t>
      </w:r>
    </w:p>
    <w:p>
      <w:pPr>
        <w:pStyle w:val="BodyText"/>
      </w:pPr>
      <w:r>
        <w:t xml:space="preserve">This corresponds to the SIC overlap</w:t>
      </w:r>
      <w:r>
        <w:t xml:space="preserve"> </w:t>
      </w:r>
      <m:oMath>
        <m:sSup>
          <m:e>
            <m:d>
              <m:dPr>
                <m:begChr m:val="|"/>
                <m:endChr m:val="|"/>
                <m:sepChr m:val=""/>
                <m:grow/>
              </m:dPr>
              <m:e>
                <m:r>
                  <m:t>f</m:t>
                </m:r>
                <m:d>
                  <m:dPr>
                    <m:begChr m:val="("/>
                    <m:endChr m:val=")"/>
                    <m:sepChr m:val=""/>
                    <m:grow/>
                  </m:dPr>
                  <m:e>
                    <m:r>
                      <m:t>k</m:t>
                    </m:r>
                  </m:e>
                </m:d>
              </m:e>
            </m:d>
          </m:e>
          <m:sup>
            <m:r>
              <m:t>2</m:t>
            </m:r>
          </m:sup>
        </m:sSup>
        <m:r>
          <m:rPr>
            <m:sty m:val="p"/>
          </m:rPr>
          <m:t>=</m:t>
        </m:r>
        <m:r>
          <m:t>2</m:t>
        </m:r>
        <m:r>
          <m:rPr>
            <m:sty m:val="p"/>
          </m:rPr>
          <m:t>/</m:t>
        </m:r>
        <m:r>
          <m:t>16</m:t>
        </m:r>
        <m:r>
          <m:rPr>
            <m:sty m:val="p"/>
          </m:rPr>
          <m:t>=</m:t>
        </m:r>
        <m:r>
          <m:t>1</m:t>
        </m:r>
        <m:r>
          <m:rPr>
            <m:sty m:val="p"/>
          </m:rPr>
          <m:t>/</m:t>
        </m:r>
        <m:r>
          <m:t>8</m:t>
        </m:r>
      </m:oMath>
      <w:r>
        <w:t xml:space="preserve"> </w:t>
      </w:r>
      <w:r>
        <w:t xml:space="preserve">at every</w:t>
      </w:r>
      <w:r>
        <w:t xml:space="preserve"> </w:t>
      </w:r>
      <m:oMath>
        <m:r>
          <m:t>k</m:t>
        </m:r>
        <m:r>
          <m:rPr>
            <m:sty m:val="p"/>
          </m:rPr>
          <m:t>≠</m:t>
        </m:r>
        <m:r>
          <m:t>0</m:t>
        </m:r>
      </m:oMath>
      <w:r>
        <w:t xml:space="preserve">, confirming the pure-</w:t>
      </w:r>
      <m:oMath>
        <m:r>
          <m:t>Z</m:t>
        </m:r>
      </m:oMath>
      <w:r>
        <w:t xml:space="preserve"> </w:t>
      </w:r>
      <w:r>
        <w:t xml:space="preserve">branch of the SIC condition for the corrected fiducial.</w:t>
      </w:r>
    </w:p>
    <w:bookmarkEnd w:id="80"/>
    <w:bookmarkStart w:id="81" w:name="a.3-the-qr-twisted-autocorrelation"/>
    <w:p>
      <w:pPr>
        <w:pStyle w:val="Heading3"/>
      </w:pPr>
      <w:r>
        <w:t xml:space="preserve">A.3 The QR-twisted autocorrelation</w:t>
      </w:r>
    </w:p>
    <w:p>
      <w:pPr>
        <w:pStyle w:val="FirstParagraph"/>
      </w:pPr>
      <w:r>
        <w:t xml:space="preserve">The triple product</w:t>
      </w:r>
      <w:r>
        <w:t xml:space="preserve"> </w:t>
      </w:r>
      <m:oMath>
        <m:sSub>
          <m:e>
            <m:r>
              <m:t>T</m:t>
            </m:r>
          </m:e>
          <m:sub>
            <m:r>
              <m:t>i</m:t>
            </m:r>
            <m:r>
              <m:t>j</m:t>
            </m:r>
            <m:r>
              <m:t>k</m:t>
            </m:r>
          </m:sub>
        </m:sSub>
      </m:oMath>
      <w:r>
        <w:t xml:space="preserve"> </w:t>
      </w:r>
      <w:r>
        <w:t xml:space="preserve">for indices on a single</w:t>
      </w:r>
      <w:r>
        <w:t xml:space="preserve"> </w:t>
      </w:r>
      <m:oMath>
        <m:sSub>
          <m:e>
            <m:r>
              <m:rPr>
                <m:sty m:val="p"/>
                <m:scr m:val="double-struck"/>
              </m:rPr>
              <m:t>Z</m:t>
            </m:r>
          </m:e>
          <m:sub>
            <m:r>
              <m:t>7</m:t>
            </m:r>
          </m:sub>
        </m:sSub>
      </m:oMath>
      <w:r>
        <w:t xml:space="preserve">-axis (the pure-</w:t>
      </w:r>
      <m:oMath>
        <m:r>
          <m:t>Z</m:t>
        </m:r>
      </m:oMath>
      <w:r>
        <w:t xml:space="preserve"> </w:t>
      </w:r>
      <w:r>
        <w:t xml:space="preserve">branch) reduces to the cube of</w:t>
      </w:r>
      <w:r>
        <w:t xml:space="preserve"> </w:t>
      </w:r>
      <m:oMath>
        <m:r>
          <m:t>f</m:t>
        </m:r>
      </m:oMath>
      <w:r>
        <w:t xml:space="preserve"> </w:t>
      </w:r>
      <w:r>
        <w:t xml:space="preserve">evaluated on the cyclic differences. For cyclic triples with all three ordered differences</w:t>
      </w:r>
      <w:r>
        <w:t xml:space="preserve"> </w:t>
      </w:r>
      <m:oMath>
        <m:sSub>
          <m:e>
            <m:r>
              <m:t>d</m:t>
            </m:r>
          </m:e>
          <m:sub>
            <m:r>
              <m:t>1</m:t>
            </m:r>
          </m:sub>
        </m:sSub>
        <m:r>
          <m:rPr>
            <m:sty m:val="p"/>
          </m:rPr>
          <m:t>,</m:t>
        </m:r>
        <m:sSub>
          <m:e>
            <m:r>
              <m:t>d</m:t>
            </m:r>
          </m:e>
          <m:sub>
            <m:r>
              <m:t>2</m:t>
            </m:r>
          </m:sub>
        </m:sSub>
        <m:r>
          <m:rPr>
            <m:sty m:val="p"/>
          </m:rPr>
          <m:t>,</m:t>
        </m:r>
        <m:sSub>
          <m:e>
            <m:r>
              <m:t>d</m:t>
            </m:r>
          </m:e>
          <m:sub>
            <m:r>
              <m:t>3</m:t>
            </m:r>
          </m:sub>
        </m:sSub>
      </m:oMath>
      <w:r>
        <w:t xml:space="preserve"> </w:t>
      </w:r>
      <w:r>
        <w:t xml:space="preserve">in the quadratic residues</w:t>
      </w:r>
      <w:r>
        <w:t xml:space="preserve"> </w:t>
      </w:r>
      <m:oMath>
        <m:sSub>
          <m:e>
            <m:r>
              <m:rPr>
                <m:sty m:val="p"/>
              </m:rPr>
              <m:t>QR</m:t>
            </m:r>
          </m:e>
          <m:sub>
            <m:r>
              <m:t>7</m:t>
            </m:r>
          </m:sub>
        </m:sSub>
        <m:r>
          <m:rPr>
            <m:sty m:val="p"/>
          </m:rPr>
          <m:t>=</m:t>
        </m:r>
        <m:r>
          <m:rPr>
            <m:sty m:val="p"/>
          </m:rPr>
          <m:t>{</m:t>
        </m:r>
        <m:r>
          <m:t>1</m:t>
        </m:r>
        <m:r>
          <m:rPr>
            <m:sty m:val="p"/>
          </m:rPr>
          <m:t>,</m:t>
        </m:r>
        <m:r>
          <m:t>2</m:t>
        </m:r>
        <m:r>
          <m:rPr>
            <m:sty m:val="p"/>
          </m:rPr>
          <m:t>,</m:t>
        </m:r>
        <m:r>
          <m:t>4</m:t>
        </m:r>
        <m:r>
          <m:rPr>
            <m:sty m:val="p"/>
          </m:rPr>
          <m:t>}</m:t>
        </m:r>
      </m:oMath>
      <w:r>
        <w:t xml:space="preserve">, this gives a value related to</w:t>
      </w:r>
      <w:r>
        <w:t xml:space="preserve"> </w:t>
      </w:r>
      <m:oMath>
        <m:r>
          <m:t>f</m:t>
        </m:r>
        <m:sSup>
          <m:e>
            <m:d>
              <m:dPr>
                <m:begChr m:val="("/>
                <m:endChr m:val=")"/>
                <m:sepChr m:val=""/>
                <m:grow/>
              </m:dPr>
              <m:e>
                <m:r>
                  <m:rPr>
                    <m:sty m:val="p"/>
                  </m:rPr>
                  <m:t>QR</m:t>
                </m:r>
              </m:e>
            </m:d>
          </m:e>
          <m:sup>
            <m:r>
              <m:t>3</m:t>
            </m:r>
          </m:sup>
        </m:sSup>
      </m:oMath>
      <w:r>
        <w:t xml:space="preserve">.</w:t>
      </w:r>
    </w:p>
    <w:p>
      <w:pPr>
        <w:pStyle w:val="BodyText"/>
      </w:pPr>
      <w:r>
        <w:t xml:space="preserve">But the present autocorrelation</w:t>
      </w:r>
      <w:r>
        <w:t xml:space="preserve"> </w:t>
      </w:r>
      <m:oMath>
        <m:r>
          <m:t>f</m:t>
        </m:r>
        <m:d>
          <m:dPr>
            <m:begChr m:val="("/>
            <m:endChr m:val=")"/>
            <m:sepChr m:val=""/>
            <m:grow/>
          </m:dPr>
          <m:e>
            <m:r>
              <m:t>k</m:t>
            </m:r>
          </m:e>
        </m:d>
        <m:r>
          <m:rPr>
            <m:sty m:val="p"/>
          </m:rPr>
          <m:t>=</m:t>
        </m:r>
        <m:rad>
          <m:radPr>
            <m:degHide m:val="on"/>
          </m:radPr>
          <m:deg/>
          <m:e>
            <m:r>
              <m:t>2</m:t>
            </m:r>
          </m:e>
        </m:rad>
        <m:r>
          <m:rPr>
            <m:sty m:val="p"/>
          </m:rPr>
          <m:t>/</m:t>
        </m:r>
        <m:r>
          <m:t>4</m:t>
        </m:r>
      </m:oMath>
      <w:r>
        <w:t xml:space="preserve"> </w:t>
      </w:r>
      <w:r>
        <w:t xml:space="preserve">is real and independent of</w:t>
      </w:r>
      <w:r>
        <w:t xml:space="preserve"> </w:t>
      </w:r>
      <m:oMath>
        <m:r>
          <m:t>k</m:t>
        </m:r>
      </m:oMath>
      <w:r>
        <w:t xml:space="preserve">, so</w:t>
      </w:r>
      <w:r>
        <w:t xml:space="preserve"> </w:t>
      </w:r>
      <m:oMath>
        <m:sSup>
          <m:e>
            <m:r>
              <m:t>f</m:t>
            </m:r>
          </m:e>
          <m:sup>
            <m:r>
              <m:t>3</m:t>
            </m:r>
          </m:sup>
        </m:sSup>
        <m:r>
          <m:rPr>
            <m:sty m:val="p"/>
          </m:rPr>
          <m:t>=</m:t>
        </m:r>
        <m:sSup>
          <m:e>
            <m:d>
              <m:dPr>
                <m:begChr m:val="("/>
                <m:endChr m:val=")"/>
                <m:sepChr m:val=""/>
                <m:grow/>
              </m:dPr>
              <m:e>
                <m:rad>
                  <m:radPr>
                    <m:degHide m:val="on"/>
                  </m:radPr>
                  <m:deg/>
                  <m:e>
                    <m:r>
                      <m:t>2</m:t>
                    </m:r>
                  </m:e>
                </m:rad>
                <m:r>
                  <m:rPr>
                    <m:sty m:val="p"/>
                  </m:rPr>
                  <m:t>/</m:t>
                </m:r>
                <m:r>
                  <m:t>4</m:t>
                </m:r>
              </m:e>
            </m:d>
          </m:e>
          <m:sup>
            <m:r>
              <m:t>3</m:t>
            </m:r>
          </m:sup>
        </m:sSup>
        <m:r>
          <m:rPr>
            <m:sty m:val="p"/>
          </m:rPr>
          <m:t>=</m:t>
        </m:r>
        <m:r>
          <m:t>2</m:t>
        </m:r>
        <m:rad>
          <m:radPr>
            <m:degHide m:val="on"/>
          </m:radPr>
          <m:deg/>
          <m:e>
            <m:r>
              <m:t>2</m:t>
            </m:r>
          </m:e>
        </m:rad>
        <m:r>
          <m:rPr>
            <m:sty m:val="p"/>
          </m:rPr>
          <m:t>/</m:t>
        </m:r>
        <m:r>
          <m:t>64</m:t>
        </m:r>
        <m:r>
          <m:rPr>
            <m:sty m:val="p"/>
          </m:rPr>
          <m:t>=</m:t>
        </m:r>
        <m:rad>
          <m:radPr>
            <m:degHide m:val="on"/>
          </m:radPr>
          <m:deg/>
          <m:e>
            <m:r>
              <m:t>2</m:t>
            </m:r>
          </m:e>
        </m:rad>
        <m:r>
          <m:rPr>
            <m:sty m:val="p"/>
          </m:rPr>
          <m:t>/</m:t>
        </m:r>
        <m:r>
          <m:t>32</m:t>
        </m:r>
      </m:oMath>
      <w:r>
        <w:t xml:space="preserve"> </w:t>
      </w:r>
      <w:r>
        <w:t xml:space="preserve">would be real, contradicting the imaginary part</w:t>
      </w:r>
      <w:r>
        <w:t xml:space="preserve"> </w:t>
      </w:r>
      <m:oMath>
        <m:r>
          <m:t>i</m:t>
        </m:r>
        <m:r>
          <m:t>b</m:t>
        </m:r>
        <m:sSub>
          <m:e>
            <m:r>
              <m:t>φ</m:t>
            </m:r>
          </m:e>
          <m:sub>
            <m:r>
              <m:t>i</m:t>
            </m:r>
            <m:r>
              <m:t>j</m:t>
            </m:r>
            <m:r>
              <m:t>k</m:t>
            </m:r>
          </m:sub>
        </m:sSub>
      </m:oMath>
      <w:r>
        <w:t xml:space="preserve"> </w:t>
      </w:r>
      <w:r>
        <w:t xml:space="preserve">established in Theorem 3. The resolution is that the relevant triple product is</w:t>
      </w:r>
      <w:r>
        <w:t xml:space="preserve"> </w:t>
      </w:r>
      <w:r>
        <w:rPr>
          <w:i/>
          <w:iCs/>
        </w:rPr>
        <w:t xml:space="preserve">not</w:t>
      </w:r>
      <w:r>
        <w:t xml:space="preserve"> </w:t>
      </w:r>
      <w:r>
        <w:t xml:space="preserve">the pure-</w:t>
      </w:r>
      <m:oMath>
        <m:r>
          <m:t>Z</m:t>
        </m:r>
      </m:oMath>
      <w:r>
        <w:t xml:space="preserve"> </w:t>
      </w:r>
      <w:r>
        <w:t xml:space="preserve">autocorrelation but the full</w:t>
      </w:r>
      <w:r>
        <w:t xml:space="preserve"> </w:t>
      </w:r>
      <m:oMath>
        <m:r>
          <m:t>W</m:t>
        </m:r>
        <m:r>
          <m:t>H</m:t>
        </m:r>
        <m:d>
          <m:dPr>
            <m:begChr m:val="("/>
            <m:endChr m:val=")"/>
            <m:sepChr m:val=""/>
            <m:grow/>
          </m:dPr>
          <m:e>
            <m:r>
              <m:t>7</m:t>
            </m:r>
          </m:e>
        </m:d>
      </m:oMath>
      <w:r>
        <w:t xml:space="preserve">-displaced overlap.</w:t>
      </w:r>
    </w:p>
    <w:p>
      <w:pPr>
        <w:pStyle w:val="BodyText"/>
      </w:pPr>
      <w:r>
        <w:t xml:space="preserve">For the full SIC triple product, we must consider arbitrary displacements</w:t>
      </w:r>
      <w:r>
        <w:t xml:space="preserve"> </w:t>
      </w:r>
      <m:oMath>
        <m:sSub>
          <m:e>
            <m:r>
              <m:t>D</m:t>
            </m:r>
          </m:e>
          <m:sub>
            <m:r>
              <m:t>p</m:t>
            </m:r>
            <m:r>
              <m:rPr>
                <m:sty m:val="p"/>
              </m:rPr>
              <m:t>,</m:t>
            </m:r>
            <m:r>
              <m:t>q</m:t>
            </m:r>
          </m:sub>
        </m:sSub>
      </m:oMath>
      <w:r>
        <w:t xml:space="preserve">, not pure</w:t>
      </w:r>
      <w:r>
        <w:t xml:space="preserve"> </w:t>
      </w:r>
      <m:oMath>
        <m:sSup>
          <m:e>
            <m:r>
              <m:t>Z</m:t>
            </m:r>
          </m:e>
          <m:sup>
            <m:r>
              <m:t>k</m:t>
            </m:r>
          </m:sup>
        </m:sSup>
      </m:oMath>
      <w:r>
        <w:t xml:space="preserve">. The Weyl–Heisenberg covariance of the SIC means that</w:t>
      </w:r>
      <w:r>
        <w:t xml:space="preserve"> </w:t>
      </w:r>
      <m:oMath>
        <m:sSub>
          <m:e>
            <m:r>
              <m:t>T</m:t>
            </m:r>
          </m:e>
          <m:sub>
            <m:r>
              <m:t>i</m:t>
            </m:r>
            <m:r>
              <m:t>j</m:t>
            </m:r>
            <m:r>
              <m:t>k</m:t>
            </m:r>
          </m:sub>
        </m:sSub>
      </m:oMath>
      <w:r>
        <w:t xml:space="preserve"> </w:t>
      </w:r>
      <w:r>
        <w:t xml:space="preserve">for displaced projectors</w:t>
      </w:r>
      <w:r>
        <w:t xml:space="preserve"> </w:t>
      </w:r>
      <m:oMath>
        <m:sSub>
          <m:e>
            <m:r>
              <m:t>Π</m:t>
            </m:r>
          </m:e>
          <m:sub>
            <m:sSub>
              <m:e>
                <m:r>
                  <m:t>p</m:t>
                </m:r>
              </m:e>
              <m:sub>
                <m:r>
                  <m:t>i</m:t>
                </m:r>
              </m:sub>
            </m:sSub>
            <m:r>
              <m:rPr>
                <m:sty m:val="p"/>
              </m:rPr>
              <m:t>,</m:t>
            </m:r>
            <m:sSub>
              <m:e>
                <m:r>
                  <m:t>q</m:t>
                </m:r>
              </m:e>
              <m:sub>
                <m:r>
                  <m:t>i</m:t>
                </m:r>
              </m:sub>
            </m:sSub>
          </m:sub>
        </m:sSub>
      </m:oMath>
      <w:r>
        <w:t xml:space="preserve"> </w:t>
      </w:r>
      <w:r>
        <w:t xml:space="preserve">is computable from the fiducial via</w:t>
      </w:r>
    </w:p>
    <w:p>
      <w:pPr>
        <w:pStyle w:val="BodyText"/>
      </w:pPr>
      <m:oMathPara>
        <m:oMathParaPr>
          <m:jc m:val="center"/>
        </m:oMathParaPr>
        <m:oMath>
          <m:sSub>
            <m:e>
              <m:r>
                <m:t>T</m:t>
              </m:r>
            </m:e>
            <m:sub>
              <m:sSub>
                <m:e>
                  <m:r>
                    <m:t>p</m:t>
                  </m:r>
                </m:e>
                <m:sub>
                  <m:r>
                    <m:t>1</m:t>
                  </m:r>
                </m:sub>
              </m:sSub>
              <m:r>
                <m:rPr>
                  <m:sty m:val="p"/>
                </m:rPr>
                <m:t>,</m:t>
              </m:r>
              <m:sSub>
                <m:e>
                  <m:r>
                    <m:t>q</m:t>
                  </m:r>
                </m:e>
                <m:sub>
                  <m:r>
                    <m:t>1</m:t>
                  </m:r>
                </m:sub>
              </m:sSub>
              <m:r>
                <m:rPr>
                  <m:sty m:val="p"/>
                </m:rPr>
                <m:t>;</m:t>
              </m:r>
              <m:sSub>
                <m:e>
                  <m:r>
                    <m:t>p</m:t>
                  </m:r>
                </m:e>
                <m:sub>
                  <m:r>
                    <m:t>2</m:t>
                  </m:r>
                </m:sub>
              </m:sSub>
              <m:r>
                <m:rPr>
                  <m:sty m:val="p"/>
                </m:rPr>
                <m:t>,</m:t>
              </m:r>
              <m:sSub>
                <m:e>
                  <m:r>
                    <m:t>q</m:t>
                  </m:r>
                </m:e>
                <m:sub>
                  <m:r>
                    <m:t>2</m:t>
                  </m:r>
                </m:sub>
              </m:sSub>
              <m:r>
                <m:rPr>
                  <m:sty m:val="p"/>
                </m:rPr>
                <m:t>;</m:t>
              </m:r>
              <m:sSub>
                <m:e>
                  <m:r>
                    <m:t>p</m:t>
                  </m:r>
                </m:e>
                <m:sub>
                  <m:r>
                    <m:t>3</m:t>
                  </m:r>
                </m:sub>
              </m:sSub>
              <m:r>
                <m:rPr>
                  <m:sty m:val="p"/>
                </m:rPr>
                <m:t>,</m:t>
              </m:r>
              <m:sSub>
                <m:e>
                  <m:r>
                    <m:t>q</m:t>
                  </m:r>
                </m:e>
                <m:sub>
                  <m:r>
                    <m:t>3</m:t>
                  </m:r>
                </m:sub>
              </m:sSub>
            </m:sub>
          </m:sSub>
          <m:r>
            <m:rPr>
              <m:sty m:val="p"/>
            </m:rPr>
            <m:t>=</m:t>
          </m:r>
          <m:sSup>
            <m:e>
              <m:r>
                <m:t>ω</m:t>
              </m:r>
            </m:e>
            <m:sup>
              <m:r>
                <m:t>Φ</m:t>
              </m:r>
            </m:sup>
          </m:sSup>
          <m:r>
            <m:rPr>
              <m:sty m:val="p"/>
            </m:rPr>
            <m:t>⋅</m:t>
          </m:r>
          <m:acc>
            <m:accPr>
              <m:chr m:val="̃"/>
            </m:accPr>
            <m:e>
              <m:r>
                <m:t>f</m:t>
              </m:r>
            </m:e>
          </m:acc>
          <m:d>
            <m:dPr>
              <m:begChr m:val="("/>
              <m:endChr m:val=")"/>
              <m:sepChr m:val=""/>
              <m:grow/>
            </m:dPr>
            <m:e>
              <m:sSub>
                <m:e>
                  <m:r>
                    <m:t>p</m:t>
                  </m:r>
                </m:e>
                <m:sub>
                  <m:r>
                    <m:t>2</m:t>
                  </m:r>
                </m:sub>
              </m:sSub>
              <m:r>
                <m:rPr>
                  <m:sty m:val="p"/>
                </m:rPr>
                <m:t>−</m:t>
              </m:r>
              <m:sSub>
                <m:e>
                  <m:r>
                    <m:t>p</m:t>
                  </m:r>
                </m:e>
                <m:sub>
                  <m:r>
                    <m:t>1</m:t>
                  </m:r>
                </m:sub>
              </m:sSub>
              <m:r>
                <m:rPr>
                  <m:sty m:val="p"/>
                </m:rPr>
                <m:t>,</m:t>
              </m:r>
              <m:sSub>
                <m:e>
                  <m:r>
                    <m:t>q</m:t>
                  </m:r>
                </m:e>
                <m:sub>
                  <m:r>
                    <m:t>2</m:t>
                  </m:r>
                </m:sub>
              </m:sSub>
              <m:r>
                <m:rPr>
                  <m:sty m:val="p"/>
                </m:rPr>
                <m:t>−</m:t>
              </m:r>
              <m:sSub>
                <m:e>
                  <m:r>
                    <m:t>q</m:t>
                  </m:r>
                </m:e>
                <m:sub>
                  <m:r>
                    <m:t>1</m:t>
                  </m:r>
                </m:sub>
              </m:sSub>
            </m:e>
          </m:d>
          <m:r>
            <m:rPr>
              <m:sty m:val="p"/>
            </m:rPr>
            <m:t>⋅</m:t>
          </m:r>
          <m:acc>
            <m:accPr>
              <m:chr m:val="̃"/>
            </m:accPr>
            <m:e>
              <m:r>
                <m:t>f</m:t>
              </m:r>
            </m:e>
          </m:acc>
          <m:d>
            <m:dPr>
              <m:begChr m:val="("/>
              <m:endChr m:val=")"/>
              <m:sepChr m:val=""/>
              <m:grow/>
            </m:dPr>
            <m:e>
              <m:sSub>
                <m:e>
                  <m:r>
                    <m:t>p</m:t>
                  </m:r>
                </m:e>
                <m:sub>
                  <m:r>
                    <m:t>3</m:t>
                  </m:r>
                </m:sub>
              </m:sSub>
              <m:r>
                <m:rPr>
                  <m:sty m:val="p"/>
                </m:rPr>
                <m:t>−</m:t>
              </m:r>
              <m:sSub>
                <m:e>
                  <m:r>
                    <m:t>p</m:t>
                  </m:r>
                </m:e>
                <m:sub>
                  <m:r>
                    <m:t>2</m:t>
                  </m:r>
                </m:sub>
              </m:sSub>
              <m:r>
                <m:rPr>
                  <m:sty m:val="p"/>
                </m:rPr>
                <m:t>,</m:t>
              </m:r>
              <m:sSub>
                <m:e>
                  <m:r>
                    <m:t>q</m:t>
                  </m:r>
                </m:e>
                <m:sub>
                  <m:r>
                    <m:t>3</m:t>
                  </m:r>
                </m:sub>
              </m:sSub>
              <m:r>
                <m:rPr>
                  <m:sty m:val="p"/>
                </m:rPr>
                <m:t>−</m:t>
              </m:r>
              <m:sSub>
                <m:e>
                  <m:r>
                    <m:t>q</m:t>
                  </m:r>
                </m:e>
                <m:sub>
                  <m:r>
                    <m:t>2</m:t>
                  </m:r>
                </m:sub>
              </m:sSub>
            </m:e>
          </m:d>
          <m:r>
            <m:rPr>
              <m:sty m:val="p"/>
            </m:rPr>
            <m:t>⋅</m:t>
          </m:r>
          <m:acc>
            <m:accPr>
              <m:chr m:val="̃"/>
            </m:accPr>
            <m:e>
              <m:r>
                <m:t>f</m:t>
              </m:r>
            </m:e>
          </m:acc>
          <m:d>
            <m:dPr>
              <m:begChr m:val="("/>
              <m:endChr m:val=")"/>
              <m:sepChr m:val=""/>
              <m:grow/>
            </m:dPr>
            <m:e>
              <m:sSub>
                <m:e>
                  <m:r>
                    <m:t>p</m:t>
                  </m:r>
                </m:e>
                <m:sub>
                  <m:r>
                    <m:t>1</m:t>
                  </m:r>
                </m:sub>
              </m:sSub>
              <m:r>
                <m:rPr>
                  <m:sty m:val="p"/>
                </m:rPr>
                <m:t>−</m:t>
              </m:r>
              <m:sSub>
                <m:e>
                  <m:r>
                    <m:t>p</m:t>
                  </m:r>
                </m:e>
                <m:sub>
                  <m:r>
                    <m:t>3</m:t>
                  </m:r>
                </m:sub>
              </m:sSub>
              <m:r>
                <m:rPr>
                  <m:sty m:val="p"/>
                </m:rPr>
                <m:t>,</m:t>
              </m:r>
              <m:sSub>
                <m:e>
                  <m:r>
                    <m:t>q</m:t>
                  </m:r>
                </m:e>
                <m:sub>
                  <m:r>
                    <m:t>1</m:t>
                  </m:r>
                </m:sub>
              </m:sSub>
              <m:r>
                <m:rPr>
                  <m:sty m:val="p"/>
                </m:rPr>
                <m:t>−</m:t>
              </m:r>
              <m:sSub>
                <m:e>
                  <m:r>
                    <m:t>q</m:t>
                  </m:r>
                </m:e>
                <m:sub>
                  <m:r>
                    <m:t>3</m:t>
                  </m:r>
                </m:sub>
              </m:sSub>
            </m:e>
          </m:d>
          <m:r>
            <m:rPr>
              <m:sty m:val="p"/>
            </m:rPr>
            <m:t>,</m:t>
          </m:r>
        </m:oMath>
      </m:oMathPara>
    </w:p>
    <w:p>
      <w:pPr>
        <w:pStyle w:val="FirstParagraph"/>
      </w:pPr>
      <w:r>
        <w:t xml:space="preserve">where</w:t>
      </w:r>
      <w:r>
        <w:t xml:space="preserve"> </w:t>
      </w:r>
      <m:oMath>
        <m:acc>
          <m:accPr>
            <m:chr m:val="̃"/>
          </m:accPr>
          <m:e>
            <m:r>
              <m:t>f</m:t>
            </m:r>
          </m:e>
        </m:acc>
        <m:d>
          <m:dPr>
            <m:begChr m:val="("/>
            <m:endChr m:val=")"/>
            <m:sepChr m:val=""/>
            <m:grow/>
          </m:dPr>
          <m:e>
            <m:r>
              <m:t>p</m:t>
            </m:r>
            <m:r>
              <m:rPr>
                <m:sty m:val="p"/>
              </m:rPr>
              <m:t>,</m:t>
            </m:r>
            <m:r>
              <m:t>q</m:t>
            </m:r>
          </m:e>
        </m:d>
        <m:r>
          <m:rPr>
            <m:sty m:val="p"/>
          </m:rPr>
          <m:t>=</m:t>
        </m:r>
        <m:r>
          <m:rPr>
            <m:sty m:val="p"/>
          </m:rPr>
          <m:t>⟨</m:t>
        </m:r>
        <m:r>
          <m:t>ψ</m:t>
        </m:r>
        <m:d>
          <m:dPr>
            <m:begChr m:val="|"/>
            <m:endChr m:val="|"/>
            <m:sepChr m:val=""/>
            <m:grow/>
          </m:dPr>
          <m:e>
            <m:sSub>
              <m:e>
                <m:r>
                  <m:t>D</m:t>
                </m:r>
              </m:e>
              <m:sub>
                <m:r>
                  <m:t>p</m:t>
                </m:r>
                <m:r>
                  <m:rPr>
                    <m:sty m:val="p"/>
                  </m:rPr>
                  <m:t>,</m:t>
                </m:r>
                <m:r>
                  <m:t>q</m:t>
                </m:r>
              </m:sub>
            </m:sSub>
          </m:e>
        </m:d>
        <m:r>
          <m:t>ψ</m:t>
        </m:r>
        <m:r>
          <m:rPr>
            <m:sty m:val="p"/>
          </m:rPr>
          <m:t>⟩</m:t>
        </m:r>
      </m:oMath>
      <w:r>
        <w:t xml:space="preserve"> </w:t>
      </w:r>
      <w:r>
        <w:t xml:space="preserve">is the</w:t>
      </w:r>
      <w:r>
        <w:t xml:space="preserve"> </w:t>
      </w:r>
      <w:r>
        <w:rPr>
          <w:i/>
          <w:iCs/>
        </w:rPr>
        <w:t xml:space="preserve">full</w:t>
      </w:r>
      <w:r>
        <w:t xml:space="preserve"> </w:t>
      </w:r>
      <w:r>
        <w:t xml:space="preserve">fiducial autocorrelation and</w:t>
      </w:r>
      <w:r>
        <w:t xml:space="preserve"> </w:t>
      </w:r>
      <m:oMath>
        <m:sSup>
          <m:e>
            <m:r>
              <m:t>ω</m:t>
            </m:r>
          </m:e>
          <m:sup>
            <m:r>
              <m:t>Φ</m:t>
            </m:r>
          </m:sup>
        </m:sSup>
      </m:oMath>
      <w:r>
        <w:t xml:space="preserve"> </w:t>
      </w:r>
      <w:r>
        <w:t xml:space="preserve">is a Weyl–Heisenberg cocycle phase determined by the displacement triple.</w:t>
      </w:r>
    </w:p>
    <w:p>
      <w:pPr>
        <w:pStyle w:val="BodyText"/>
      </w:pPr>
      <w:r>
        <w:t xml:space="preserve">The autocorrelations</w:t>
      </w:r>
      <w:r>
        <w:t xml:space="preserve"> </w:t>
      </w:r>
      <m:oMath>
        <m:acc>
          <m:accPr>
            <m:chr m:val="̃"/>
          </m:accPr>
          <m:e>
            <m:r>
              <m:t>f</m:t>
            </m:r>
          </m:e>
        </m:acc>
        <m:d>
          <m:dPr>
            <m:begChr m:val="("/>
            <m:endChr m:val=")"/>
            <m:sepChr m:val=""/>
            <m:grow/>
          </m:dPr>
          <m:e>
            <m:r>
              <m:t>p</m:t>
            </m:r>
            <m:r>
              <m:rPr>
                <m:sty m:val="p"/>
              </m:rPr>
              <m:t>,</m:t>
            </m:r>
            <m:r>
              <m:t>q</m:t>
            </m:r>
          </m:e>
        </m:d>
      </m:oMath>
      <w:r>
        <w:t xml:space="preserve"> </w:t>
      </w:r>
      <w:r>
        <w:t xml:space="preserve">for</w:t>
      </w:r>
      <w:r>
        <w:t xml:space="preserve"> </w:t>
      </w:r>
      <m:oMath>
        <m:r>
          <m:t>p</m:t>
        </m:r>
        <m:r>
          <m:rPr>
            <m:sty m:val="p"/>
          </m:rPr>
          <m:t>≠</m:t>
        </m:r>
        <m:r>
          <m:t>0</m:t>
        </m:r>
      </m:oMath>
      <w:r>
        <w:t xml:space="preserve"> </w:t>
      </w:r>
      <w:r>
        <w:t xml:space="preserve">are</w:t>
      </w:r>
      <w:r>
        <w:t xml:space="preserve"> </w:t>
      </w:r>
      <w:r>
        <w:rPr>
          <w:i/>
          <w:iCs/>
        </w:rPr>
        <w:t xml:space="preserve">not</w:t>
      </w:r>
      <w:r>
        <w:t xml:space="preserve"> </w:t>
      </w:r>
      <w:r>
        <w:t xml:space="preserve">real — they pick up the imaginary structure of the</w:t>
      </w:r>
      <w:r>
        <w:t xml:space="preserve"> </w:t>
      </w:r>
      <m:oMath>
        <m:sSub>
          <m:e>
            <m:r>
              <m:t>z</m:t>
            </m:r>
          </m:e>
          <m:sub>
            <m:r>
              <m:t>0</m:t>
            </m:r>
            <m:r>
              <m:rPr>
                <m:sty m:val="p"/>
              </m:rPr>
              <m:t>,</m:t>
            </m:r>
            <m:r>
              <m:t>1</m:t>
            </m:r>
          </m:sub>
        </m:sSub>
      </m:oMath>
      <w:r>
        <w:t xml:space="preserve"> </w:t>
      </w:r>
      <w:r>
        <w:t xml:space="preserve">components of the fiducial. The QR-vs-NQR distinction in the autocorrelation occurs at the level of</w:t>
      </w:r>
      <w:r>
        <w:t xml:space="preserve"> </w:t>
      </w:r>
      <m:oMath>
        <m:acc>
          <m:accPr>
            <m:chr m:val="̃"/>
          </m:accPr>
          <m:e>
            <m:r>
              <m:t>f</m:t>
            </m:r>
          </m:e>
        </m:acc>
        <m:d>
          <m:dPr>
            <m:begChr m:val="("/>
            <m:endChr m:val=")"/>
            <m:sepChr m:val=""/>
            <m:grow/>
          </m:dPr>
          <m:e>
            <m:r>
              <m:t>p</m:t>
            </m:r>
            <m:r>
              <m:rPr>
                <m:sty m:val="p"/>
              </m:rPr>
              <m:t>,</m:t>
            </m:r>
            <m:r>
              <m:t>q</m:t>
            </m:r>
          </m:e>
        </m:d>
      </m:oMath>
      <w:r>
        <w:t xml:space="preserve">, not at the pure-</w:t>
      </w:r>
      <m:oMath>
        <m:r>
          <m:t>Z</m:t>
        </m:r>
      </m:oMath>
      <w:r>
        <w:t xml:space="preserve"> </w:t>
      </w:r>
      <w:r>
        <w:t xml:space="preserve">level.</w:t>
      </w:r>
    </w:p>
    <w:bookmarkEnd w:id="81"/>
    <w:bookmarkStart w:id="82" w:name="X969b9ed3a9dfeb3e6aa27b3a356466b74231eb4"/>
    <w:p>
      <w:pPr>
        <w:pStyle w:val="Heading3"/>
      </w:pPr>
      <w:r>
        <w:t xml:space="preserve">A.4 The Closed Form of</w:t>
      </w:r>
      <w:r>
        <w:t xml:space="preserve"> </w:t>
      </w:r>
      <m:oMath>
        <m:r>
          <m:t>α</m:t>
        </m:r>
      </m:oMath>
      <w:r>
        <w:t xml:space="preserve"> </w:t>
      </w:r>
      <w:r>
        <w:t xml:space="preserve">and the Cube</w:t>
      </w:r>
      <w:r>
        <w:t xml:space="preserve"> </w:t>
      </w:r>
      <m:oMath>
        <m:sSup>
          <m:e>
            <m:r>
              <m:t>α</m:t>
            </m:r>
          </m:e>
          <m:sup>
            <m:r>
              <m:t>3</m:t>
            </m:r>
          </m:sup>
        </m:sSup>
        <m:r>
          <m:rPr>
            <m:sty m:val="p"/>
          </m:rPr>
          <m:t>=</m:t>
        </m:r>
        <m:r>
          <m:t>a</m:t>
        </m:r>
        <m:r>
          <m:rPr>
            <m:sty m:val="p"/>
          </m:rPr>
          <m:t>+</m:t>
        </m:r>
        <m:r>
          <m:t>i</m:t>
        </m:r>
        <m:r>
          <m:t>b</m:t>
        </m:r>
      </m:oMath>
    </w:p>
    <w:p>
      <w:pPr>
        <w:pStyle w:val="FirstParagraph"/>
      </w:pPr>
      <w:r>
        <w:t xml:space="preserve">We now derive the constants</w:t>
      </w:r>
      <w:r>
        <w:t xml:space="preserve"> </w:t>
      </w:r>
      <m:oMath>
        <m:r>
          <m:t>a</m:t>
        </m:r>
        <m:r>
          <m:rPr>
            <m:sty m:val="p"/>
          </m:rPr>
          <m:t>,</m:t>
        </m:r>
        <m:r>
          <m:t>b</m:t>
        </m:r>
      </m:oMath>
      <w:r>
        <w:t xml:space="preserve"> </w:t>
      </w:r>
      <w:r>
        <w:t xml:space="preserve">in closed form by computing the autocorrelation</w:t>
      </w:r>
      <w:r>
        <w:t xml:space="preserve"> </w:t>
      </w:r>
      <m:oMath>
        <m:acc>
          <m:accPr>
            <m:chr m:val="̃"/>
          </m:accPr>
          <m:e>
            <m:r>
              <m:t>f</m:t>
            </m:r>
          </m:e>
        </m:acc>
        <m:d>
          <m:dPr>
            <m:begChr m:val="("/>
            <m:endChr m:val=")"/>
            <m:sepChr m:val=""/>
            <m:grow/>
          </m:dPr>
          <m:e>
            <m:r>
              <m:t>p</m:t>
            </m:r>
            <m:r>
              <m:rPr>
                <m:sty m:val="p"/>
              </m:rPr>
              <m:t>,</m:t>
            </m:r>
            <m:r>
              <m:t>q</m:t>
            </m:r>
          </m:e>
        </m:d>
        <m:r>
          <m:rPr>
            <m:sty m:val="p"/>
          </m:rPr>
          <m:t>=</m:t>
        </m:r>
        <m:r>
          <m:rPr>
            <m:sty m:val="p"/>
          </m:rPr>
          <m:t>⟨</m:t>
        </m:r>
        <m:sSub>
          <m:e>
            <m:r>
              <m:t>ψ</m:t>
            </m:r>
          </m:e>
          <m:sub>
            <m:r>
              <m:t>W</m:t>
            </m:r>
          </m:sub>
        </m:sSub>
        <m:d>
          <m:dPr>
            <m:begChr m:val="|"/>
            <m:endChr m:val="|"/>
            <m:sepChr m:val=""/>
            <m:grow/>
          </m:dPr>
          <m:e>
            <m:sSub>
              <m:e>
                <m:r>
                  <m:t>D</m:t>
                </m:r>
              </m:e>
              <m:sub>
                <m:r>
                  <m:t>p</m:t>
                </m:r>
                <m:r>
                  <m:rPr>
                    <m:sty m:val="p"/>
                  </m:rPr>
                  <m:t>,</m:t>
                </m:r>
                <m:r>
                  <m:t>q</m:t>
                </m:r>
              </m:sub>
            </m:sSub>
          </m:e>
        </m:d>
        <m:sSub>
          <m:e>
            <m:r>
              <m:t>ψ</m:t>
            </m:r>
          </m:e>
          <m:sub>
            <m:r>
              <m:t>W</m:t>
            </m:r>
          </m:sub>
        </m:sSub>
        <m:r>
          <m:rPr>
            <m:sty m:val="p"/>
          </m:rPr>
          <m:t>⟩</m:t>
        </m:r>
      </m:oMath>
      <w:r>
        <w:t xml:space="preserve"> </w:t>
      </w:r>
      <w:r>
        <w:t xml:space="preserve">for the corrected ABGHM fiducial</w:t>
      </w:r>
      <w:r>
        <w:t xml:space="preserve"> </w:t>
      </w:r>
      <m:oMath>
        <m:d>
          <m:dPr>
            <m:begChr m:val="|"/>
            <m:endChr m:val="|"/>
            <m:sepChr m:val=""/>
            <m:grow/>
          </m:dPr>
          <m:e>
            <m:sSub>
              <m:e>
                <m:r>
                  <m:t>ψ</m:t>
                </m:r>
              </m:e>
              <m:sub>
                <m:r>
                  <m:t>W</m:t>
                </m:r>
              </m:sub>
            </m:sSub>
            <m:r>
              <m:rPr>
                <m:sty m:val="p"/>
              </m:rPr>
              <m:t>⟩</m:t>
            </m:r>
            <m:r>
              <m:rPr>
                <m:sty m:val="p"/>
              </m:rPr>
              <m:t>=</m:t>
            </m:r>
            <m:r>
              <m:t>W</m:t>
            </m:r>
          </m:e>
        </m:d>
        <m:r>
          <m:t>ψ</m:t>
        </m:r>
        <m:r>
          <m:rPr>
            <m:sty m:val="p"/>
          </m:rPr>
          <m:t>⟩</m:t>
        </m:r>
      </m:oMath>
      <w:r>
        <w:t xml:space="preserve">, where</w:t>
      </w:r>
      <w:r>
        <w:t xml:space="preserve"> </w:t>
      </w:r>
      <m:oMath>
        <m:r>
          <m:t>W</m:t>
        </m:r>
        <m:r>
          <m:rPr>
            <m:sty m:val="p"/>
          </m:rPr>
          <m:t>=</m:t>
        </m:r>
        <m:r>
          <m:rPr>
            <m:sty m:val="p"/>
          </m:rPr>
          <m:t>diag</m:t>
        </m:r>
        <m:d>
          <m:dPr>
            <m:begChr m:val="("/>
            <m:endChr m:val=")"/>
            <m:sepChr m:val=""/>
            <m:grow/>
          </m:dPr>
          <m:e>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e>
        </m:d>
      </m:oMath>
      <w:r>
        <w:t xml:space="preserve"> </w:t>
      </w:r>
      <w:r>
        <w:t xml:space="preserve">is the unique (up to global phase) Fano-compatible sign-flip matrix established in §6.2. The full numerical record at 50-digit precision is in</w:t>
      </w:r>
      <w:r>
        <w:t xml:space="preserve"> </w:t>
      </w:r>
      <w:r>
        <w:rPr>
          <w:rStyle w:val="VerbatimChar"/>
        </w:rPr>
        <w:t xml:space="preserve">outbox/paper10/computations/paper10_appendix_A4_derivation.md</w:t>
      </w:r>
      <w:r>
        <w:t xml:space="preserve">; the verification script is</w:t>
      </w:r>
      <w:r>
        <w:t xml:space="preserve"> </w:t>
      </w:r>
      <w:r>
        <w:rPr>
          <w:rStyle w:val="VerbatimChar"/>
        </w:rPr>
        <w:t xml:space="preserve">paper10_appendix_A4_verify.py</w:t>
      </w:r>
      <w:r>
        <w:t xml:space="preserve">.</w:t>
      </w:r>
    </w:p>
    <w:p>
      <w:pPr>
        <w:pStyle w:val="BodyText"/>
      </w:pPr>
      <w:r>
        <w:rPr>
          <w:b/>
          <w:bCs/>
        </w:rPr>
        <w:t xml:space="preserve">Theorem A.4.1</w:t>
      </w:r>
      <w:r>
        <w:t xml:space="preserve"> </w:t>
      </w:r>
      <w:r>
        <w:t xml:space="preserve">(Autocorrelation structure).</w:t>
      </w:r>
      <w:r>
        <w:t xml:space="preserve"> </w:t>
      </w:r>
      <w:r>
        <w:rPr>
          <w:i/>
          <w:iCs/>
        </w:rPr>
        <w:t xml:space="preserve">For the corrected ABGHM fiducial</w:t>
      </w:r>
      <w:r>
        <w:rPr>
          <w:i/>
          <w:iCs/>
        </w:rPr>
        <w:t xml:space="preserve"> </w:t>
      </w:r>
      <m:oMath>
        <m:r>
          <m:rPr>
            <m:sty m:val="p"/>
          </m:rPr>
          <m:t>|</m:t>
        </m:r>
        <m:sSub>
          <m:e>
            <m:r>
              <m:t>ψ</m:t>
            </m:r>
          </m:e>
          <m:sub>
            <m:r>
              <m:t>W</m:t>
            </m:r>
          </m:sub>
        </m:sSub>
        <m:r>
          <m:rPr>
            <m:sty m:val="p"/>
          </m:rPr>
          <m:t>⟩</m:t>
        </m:r>
      </m:oMath>
      <w:r>
        <w:rPr>
          <w:i/>
          <w:iCs/>
        </w:rPr>
        <w:t xml:space="preserve">, every autocorrelation satisfies</w:t>
      </w:r>
      <w:r>
        <w:rPr>
          <w:i/>
          <w:iCs/>
        </w:rPr>
        <w:t xml:space="preserve"> </w:t>
      </w:r>
      <m:oMath>
        <m:sSup>
          <m:e>
            <m:d>
              <m:dPr>
                <m:begChr m:val="|"/>
                <m:endChr m:val="|"/>
                <m:sepChr m:val=""/>
                <m:grow/>
              </m:dPr>
              <m:e>
                <m:acc>
                  <m:accPr>
                    <m:chr m:val="̃"/>
                  </m:accPr>
                  <m:e>
                    <m:r>
                      <m:t>f</m:t>
                    </m:r>
                  </m:e>
                </m:acc>
                <m:d>
                  <m:dPr>
                    <m:begChr m:val="("/>
                    <m:endChr m:val=")"/>
                    <m:sepChr m:val=""/>
                    <m:grow/>
                  </m:dPr>
                  <m:e>
                    <m:r>
                      <m:t>p</m:t>
                    </m:r>
                    <m:r>
                      <m:rPr>
                        <m:sty m:val="p"/>
                      </m:rPr>
                      <m:t>,</m:t>
                    </m:r>
                    <m:r>
                      <m:t>q</m:t>
                    </m:r>
                  </m:e>
                </m:d>
              </m:e>
            </m:d>
          </m:e>
          <m:sup>
            <m:r>
              <m:t>2</m:t>
            </m:r>
          </m:sup>
        </m:sSup>
        <m:r>
          <m:rPr>
            <m:sty m:val="p"/>
          </m:rPr>
          <m:t>=</m:t>
        </m:r>
        <m:r>
          <m:t>1</m:t>
        </m:r>
        <m:r>
          <m:rPr>
            <m:sty m:val="p"/>
          </m:rPr>
          <m:t>/</m:t>
        </m:r>
        <m:r>
          <m:t>8</m:t>
        </m:r>
      </m:oMath>
      <w:r>
        <w:rPr>
          <w:i/>
          <w:iCs/>
        </w:rPr>
        <w:t xml:space="preserve">. With the convention</w:t>
      </w:r>
      <w:r>
        <w:rPr>
          <w:i/>
          <w:iCs/>
        </w:rPr>
        <w:t xml:space="preserve"> </w:t>
      </w:r>
      <m:oMath>
        <m:r>
          <m:t>α</m:t>
        </m:r>
        <m:r>
          <m:rPr>
            <m:sty m:val="p"/>
          </m:rPr>
          <m:t>=</m:t>
        </m:r>
        <m:bar>
          <m:barPr>
            <m:pos m:val="top"/>
          </m:barPr>
          <m:e>
            <m:acc>
              <m:accPr>
                <m:chr m:val="̃"/>
              </m:accPr>
              <m:e>
                <m:r>
                  <m:t>f</m:t>
                </m:r>
              </m:e>
            </m:acc>
            <m:d>
              <m:dPr>
                <m:begChr m:val="("/>
                <m:endChr m:val=")"/>
                <m:sepChr m:val=""/>
                <m:grow/>
              </m:dPr>
              <m:e>
                <m:r>
                  <m:t>3</m:t>
                </m:r>
                <m:r>
                  <m:rPr>
                    <m:sty m:val="p"/>
                  </m:rPr>
                  <m:t>,</m:t>
                </m:r>
                <m:r>
                  <m:t>0</m:t>
                </m:r>
              </m:e>
            </m:d>
          </m:e>
        </m:bar>
      </m:oMath>
      <w:r>
        <w:rPr>
          <w:i/>
          <w:iCs/>
        </w:rPr>
        <w:t xml:space="preserve">, the six</w:t>
      </w:r>
      <w:r>
        <w:rPr>
          <w:i/>
          <w:iCs/>
        </w:rPr>
        <w:t xml:space="preserve"> </w:t>
      </w:r>
      <m:oMath>
        <m:r>
          <m:t>X</m:t>
        </m:r>
      </m:oMath>
      <w:r>
        <w:rPr>
          <w:i/>
          <w:iCs/>
        </w:rPr>
        <w:t xml:space="preserve">-subgroup autocorrelations</w:t>
      </w:r>
      <w:r>
        <w:rPr>
          <w:i/>
          <w:iCs/>
        </w:rPr>
        <w:t xml:space="preserve"> </w:t>
      </w:r>
      <m:oMath>
        <m:acc>
          <m:accPr>
            <m:chr m:val="̃"/>
          </m:accPr>
          <m:e>
            <m:r>
              <m:t>f</m:t>
            </m:r>
          </m:e>
        </m:acc>
        <m:d>
          <m:dPr>
            <m:begChr m:val="("/>
            <m:endChr m:val=")"/>
            <m:sepChr m:val=""/>
            <m:grow/>
          </m:dPr>
          <m:e>
            <m:r>
              <m:t>p</m:t>
            </m:r>
            <m:r>
              <m:rPr>
                <m:sty m:val="p"/>
              </m:rPr>
              <m:t>,</m:t>
            </m:r>
            <m:r>
              <m:t>0</m:t>
            </m:r>
          </m:e>
        </m:d>
      </m:oMath>
      <w:r>
        <w:rPr>
          <w:i/>
          <w:iCs/>
        </w:rPr>
        <w:t xml:space="preserve"> </w:t>
      </w:r>
      <w:r>
        <w:rPr>
          <w:i/>
          <w:iCs/>
        </w:rPr>
        <w:t xml:space="preserve">split as</w:t>
      </w:r>
    </w:p>
    <w:p>
      <w:pPr>
        <w:pStyle w:val="BodyText"/>
      </w:pPr>
      <m:oMathPara>
        <m:oMathParaPr>
          <m:jc m:val="center"/>
        </m:oMathParaPr>
        <m:oMath>
          <m:acc>
            <m:accPr>
              <m:chr m:val="̃"/>
            </m:accPr>
            <m:e>
              <m:r>
                <m:t>f</m:t>
              </m:r>
            </m:e>
          </m:acc>
          <m:d>
            <m:dPr>
              <m:begChr m:val="("/>
              <m:endChr m:val=")"/>
              <m:sepChr m:val=""/>
              <m:grow/>
            </m:dPr>
            <m:e>
              <m:r>
                <m:t>p</m:t>
              </m:r>
              <m:r>
                <m:rPr>
                  <m:sty m:val="p"/>
                </m:rPr>
                <m:t>,</m:t>
              </m:r>
              <m:r>
                <m:t>0</m:t>
              </m:r>
            </m:e>
          </m:d>
          <m:r>
            <m:rPr>
              <m:sty m:val="p"/>
            </m:rPr>
            <m:t>=</m:t>
          </m:r>
          <m:d>
            <m:dPr>
              <m:begChr m:val="{"/>
              <m:endChr m:val=""/>
              <m:sepChr m:val=""/>
              <m:grow/>
            </m:dPr>
            <m:e>
              <m:m>
                <m:mPr>
                  <m:baseJc m:val="center"/>
                  <m:plcHide m:val="on"/>
                  <m:mcs>
                    <m:mc>
                      <m:mcPr>
                        <m:mcJc m:val="left"/>
                        <m:count m:val="1"/>
                      </m:mcPr>
                    </m:mc>
                    <m:mc>
                      <m:mcPr>
                        <m:mcJc m:val="left"/>
                        <m:count m:val="1"/>
                      </m:mcPr>
                    </m:mc>
                  </m:mcs>
                </m:mPr>
                <m:mr>
                  <m:e>
                    <m:r>
                      <m:t>α</m:t>
                    </m:r>
                  </m:e>
                  <m:e>
                    <m:r>
                      <m:t>p</m:t>
                    </m:r>
                    <m:r>
                      <m:rPr>
                        <m:sty m:val="p"/>
                      </m:rPr>
                      <m:t>∈</m:t>
                    </m:r>
                    <m:r>
                      <m:rPr>
                        <m:sty m:val="p"/>
                      </m:rPr>
                      <m:t>{</m:t>
                    </m:r>
                    <m:r>
                      <m:t>1</m:t>
                    </m:r>
                    <m:r>
                      <m:rPr>
                        <m:sty m:val="p"/>
                      </m:rPr>
                      <m:t>,</m:t>
                    </m:r>
                    <m:r>
                      <m:t>2</m:t>
                    </m:r>
                    <m:r>
                      <m:rPr>
                        <m:sty m:val="p"/>
                      </m:rPr>
                      <m:t>,</m:t>
                    </m:r>
                    <m:r>
                      <m:t>4</m:t>
                    </m:r>
                    <m:r>
                      <m:rPr>
                        <m:sty m:val="p"/>
                      </m:rPr>
                      <m:t>}</m:t>
                    </m:r>
                    <m:r>
                      <m:rPr>
                        <m:sty m:val="p"/>
                      </m:rPr>
                      <m:t>=</m:t>
                    </m:r>
                    <m:sSub>
                      <m:e>
                        <m:r>
                          <m:rPr>
                            <m:sty m:val="p"/>
                          </m:rPr>
                          <m:t>QR</m:t>
                        </m:r>
                      </m:e>
                      <m:sub>
                        <m:r>
                          <m:t>7</m:t>
                        </m:r>
                      </m:sub>
                    </m:sSub>
                  </m:e>
                </m:mr>
                <m:mr>
                  <m:e>
                    <m:acc>
                      <m:accPr>
                        <m:chr m:val="‾"/>
                      </m:accPr>
                      <m:e>
                        <m:r>
                          <m:t>α</m:t>
                        </m:r>
                      </m:e>
                    </m:acc>
                  </m:e>
                  <m:e>
                    <m:r>
                      <m:t>p</m:t>
                    </m:r>
                    <m:r>
                      <m:rPr>
                        <m:sty m:val="p"/>
                      </m:rPr>
                      <m:t>∈</m:t>
                    </m:r>
                    <m:r>
                      <m:rPr>
                        <m:sty m:val="p"/>
                      </m:rPr>
                      <m:t>{</m:t>
                    </m:r>
                    <m:r>
                      <m:t>3</m:t>
                    </m:r>
                    <m:r>
                      <m:rPr>
                        <m:sty m:val="p"/>
                      </m:rPr>
                      <m:t>,</m:t>
                    </m:r>
                    <m:r>
                      <m:t>5</m:t>
                    </m:r>
                    <m:r>
                      <m:rPr>
                        <m:sty m:val="p"/>
                      </m:rPr>
                      <m:t>,</m:t>
                    </m:r>
                    <m:r>
                      <m:t>6</m:t>
                    </m:r>
                    <m:r>
                      <m:rPr>
                        <m:sty m:val="p"/>
                      </m:rPr>
                      <m:t>}</m:t>
                    </m:r>
                    <m:r>
                      <m:rPr>
                        <m:sty m:val="p"/>
                      </m:rPr>
                      <m:t>=</m:t>
                    </m:r>
                    <m:sSub>
                      <m:e>
                        <m:r>
                          <m:rPr>
                            <m:sty m:val="p"/>
                          </m:rPr>
                          <m:t>NQR</m:t>
                        </m:r>
                      </m:e>
                      <m:sub>
                        <m:r>
                          <m:t>7</m:t>
                        </m:r>
                      </m:sub>
                    </m:sSub>
                  </m:e>
                </m:mr>
              </m:m>
            </m:e>
          </m:d>
        </m:oMath>
      </m:oMathPara>
    </w:p>
    <w:p>
      <w:pPr>
        <w:pStyle w:val="FirstParagraph"/>
      </w:pPr>
      <w:r>
        <w:rPr>
          <w:i/>
          <w:iCs/>
        </w:rPr>
        <w:t xml:space="preserve">where</w:t>
      </w:r>
    </w:p>
    <w:p>
      <w:pPr>
        <w:pStyle w:val="BodyText"/>
      </w:pPr>
      <m:oMathPara>
        <m:oMathParaPr>
          <m:jc m:val="center"/>
        </m:oMathParaPr>
        <m:oMath>
          <m:r>
            <m:t>α</m:t>
          </m:r>
          <m:r>
            <m:rPr>
              <m:sty m:val="p"/>
            </m:rPr>
            <m:t>=</m:t>
          </m:r>
          <m:r>
            <m:rPr>
              <m:sty m:val="p"/>
            </m:rPr>
            <m:t>−</m:t>
          </m:r>
          <m:f>
            <m:fPr>
              <m:type m:val="bar"/>
            </m:fPr>
            <m:num>
              <m:d>
                <m:dPr>
                  <m:begChr m:val="("/>
                  <m:endChr m:val=")"/>
                  <m:sepChr m:val=""/>
                  <m:grow/>
                </m:dPr>
                <m:e>
                  <m:r>
                    <m:t>2</m:t>
                  </m:r>
                  <m:r>
                    <m:rPr>
                      <m:sty m:val="p"/>
                    </m:rPr>
                    <m:t>−</m:t>
                  </m:r>
                  <m:rad>
                    <m:radPr>
                      <m:degHide m:val="on"/>
                    </m:radPr>
                    <m:deg/>
                    <m:e>
                      <m:r>
                        <m:t>2</m:t>
                      </m:r>
                    </m:e>
                  </m:rad>
                </m:e>
              </m:d>
              <m:r>
                <m:rPr>
                  <m:sty m:val="p"/>
                </m:rPr>
                <m:t>−</m:t>
              </m:r>
              <m:r>
                <m:t>i</m:t>
              </m:r>
              <m:rad>
                <m:radPr>
                  <m:degHide m:val="on"/>
                </m:radPr>
                <m:deg/>
                <m:e>
                  <m:r>
                    <m:t>2</m:t>
                  </m:r>
                  <m:r>
                    <m:rPr>
                      <m:sty m:val="p"/>
                    </m:rPr>
                    <m:t>+</m:t>
                  </m:r>
                  <m:r>
                    <m:t>4</m:t>
                  </m:r>
                  <m:rad>
                    <m:radPr>
                      <m:degHide m:val="on"/>
                    </m:radPr>
                    <m:deg/>
                    <m:e>
                      <m:r>
                        <m:t>2</m:t>
                      </m:r>
                    </m:e>
                  </m:rad>
                </m:e>
              </m:rad>
            </m:num>
            <m:den>
              <m:r>
                <m:t>8</m:t>
              </m:r>
            </m:den>
          </m:f>
          <m:r>
            <m:rPr>
              <m:sty m:val="p"/>
            </m:rPr>
            <m:t>=</m:t>
          </m:r>
          <m:bar>
            <m:barPr>
              <m:pos m:val="top"/>
            </m:barPr>
            <m:e>
              <m:r>
                <m:rPr>
                  <m:sty m:val="p"/>
                </m:rPr>
                <m:t>−</m:t>
              </m:r>
              <m:f>
                <m:fPr>
                  <m:type m:val="bar"/>
                </m:fPr>
                <m:num>
                  <m:d>
                    <m:dPr>
                      <m:begChr m:val="("/>
                      <m:endChr m:val=")"/>
                      <m:sepChr m:val=""/>
                      <m:grow/>
                    </m:dPr>
                    <m:e>
                      <m:r>
                        <m:t>2</m:t>
                      </m:r>
                      <m:r>
                        <m:rPr>
                          <m:sty m:val="p"/>
                        </m:rPr>
                        <m:t>−</m:t>
                      </m:r>
                      <m:rad>
                        <m:radPr>
                          <m:degHide m:val="on"/>
                        </m:radPr>
                        <m:deg/>
                        <m:e>
                          <m:r>
                            <m:t>2</m:t>
                          </m:r>
                        </m:e>
                      </m:rad>
                    </m:e>
                  </m:d>
                  <m:r>
                    <m:rPr>
                      <m:sty m:val="p"/>
                    </m:rPr>
                    <m:t>+</m:t>
                  </m:r>
                  <m:r>
                    <m:t>i</m:t>
                  </m:r>
                  <m:rad>
                    <m:radPr>
                      <m:degHide m:val="on"/>
                    </m:radPr>
                    <m:deg/>
                    <m:e>
                      <m:r>
                        <m:t>2</m:t>
                      </m:r>
                      <m:r>
                        <m:rPr>
                          <m:sty m:val="p"/>
                        </m:rPr>
                        <m:t>+</m:t>
                      </m:r>
                      <m:r>
                        <m:t>4</m:t>
                      </m:r>
                      <m:rad>
                        <m:radPr>
                          <m:degHide m:val="on"/>
                        </m:radPr>
                        <m:deg/>
                        <m:e>
                          <m:r>
                            <m:t>2</m:t>
                          </m:r>
                        </m:e>
                      </m:rad>
                    </m:e>
                  </m:rad>
                </m:num>
                <m:den>
                  <m:r>
                    <m:t>8</m:t>
                  </m:r>
                </m:den>
              </m:f>
            </m:e>
          </m:bar>
          <m:r>
            <m:rPr>
              <m:sty m:val="p"/>
            </m:rPr>
            <m:t>.</m:t>
          </m:r>
        </m:oMath>
      </m:oMathPara>
    </w:p>
    <w:p>
      <w:pPr>
        <w:pStyle w:val="FirstParagraph"/>
      </w:pPr>
      <w:r>
        <w:rPr>
          <w:i/>
          <w:iCs/>
        </w:rPr>
        <w:t xml:space="preserve">Equivalently,</w:t>
      </w:r>
      <w:r>
        <w:rPr>
          <w:i/>
          <w:iCs/>
        </w:rPr>
        <w:t xml:space="preserve"> </w:t>
      </w:r>
      <m:oMath>
        <m:r>
          <m:t>α</m:t>
        </m:r>
        <m:r>
          <m:rPr>
            <m:sty m:val="p"/>
          </m:rPr>
          <m:t>=</m:t>
        </m:r>
        <m:acc>
          <m:accPr>
            <m:chr m:val="‾"/>
          </m:accPr>
          <m:e>
            <m:r>
              <m:t>β</m:t>
            </m:r>
          </m:e>
        </m:acc>
      </m:oMath>
      <w:r>
        <w:rPr>
          <w:i/>
          <w:iCs/>
        </w:rPr>
        <w:t xml:space="preserve"> </w:t>
      </w:r>
      <w:r>
        <w:rPr>
          <w:i/>
          <w:iCs/>
        </w:rPr>
        <w:t xml:space="preserve">where</w:t>
      </w:r>
      <w:r>
        <w:rPr>
          <w:i/>
          <w:iCs/>
        </w:rPr>
        <w:t xml:space="preserve"> </w:t>
      </w:r>
      <m:oMath>
        <m:r>
          <m:t>β</m:t>
        </m:r>
        <m:r>
          <m:rPr>
            <m:sty m:val="p"/>
          </m:rPr>
          <m:t>=</m:t>
        </m:r>
        <m:r>
          <m:rPr>
            <m:sty m:val="p"/>
          </m:rPr>
          <m:t>−</m:t>
        </m:r>
        <m:d>
          <m:dPr>
            <m:begChr m:val="["/>
            <m:endChr m:val="]"/>
            <m:sepChr m:val=""/>
            <m:grow/>
          </m:dPr>
          <m:e>
            <m:d>
              <m:dPr>
                <m:begChr m:val="("/>
                <m:endChr m:val=")"/>
                <m:sepChr m:val=""/>
                <m:grow/>
              </m:dPr>
              <m:e>
                <m:r>
                  <m:t>2</m:t>
                </m:r>
                <m:r>
                  <m:rPr>
                    <m:sty m:val="p"/>
                  </m:rPr>
                  <m:t>−</m:t>
                </m:r>
                <m:rad>
                  <m:radPr>
                    <m:degHide m:val="on"/>
                  </m:radPr>
                  <m:deg/>
                  <m:e>
                    <m:r>
                      <m:t>2</m:t>
                    </m:r>
                  </m:e>
                </m:rad>
              </m:e>
            </m:d>
            <m:r>
              <m:rPr>
                <m:sty m:val="p"/>
              </m:rPr>
              <m:t>+</m:t>
            </m:r>
            <m:r>
              <m:t>i</m:t>
            </m:r>
            <m:rad>
              <m:radPr>
                <m:degHide m:val="on"/>
              </m:radPr>
              <m:deg/>
              <m:e>
                <m:r>
                  <m:t>2</m:t>
                </m:r>
                <m:r>
                  <m:rPr>
                    <m:sty m:val="p"/>
                  </m:rPr>
                  <m:t>+</m:t>
                </m:r>
                <m:r>
                  <m:t>4</m:t>
                </m:r>
                <m:rad>
                  <m:radPr>
                    <m:degHide m:val="on"/>
                  </m:radPr>
                  <m:deg/>
                  <m:e>
                    <m:r>
                      <m:t>2</m:t>
                    </m:r>
                  </m:e>
                </m:rad>
              </m:e>
            </m:rad>
          </m:e>
        </m:d>
        <m:r>
          <m:rPr>
            <m:sty m:val="p"/>
          </m:rPr>
          <m:t>/</m:t>
        </m:r>
        <m:r>
          <m:t>8</m:t>
        </m:r>
      </m:oMath>
      <w:r>
        <w:rPr>
          <w:i/>
          <w:iCs/>
        </w:rPr>
        <w:t xml:space="preserve"> </w:t>
      </w:r>
      <w:r>
        <w:rPr>
          <w:i/>
          <w:iCs/>
        </w:rPr>
        <w:t xml:space="preserve">is the value reported in the Φ Task 3 verification record (note: Φ’s labeling assigned</w:t>
      </w:r>
      <w:r>
        <w:rPr>
          <w:i/>
          <w:iCs/>
        </w:rPr>
        <w:t xml:space="preserve"> </w:t>
      </w:r>
      <m:oMath>
        <m:r>
          <m:t>β</m:t>
        </m:r>
      </m:oMath>
      <w:r>
        <w:rPr>
          <w:i/>
          <w:iCs/>
        </w:rPr>
        <w:t xml:space="preserve"> </w:t>
      </w:r>
      <w:r>
        <w:rPr>
          <w:i/>
          <w:iCs/>
        </w:rPr>
        <w:t xml:space="preserve">to QR shifts, the conjugate of the convention adopted here). In particular</w:t>
      </w:r>
      <w:r>
        <w:rPr>
          <w:i/>
          <w:iCs/>
        </w:rPr>
        <w:t xml:space="preserve"> </w:t>
      </w:r>
      <m:oMath>
        <m:sSup>
          <m:e>
            <m:d>
              <m:dPr>
                <m:begChr m:val="|"/>
                <m:endChr m:val="|"/>
                <m:sepChr m:val=""/>
                <m:grow/>
              </m:dPr>
              <m:e>
                <m:r>
                  <m:t>α</m:t>
                </m:r>
              </m:e>
            </m:d>
          </m:e>
          <m:sup>
            <m:r>
              <m:t>2</m:t>
            </m:r>
          </m:sup>
        </m:sSup>
        <m:r>
          <m:rPr>
            <m:sty m:val="p"/>
          </m:rPr>
          <m:t>=</m:t>
        </m:r>
        <m:r>
          <m:t>1</m:t>
        </m:r>
        <m:r>
          <m:rPr>
            <m:sty m:val="p"/>
          </m:rPr>
          <m:t>/</m:t>
        </m:r>
        <m:r>
          <m:t>8</m:t>
        </m:r>
      </m:oMath>
      <w:r>
        <w:rPr>
          <w:i/>
          <w:iCs/>
        </w:rPr>
        <w:t xml:space="preserve">.</w:t>
      </w:r>
    </w:p>
    <w:p>
      <w:pPr>
        <w:pStyle w:val="BodyText"/>
      </w:pPr>
      <w:r>
        <w:rPr>
          <w:i/>
          <w:iCs/>
        </w:rPr>
        <w:t xml:space="preserve">Proof of</w:t>
      </w:r>
      <w:r>
        <w:rPr>
          <w:i/>
          <w:iCs/>
        </w:rPr>
        <w:t xml:space="preserve"> </w:t>
      </w:r>
      <m:oMath>
        <m:sSup>
          <m:e>
            <m:d>
              <m:dPr>
                <m:begChr m:val="|"/>
                <m:endChr m:val="|"/>
                <m:sepChr m:val=""/>
                <m:grow/>
              </m:dPr>
              <m:e>
                <m:r>
                  <m:t>α</m:t>
                </m:r>
              </m:e>
            </m:d>
          </m:e>
          <m:sup>
            <m:r>
              <m:t>2</m:t>
            </m:r>
          </m:sup>
        </m:sSup>
        <m:r>
          <m:rPr>
            <m:sty m:val="p"/>
          </m:rPr>
          <m:t>=</m:t>
        </m:r>
        <m:r>
          <m:t>1</m:t>
        </m:r>
        <m:r>
          <m:rPr>
            <m:sty m:val="p"/>
          </m:rPr>
          <m:t>/</m:t>
        </m:r>
        <m:r>
          <m:t>8</m:t>
        </m:r>
      </m:oMath>
      <w:r>
        <w:rPr>
          <w:i/>
          <w:iCs/>
        </w:rPr>
        <w:t xml:space="preserve">.</w:t>
      </w:r>
      <w:r>
        <w:t xml:space="preserve"> </w:t>
      </w:r>
      <w:r>
        <w:t xml:space="preserve">Direct computation:</w:t>
      </w:r>
    </w:p>
    <w:p>
      <w:pPr>
        <w:pStyle w:val="BodyText"/>
      </w:pPr>
      <m:oMathPara>
        <m:oMathParaPr>
          <m:jc m:val="center"/>
        </m:oMathParaPr>
        <m:oMath>
          <m:sSup>
            <m:e>
              <m:d>
                <m:dPr>
                  <m:begChr m:val="|"/>
                  <m:endChr m:val="|"/>
                  <m:sepChr m:val=""/>
                  <m:grow/>
                </m:dPr>
                <m:e>
                  <m:r>
                    <m:t>α</m:t>
                  </m:r>
                </m:e>
              </m:d>
            </m:e>
            <m:sup>
              <m:r>
                <m:t>2</m:t>
              </m:r>
            </m:sup>
          </m:sSup>
          <m:r>
            <m:rPr>
              <m:sty m:val="p"/>
            </m:rPr>
            <m:t>=</m:t>
          </m:r>
          <m:f>
            <m:fPr>
              <m:type m:val="bar"/>
            </m:fPr>
            <m:num>
              <m:sSup>
                <m:e>
                  <m:d>
                    <m:dPr>
                      <m:begChr m:val="("/>
                      <m:endChr m:val=")"/>
                      <m:sepChr m:val=""/>
                      <m:grow/>
                    </m:dPr>
                    <m:e>
                      <m:r>
                        <m:t>2</m:t>
                      </m:r>
                      <m:r>
                        <m:rPr>
                          <m:sty m:val="p"/>
                        </m:rPr>
                        <m:t>−</m:t>
                      </m:r>
                      <m:rad>
                        <m:radPr>
                          <m:degHide m:val="on"/>
                        </m:radPr>
                        <m:deg/>
                        <m:e>
                          <m:r>
                            <m:t>2</m:t>
                          </m:r>
                        </m:e>
                      </m:rad>
                    </m:e>
                  </m:d>
                </m:e>
                <m:sup>
                  <m:r>
                    <m:t>2</m:t>
                  </m:r>
                </m:sup>
              </m:sSup>
              <m:r>
                <m:rPr>
                  <m:sty m:val="p"/>
                </m:rPr>
                <m:t>+</m:t>
              </m:r>
              <m:d>
                <m:dPr>
                  <m:begChr m:val="("/>
                  <m:endChr m:val=")"/>
                  <m:sepChr m:val=""/>
                  <m:grow/>
                </m:dPr>
                <m:e>
                  <m:r>
                    <m:t>2</m:t>
                  </m:r>
                  <m:r>
                    <m:rPr>
                      <m:sty m:val="p"/>
                    </m:rPr>
                    <m:t>+</m:t>
                  </m:r>
                  <m:r>
                    <m:t>4</m:t>
                  </m:r>
                  <m:rad>
                    <m:radPr>
                      <m:degHide m:val="on"/>
                    </m:radPr>
                    <m:deg/>
                    <m:e>
                      <m:r>
                        <m:t>2</m:t>
                      </m:r>
                    </m:e>
                  </m:rad>
                </m:e>
              </m:d>
            </m:num>
            <m:den>
              <m:r>
                <m:t>64</m:t>
              </m:r>
            </m:den>
          </m:f>
          <m:r>
            <m:rPr>
              <m:sty m:val="p"/>
            </m:rPr>
            <m:t>=</m:t>
          </m:r>
          <m:f>
            <m:fPr>
              <m:type m:val="bar"/>
            </m:fPr>
            <m:num>
              <m:d>
                <m:dPr>
                  <m:begChr m:val="("/>
                  <m:endChr m:val=")"/>
                  <m:sepChr m:val=""/>
                  <m:grow/>
                </m:dPr>
                <m:e>
                  <m:r>
                    <m:t>6</m:t>
                  </m:r>
                  <m:r>
                    <m:rPr>
                      <m:sty m:val="p"/>
                    </m:rPr>
                    <m:t>−</m:t>
                  </m:r>
                  <m:r>
                    <m:t>4</m:t>
                  </m:r>
                  <m:rad>
                    <m:radPr>
                      <m:degHide m:val="on"/>
                    </m:radPr>
                    <m:deg/>
                    <m:e>
                      <m:r>
                        <m:t>2</m:t>
                      </m:r>
                    </m:e>
                  </m:rad>
                </m:e>
              </m:d>
              <m:r>
                <m:rPr>
                  <m:sty m:val="p"/>
                </m:rPr>
                <m:t>+</m:t>
              </m:r>
              <m:d>
                <m:dPr>
                  <m:begChr m:val="("/>
                  <m:endChr m:val=")"/>
                  <m:sepChr m:val=""/>
                  <m:grow/>
                </m:dPr>
                <m:e>
                  <m:r>
                    <m:t>2</m:t>
                  </m:r>
                  <m:r>
                    <m:rPr>
                      <m:sty m:val="p"/>
                    </m:rPr>
                    <m:t>+</m:t>
                  </m:r>
                  <m:r>
                    <m:t>4</m:t>
                  </m:r>
                  <m:rad>
                    <m:radPr>
                      <m:degHide m:val="on"/>
                    </m:radPr>
                    <m:deg/>
                    <m:e>
                      <m:r>
                        <m:t>2</m:t>
                      </m:r>
                    </m:e>
                  </m:rad>
                </m:e>
              </m:d>
            </m:num>
            <m:den>
              <m:r>
                <m:t>64</m:t>
              </m:r>
            </m:den>
          </m:f>
          <m:r>
            <m:rPr>
              <m:sty m:val="p"/>
            </m:rPr>
            <m:t>=</m:t>
          </m:r>
          <m:f>
            <m:fPr>
              <m:type m:val="bar"/>
            </m:fPr>
            <m:num>
              <m:r>
                <m:t>8</m:t>
              </m:r>
            </m:num>
            <m:den>
              <m:r>
                <m:t>64</m:t>
              </m:r>
            </m:den>
          </m:f>
          <m:r>
            <m:rPr>
              <m:sty m:val="p"/>
            </m:rPr>
            <m:t>=</m:t>
          </m:r>
          <m:f>
            <m:fPr>
              <m:type m:val="bar"/>
            </m:fPr>
            <m:num>
              <m:r>
                <m:t>1</m:t>
              </m:r>
            </m:num>
            <m:den>
              <m:r>
                <m:t>8</m:t>
              </m:r>
            </m:den>
          </m:f>
          <m:r>
            <m:rPr>
              <m:sty m:val="p"/>
            </m:rPr>
            <m:t>.</m:t>
          </m:r>
        </m:oMath>
      </m:oMathPara>
    </w:p>
    <w:p>
      <w:pPr>
        <w:pStyle w:val="FirstParagraph"/>
      </w:pPr>
      <w:r>
        <w:t xml:space="preserve">The values</w:t>
      </w:r>
      <w:r>
        <w:t xml:space="preserve"> </w:t>
      </w:r>
      <m:oMath>
        <m:acc>
          <m:accPr>
            <m:chr m:val="̃"/>
          </m:accPr>
          <m:e>
            <m:r>
              <m:t>f</m:t>
            </m:r>
          </m:e>
        </m:acc>
        <m:d>
          <m:dPr>
            <m:begChr m:val="("/>
            <m:endChr m:val=")"/>
            <m:sepChr m:val=""/>
            <m:grow/>
          </m:dPr>
          <m:e>
            <m:r>
              <m:t>p</m:t>
            </m:r>
            <m:r>
              <m:rPr>
                <m:sty m:val="p"/>
              </m:rPr>
              <m:t>,</m:t>
            </m:r>
            <m:r>
              <m:t>0</m:t>
            </m:r>
          </m:e>
        </m:d>
        <m:r>
          <m:rPr>
            <m:sty m:val="p"/>
          </m:rPr>
          <m:t>∈</m:t>
        </m:r>
        <m:r>
          <m:rPr>
            <m:sty m:val="p"/>
          </m:rPr>
          <m:t>{</m:t>
        </m:r>
        <m:r>
          <m:t>α</m:t>
        </m:r>
        <m:r>
          <m:rPr>
            <m:sty m:val="p"/>
          </m:rPr>
          <m:t>,</m:t>
        </m:r>
        <m:acc>
          <m:accPr>
            <m:chr m:val="‾"/>
          </m:accPr>
          <m:e>
            <m:r>
              <m:t>α</m:t>
            </m:r>
          </m:e>
        </m:acc>
        <m:r>
          <m:rPr>
            <m:sty m:val="p"/>
          </m:rPr>
          <m:t>}</m:t>
        </m:r>
      </m:oMath>
      <w:r>
        <w:t xml:space="preserve"> </w:t>
      </w:r>
      <w:r>
        <w:t xml:space="preserve">are verified numerically to 50 significant digits, with residuals below</w:t>
      </w:r>
      <w:r>
        <w:t xml:space="preserve"> </w:t>
      </w:r>
      <m:oMath>
        <m:r>
          <m:t>6.4</m:t>
        </m:r>
        <m:r>
          <m:rPr>
            <m:sty m:val="p"/>
          </m:rPr>
          <m:t>×</m:t>
        </m:r>
        <m:sSup>
          <m:e>
            <m:r>
              <m:t>10</m:t>
            </m:r>
          </m:e>
          <m:sup>
            <m:r>
              <m:rPr>
                <m:sty m:val="p"/>
              </m:rPr>
              <m:t>−</m:t>
            </m:r>
            <m:r>
              <m:t>57</m:t>
            </m:r>
          </m:sup>
        </m:sSup>
      </m:oMath>
      <w:r>
        <w:t xml:space="preserve"> </w:t>
      </w:r>
      <w:r>
        <w:t xml:space="preserve">for all six</w:t>
      </w:r>
      <w:r>
        <w:t xml:space="preserve"> </w:t>
      </w:r>
      <m:oMath>
        <m:r>
          <m:t>X</m:t>
        </m:r>
      </m:oMath>
      <w:r>
        <w:t xml:space="preserve">-subgroup displacements. The QR/NQR split follows from the action of the Frobenius automorphism of</w:t>
      </w:r>
      <w:r>
        <w:t xml:space="preserve"> </w:t>
      </w:r>
      <m:oMath>
        <m:sSup>
          <m:e>
            <m:d>
              <m:dPr>
                <m:begChr m:val="("/>
                <m:endChr m:val=")"/>
                <m:sepChr m:val=""/>
                <m:grow/>
              </m:dPr>
              <m:e>
                <m:r>
                  <m:rPr>
                    <m:sty m:val="p"/>
                    <m:scr m:val="double-struck"/>
                  </m:rPr>
                  <m:t>Z</m:t>
                </m:r>
                <m:r>
                  <m:rPr>
                    <m:sty m:val="p"/>
                  </m:rPr>
                  <m:t>/</m:t>
                </m:r>
                <m:r>
                  <m:t>7</m:t>
                </m:r>
                <m:r>
                  <m:rPr>
                    <m:sty m:val="p"/>
                    <m:scr m:val="double-struck"/>
                  </m:rPr>
                  <m:t>Z</m:t>
                </m:r>
              </m:e>
            </m:d>
          </m:e>
          <m:sup>
            <m:r>
              <m:rPr>
                <m:sty m:val="p"/>
              </m:rPr>
              <m:t>*</m:t>
            </m:r>
          </m:sup>
        </m:sSup>
      </m:oMath>
      <w:r>
        <w:t xml:space="preserve"> </w:t>
      </w:r>
      <w:r>
        <w:t xml:space="preserve">on the SIC fiducial under the corrected sign convention. The convention here (</w:t>
      </w:r>
      <m:oMath>
        <m:r>
          <m:t>α</m:t>
        </m:r>
      </m:oMath>
      <w:r>
        <w:t xml:space="preserve"> </w:t>
      </w:r>
      <w:r>
        <w:t xml:space="preserve">on QR shifts) is chosen so that the all-QR Fano-line cyclic triple gives</w:t>
      </w:r>
      <w:r>
        <w:t xml:space="preserve"> </w:t>
      </w:r>
      <m:oMath>
        <m:r>
          <m:t>T</m:t>
        </m:r>
        <m:r>
          <m:rPr>
            <m:sty m:val="p"/>
          </m:rPr>
          <m:t>=</m:t>
        </m:r>
        <m:sSup>
          <m:e>
            <m:r>
              <m:t>α</m:t>
            </m:r>
          </m:e>
          <m:sup>
            <m:r>
              <m:t>3</m:t>
            </m:r>
          </m:sup>
        </m:sSup>
        <m:r>
          <m:rPr>
            <m:sty m:val="p"/>
          </m:rPr>
          <m:t>=</m:t>
        </m:r>
        <m:r>
          <m:t>a</m:t>
        </m:r>
        <m:r>
          <m:rPr>
            <m:sty m:val="p"/>
          </m:rPr>
          <m:t>+</m:t>
        </m:r>
        <m:r>
          <m:t>i</m:t>
        </m:r>
        <m:r>
          <m:t>b</m:t>
        </m:r>
      </m:oMath>
      <w:r>
        <w:t xml:space="preserve">, matching the orientation convention of §7.3.</w:t>
      </w:r>
      <w:r>
        <w:t xml:space="preserve"> </w:t>
      </w:r>
      <m:oMath>
        <m:r>
          <m:rPr>
            <m:sty m:val="p"/>
          </m:rPr>
          <m:t>▫</m:t>
        </m:r>
      </m:oMath>
    </w:p>
    <w:p>
      <w:pPr>
        <w:pStyle w:val="BodyText"/>
      </w:pPr>
      <w:r>
        <w:rPr>
          <w:b/>
          <w:bCs/>
        </w:rPr>
        <w:t xml:space="preserve">Proposition A.4.2</w:t>
      </w:r>
      <w:r>
        <w:t xml:space="preserve"> </w:t>
      </w:r>
      <w:r>
        <w:t xml:space="preserve">(Cube of</w:t>
      </w:r>
      <w:r>
        <w:t xml:space="preserve"> </w:t>
      </w:r>
      <m:oMath>
        <m:r>
          <m:t>α</m:t>
        </m:r>
      </m:oMath>
      <w:r>
        <w:t xml:space="preserve">).</w:t>
      </w:r>
      <w:r>
        <w:t xml:space="preserve"> </w:t>
      </w:r>
      <w:r>
        <w:rPr>
          <w:i/>
          <w:iCs/>
        </w:rPr>
        <w:t xml:space="preserve">With</w:t>
      </w:r>
      <w:r>
        <w:rPr>
          <w:i/>
          <w:iCs/>
        </w:rPr>
        <w:t xml:space="preserve"> </w:t>
      </w:r>
      <m:oMath>
        <m:r>
          <m:t>u</m:t>
        </m:r>
        <m:r>
          <m:rPr>
            <m:sty m:val="p"/>
          </m:rPr>
          <m:t>=</m:t>
        </m:r>
        <m:r>
          <m:t>2</m:t>
        </m:r>
        <m:r>
          <m:rPr>
            <m:sty m:val="p"/>
          </m:rPr>
          <m:t>−</m:t>
        </m:r>
        <m:rad>
          <m:radPr>
            <m:degHide m:val="on"/>
          </m:radPr>
          <m:deg/>
          <m:e>
            <m:r>
              <m:t>2</m:t>
            </m:r>
          </m:e>
        </m:rad>
      </m:oMath>
      <w:r>
        <w:rPr>
          <w:i/>
          <w:iCs/>
        </w:rPr>
        <w:t xml:space="preserve"> </w:t>
      </w:r>
      <w:r>
        <w:rPr>
          <w:i/>
          <w:iCs/>
        </w:rPr>
        <w:t xml:space="preserve">and</w:t>
      </w:r>
      <w:r>
        <w:rPr>
          <w:i/>
          <w:iCs/>
        </w:rPr>
        <w:t xml:space="preserve"> </w:t>
      </w:r>
      <m:oMath>
        <m:r>
          <m:t>v</m:t>
        </m:r>
        <m:r>
          <m:rPr>
            <m:sty m:val="p"/>
          </m:rPr>
          <m:t>=</m:t>
        </m:r>
        <m:rad>
          <m:radPr>
            <m:degHide m:val="on"/>
          </m:radPr>
          <m:deg/>
          <m:e>
            <m:r>
              <m:t>2</m:t>
            </m:r>
            <m:r>
              <m:rPr>
                <m:sty m:val="p"/>
              </m:rPr>
              <m:t>+</m:t>
            </m:r>
            <m:r>
              <m:t>4</m:t>
            </m:r>
            <m:rad>
              <m:radPr>
                <m:degHide m:val="on"/>
              </m:radPr>
              <m:deg/>
              <m:e>
                <m:r>
                  <m:t>2</m:t>
                </m:r>
              </m:e>
            </m:rad>
          </m:e>
        </m:rad>
      </m:oMath>
      <w:r>
        <w:rPr>
          <w:i/>
          <w:iCs/>
        </w:rPr>
        <w:t xml:space="preserve">, writing</w:t>
      </w:r>
      <w:r>
        <w:rPr>
          <w:i/>
          <w:iCs/>
        </w:rPr>
        <w:t xml:space="preserve"> </w:t>
      </w:r>
      <m:oMath>
        <m:r>
          <m:t>α</m:t>
        </m:r>
        <m:r>
          <m:rPr>
            <m:sty m:val="p"/>
          </m:rPr>
          <m:t>=</m:t>
        </m:r>
        <m:r>
          <m:rPr>
            <m:sty m:val="p"/>
          </m:rPr>
          <m:t>−</m:t>
        </m:r>
        <m:d>
          <m:dPr>
            <m:begChr m:val="("/>
            <m:endChr m:val=")"/>
            <m:sepChr m:val=""/>
            <m:grow/>
          </m:dPr>
          <m:e>
            <m:r>
              <m:t>u</m:t>
            </m:r>
            <m:r>
              <m:rPr>
                <m:sty m:val="p"/>
              </m:rPr>
              <m:t>−</m:t>
            </m:r>
            <m:r>
              <m:t>i</m:t>
            </m:r>
            <m:r>
              <m:t>v</m:t>
            </m:r>
          </m:e>
        </m:d>
        <m:r>
          <m:rPr>
            <m:sty m:val="p"/>
          </m:rPr>
          <m:t>/</m:t>
        </m:r>
        <m:r>
          <m:t>8</m:t>
        </m:r>
      </m:oMath>
      <w:r>
        <w:rPr>
          <w:i/>
          <w:iCs/>
        </w:rPr>
        <w:t xml:space="preserve"> </w:t>
      </w:r>
      <w:r>
        <w:rPr>
          <w:i/>
          <w:iCs/>
        </w:rPr>
        <w:t xml:space="preserve">(the convention of Theorem A.4.1):</w:t>
      </w:r>
    </w:p>
    <w:p>
      <w:pPr>
        <w:pStyle w:val="BodyText"/>
      </w:pPr>
      <m:oMathPara>
        <m:oMathParaPr>
          <m:jc m:val="center"/>
        </m:oMathParaPr>
        <m:oMath>
          <m:sSup>
            <m:e>
              <m:r>
                <m:t>α</m:t>
              </m:r>
            </m:e>
            <m:sup>
              <m:r>
                <m:t>3</m:t>
              </m:r>
            </m:sup>
          </m:sSup>
          <m:r>
            <m:rPr>
              <m:sty m:val="p"/>
            </m:rPr>
            <m:t>=</m:t>
          </m:r>
          <m:f>
            <m:fPr>
              <m:type m:val="bar"/>
            </m:fPr>
            <m:num>
              <m:rad>
                <m:radPr>
                  <m:degHide m:val="on"/>
                </m:radPr>
                <m:deg/>
                <m:e>
                  <m:r>
                    <m:t>2</m:t>
                  </m:r>
                </m:e>
              </m:rad>
              <m:r>
                <m:rPr>
                  <m:sty m:val="p"/>
                </m:rPr>
                <m:t>−</m:t>
              </m:r>
              <m:r>
                <m:t>1</m:t>
              </m:r>
            </m:num>
            <m:den>
              <m:r>
                <m:t>16</m:t>
              </m:r>
            </m:den>
          </m:f>
          <m:r>
            <m:rPr>
              <m:sty m:val="p"/>
            </m:rPr>
            <m:t>+</m:t>
          </m:r>
          <m:r>
            <m:t>i</m:t>
          </m:r>
          <m:r>
            <m:t> </m:t>
          </m:r>
          <m:f>
            <m:fPr>
              <m:type m:val="bar"/>
            </m:fPr>
            <m:num>
              <m:d>
                <m:dPr>
                  <m:begChr m:val="("/>
                  <m:endChr m:val=")"/>
                  <m:sepChr m:val=""/>
                  <m:grow/>
                </m:dPr>
                <m:e>
                  <m:rad>
                    <m:radPr>
                      <m:degHide m:val="on"/>
                    </m:radPr>
                    <m:deg/>
                    <m:e>
                      <m:r>
                        <m:t>2</m:t>
                      </m:r>
                    </m:e>
                  </m:rad>
                  <m:r>
                    <m:rPr>
                      <m:sty m:val="p"/>
                    </m:rPr>
                    <m:t>−</m:t>
                  </m:r>
                  <m:r>
                    <m:t>1</m:t>
                  </m:r>
                </m:e>
              </m:d>
              <m:rad>
                <m:radPr>
                  <m:degHide m:val="on"/>
                </m:radPr>
                <m:deg/>
                <m:e>
                  <m:r>
                    <m:t>2</m:t>
                  </m:r>
                  <m:r>
                    <m:rPr>
                      <m:sty m:val="p"/>
                    </m:rPr>
                    <m:t>+</m:t>
                  </m:r>
                  <m:r>
                    <m:t>4</m:t>
                  </m:r>
                  <m:rad>
                    <m:radPr>
                      <m:degHide m:val="on"/>
                    </m:radPr>
                    <m:deg/>
                    <m:e>
                      <m:r>
                        <m:t>2</m:t>
                      </m:r>
                    </m:e>
                  </m:rad>
                </m:e>
              </m:rad>
            </m:num>
            <m:den>
              <m:r>
                <m:t>32</m:t>
              </m:r>
            </m:den>
          </m:f>
          <m:r>
            <m:rPr>
              <m:sty m:val="p"/>
            </m:rPr>
            <m:t>=</m:t>
          </m:r>
          <m:r>
            <m:t>a</m:t>
          </m:r>
          <m:r>
            <m:rPr>
              <m:sty m:val="p"/>
            </m:rPr>
            <m:t>+</m:t>
          </m:r>
          <m:r>
            <m:t>i</m:t>
          </m:r>
          <m:r>
            <m:t>b</m:t>
          </m:r>
          <m:r>
            <m:rPr>
              <m:sty m:val="p"/>
            </m:rPr>
            <m:t>.</m:t>
          </m:r>
        </m:oMath>
      </m:oMathPara>
    </w:p>
    <w:p>
      <w:pPr>
        <w:pStyle w:val="FirstParagraph"/>
      </w:pPr>
      <w:r>
        <w:rPr>
          <w:i/>
          <w:iCs/>
        </w:rPr>
        <w:t xml:space="preserve">Proof.</w:t>
      </w:r>
      <w:r>
        <w:t xml:space="preserve"> </w:t>
      </w:r>
      <w:r>
        <w:t xml:space="preserve">Expand:</w:t>
      </w:r>
    </w:p>
    <w:p>
      <w:pPr>
        <w:pStyle w:val="BodyText"/>
      </w:pPr>
      <m:oMathPara>
        <m:oMathParaPr>
          <m:jc m:val="center"/>
        </m:oMathParaPr>
        <m:oMath>
          <m:sSup>
            <m:e>
              <m:d>
                <m:dPr>
                  <m:begChr m:val="("/>
                  <m:endChr m:val=")"/>
                  <m:sepChr m:val=""/>
                  <m:grow/>
                </m:dPr>
                <m:e>
                  <m:r>
                    <m:t>u</m:t>
                  </m:r>
                  <m:r>
                    <m:rPr>
                      <m:sty m:val="p"/>
                    </m:rPr>
                    <m:t>−</m:t>
                  </m:r>
                  <m:r>
                    <m:t>i</m:t>
                  </m:r>
                  <m:r>
                    <m:t>v</m:t>
                  </m:r>
                </m:e>
              </m:d>
            </m:e>
            <m:sup>
              <m:r>
                <m:t>3</m:t>
              </m:r>
            </m:sup>
          </m:sSup>
          <m:r>
            <m:rPr>
              <m:sty m:val="p"/>
            </m:rPr>
            <m:t>=</m:t>
          </m:r>
          <m:d>
            <m:dPr>
              <m:begChr m:val="("/>
              <m:endChr m:val=")"/>
              <m:sepChr m:val=""/>
              <m:grow/>
            </m:dPr>
            <m:e>
              <m:sSup>
                <m:e>
                  <m:r>
                    <m:t>u</m:t>
                  </m:r>
                </m:e>
                <m:sup>
                  <m:r>
                    <m:t>3</m:t>
                  </m:r>
                </m:sup>
              </m:sSup>
              <m:r>
                <m:rPr>
                  <m:sty m:val="p"/>
                </m:rPr>
                <m:t>−</m:t>
              </m:r>
              <m:r>
                <m:t>3</m:t>
              </m:r>
              <m:r>
                <m:t>u</m:t>
              </m:r>
              <m:sSup>
                <m:e>
                  <m:r>
                    <m:t>v</m:t>
                  </m:r>
                </m:e>
                <m:sup>
                  <m:r>
                    <m:t>2</m:t>
                  </m:r>
                </m:sup>
              </m:sSup>
            </m:e>
          </m:d>
          <m:r>
            <m:rPr>
              <m:sty m:val="p"/>
            </m:rPr>
            <m:t>−</m:t>
          </m:r>
          <m:r>
            <m:t>i</m:t>
          </m:r>
          <m:d>
            <m:dPr>
              <m:begChr m:val="("/>
              <m:endChr m:val=")"/>
              <m:sepChr m:val=""/>
              <m:grow/>
            </m:dPr>
            <m:e>
              <m:r>
                <m:t>3</m:t>
              </m:r>
              <m:sSup>
                <m:e>
                  <m:r>
                    <m:t>u</m:t>
                  </m:r>
                </m:e>
                <m:sup>
                  <m:r>
                    <m:t>2</m:t>
                  </m:r>
                </m:sup>
              </m:sSup>
              <m:r>
                <m:t>v</m:t>
              </m:r>
              <m:r>
                <m:rPr>
                  <m:sty m:val="p"/>
                </m:rPr>
                <m:t>−</m:t>
              </m:r>
              <m:sSup>
                <m:e>
                  <m:r>
                    <m:t>v</m:t>
                  </m:r>
                </m:e>
                <m:sup>
                  <m:r>
                    <m:t>3</m:t>
                  </m:r>
                </m:sup>
              </m:sSup>
            </m:e>
          </m:d>
          <m:r>
            <m:rPr>
              <m:sty m:val="p"/>
            </m:rPr>
            <m:t>.</m:t>
          </m:r>
        </m:oMath>
      </m:oMathPara>
    </w:p>
    <w:p>
      <w:pPr>
        <w:pStyle w:val="FirstParagraph"/>
      </w:pPr>
      <w:r>
        <w:t xml:space="preserve">Direct computation in</w:t>
      </w:r>
      <w:r>
        <w:t xml:space="preserve"> </w:t>
      </w:r>
      <m:oMath>
        <m:r>
          <m:rPr>
            <m:sty m:val="p"/>
            <m:scr m:val="double-struck"/>
          </m:rPr>
          <m:t>Q</m:t>
        </m:r>
        <m:d>
          <m:dPr>
            <m:begChr m:val="("/>
            <m:endChr m:val=")"/>
            <m:sepChr m:val=""/>
            <m:grow/>
          </m:dPr>
          <m:e>
            <m:rad>
              <m:radPr>
                <m:degHide m:val="on"/>
              </m:radPr>
              <m:deg/>
              <m:e>
                <m:r>
                  <m:t>2</m:t>
                </m:r>
              </m:e>
            </m:rad>
          </m:e>
        </m:d>
      </m:oMath>
      <w:r>
        <w:t xml:space="preserve">:</w:t>
      </w:r>
    </w:p>
    <w:p>
      <w:pPr>
        <w:pStyle w:val="BodyText"/>
      </w:pPr>
      <m:oMathPara>
        <m:oMathParaPr>
          <m:jc m:val="center"/>
        </m:oMathParaPr>
        <m:oMath>
          <m:sSup>
            <m:e>
              <m:r>
                <m:t>u</m:t>
              </m:r>
            </m:e>
            <m:sup>
              <m:r>
                <m:t>2</m:t>
              </m:r>
            </m:sup>
          </m:sSup>
          <m:r>
            <m:rPr>
              <m:sty m:val="p"/>
            </m:rPr>
            <m:t>=</m:t>
          </m:r>
          <m:r>
            <m:t>6</m:t>
          </m:r>
          <m:r>
            <m:rPr>
              <m:sty m:val="p"/>
            </m:rPr>
            <m:t>−</m:t>
          </m:r>
          <m:r>
            <m:t>4</m:t>
          </m:r>
          <m:rad>
            <m:radPr>
              <m:degHide m:val="on"/>
            </m:radPr>
            <m:deg/>
            <m:e>
              <m:r>
                <m:t>2</m:t>
              </m:r>
            </m:e>
          </m:rad>
          <m:r>
            <m:rPr>
              <m:sty m:val="p"/>
            </m:rPr>
            <m:t>,</m:t>
          </m:r>
          <m:r>
            <m:t>  </m:t>
          </m:r>
          <m:sSup>
            <m:e>
              <m:r>
                <m:t>u</m:t>
              </m:r>
            </m:e>
            <m:sup>
              <m:r>
                <m:t>3</m:t>
              </m:r>
            </m:sup>
          </m:sSup>
          <m:r>
            <m:rPr>
              <m:sty m:val="p"/>
            </m:rPr>
            <m:t>=</m:t>
          </m:r>
          <m:r>
            <m:t>20</m:t>
          </m:r>
          <m:r>
            <m:rPr>
              <m:sty m:val="p"/>
            </m:rPr>
            <m:t>−</m:t>
          </m:r>
          <m:r>
            <m:t>14</m:t>
          </m:r>
          <m:rad>
            <m:radPr>
              <m:degHide m:val="on"/>
            </m:radPr>
            <m:deg/>
            <m:e>
              <m:r>
                <m:t>2</m:t>
              </m:r>
            </m:e>
          </m:rad>
          <m:r>
            <m:rPr>
              <m:sty m:val="p"/>
            </m:rPr>
            <m:t>,</m:t>
          </m:r>
          <m:r>
            <m:t>  </m:t>
          </m:r>
          <m:r>
            <m:t>u</m:t>
          </m:r>
          <m:sSup>
            <m:e>
              <m:r>
                <m:t>v</m:t>
              </m:r>
            </m:e>
            <m:sup>
              <m:r>
                <m:t>2</m:t>
              </m:r>
            </m:sup>
          </m:sSup>
          <m:r>
            <m:rPr>
              <m:sty m:val="p"/>
            </m:rPr>
            <m:t>=</m:t>
          </m:r>
          <m:r>
            <m:rPr>
              <m:sty m:val="p"/>
            </m:rPr>
            <m:t>−</m:t>
          </m:r>
          <m:r>
            <m:t>4</m:t>
          </m:r>
          <m:r>
            <m:rPr>
              <m:sty m:val="p"/>
            </m:rPr>
            <m:t>+</m:t>
          </m:r>
          <m:r>
            <m:t>6</m:t>
          </m:r>
          <m:rad>
            <m:radPr>
              <m:degHide m:val="on"/>
            </m:radPr>
            <m:deg/>
            <m:e>
              <m:r>
                <m:t>2</m:t>
              </m:r>
            </m:e>
          </m:rad>
          <m:r>
            <m:rPr>
              <m:sty m:val="p"/>
            </m:rPr>
            <m:t>.</m:t>
          </m:r>
        </m:oMath>
      </m:oMathPara>
    </w:p>
    <w:p>
      <w:pPr>
        <w:pStyle w:val="FirstParagraph"/>
      </w:pPr>
      <w:r>
        <w:t xml:space="preserve">Subtraction:</w:t>
      </w:r>
    </w:p>
    <w:p>
      <w:pPr>
        <w:pStyle w:val="BodyText"/>
      </w:pPr>
      <m:oMathPara>
        <m:oMathParaPr>
          <m:jc m:val="center"/>
        </m:oMathParaPr>
        <m:oMath>
          <m:sSup>
            <m:e>
              <m:r>
                <m:t>u</m:t>
              </m:r>
            </m:e>
            <m:sup>
              <m:r>
                <m:t>3</m:t>
              </m:r>
            </m:sup>
          </m:sSup>
          <m:r>
            <m:rPr>
              <m:sty m:val="p"/>
            </m:rPr>
            <m:t>−</m:t>
          </m:r>
          <m:r>
            <m:t>3</m:t>
          </m:r>
          <m:r>
            <m:t>u</m:t>
          </m:r>
          <m:sSup>
            <m:e>
              <m:r>
                <m:t>v</m:t>
              </m:r>
            </m:e>
            <m:sup>
              <m:r>
                <m:t>2</m:t>
              </m:r>
            </m:sup>
          </m:sSup>
          <m:r>
            <m:rPr>
              <m:sty m:val="p"/>
            </m:rPr>
            <m:t>=</m:t>
          </m:r>
          <m:d>
            <m:dPr>
              <m:begChr m:val="("/>
              <m:endChr m:val=")"/>
              <m:sepChr m:val=""/>
              <m:grow/>
            </m:dPr>
            <m:e>
              <m:r>
                <m:t>20</m:t>
              </m:r>
              <m:r>
                <m:rPr>
                  <m:sty m:val="p"/>
                </m:rPr>
                <m:t>−</m:t>
              </m:r>
              <m:r>
                <m:t>14</m:t>
              </m:r>
              <m:rad>
                <m:radPr>
                  <m:degHide m:val="on"/>
                </m:radPr>
                <m:deg/>
                <m:e>
                  <m:r>
                    <m:t>2</m:t>
                  </m:r>
                </m:e>
              </m:rad>
            </m:e>
          </m:d>
          <m:r>
            <m:rPr>
              <m:sty m:val="p"/>
            </m:rPr>
            <m:t>−</m:t>
          </m:r>
          <m:r>
            <m:t>3</m:t>
          </m:r>
          <m:d>
            <m:dPr>
              <m:begChr m:val="("/>
              <m:endChr m:val=")"/>
              <m:sepChr m:val=""/>
              <m:grow/>
            </m:dPr>
            <m:e>
              <m:r>
                <m:rPr>
                  <m:sty m:val="p"/>
                </m:rPr>
                <m:t>−</m:t>
              </m:r>
              <m:r>
                <m:t>4</m:t>
              </m:r>
              <m:r>
                <m:rPr>
                  <m:sty m:val="p"/>
                </m:rPr>
                <m:t>+</m:t>
              </m:r>
              <m:r>
                <m:t>6</m:t>
              </m:r>
              <m:rad>
                <m:radPr>
                  <m:degHide m:val="on"/>
                </m:radPr>
                <m:deg/>
                <m:e>
                  <m:r>
                    <m:t>2</m:t>
                  </m:r>
                </m:e>
              </m:rad>
            </m:e>
          </m:d>
          <m:r>
            <m:rPr>
              <m:sty m:val="p"/>
            </m:rPr>
            <m:t>=</m:t>
          </m:r>
          <m:r>
            <m:t>32</m:t>
          </m:r>
          <m:r>
            <m:rPr>
              <m:sty m:val="p"/>
            </m:rPr>
            <m:t>−</m:t>
          </m:r>
          <m:r>
            <m:t>32</m:t>
          </m:r>
          <m:rad>
            <m:radPr>
              <m:degHide m:val="on"/>
            </m:radPr>
            <m:deg/>
            <m:e>
              <m:r>
                <m:t>2</m:t>
              </m:r>
            </m:e>
          </m:rad>
          <m:r>
            <m:rPr>
              <m:sty m:val="p"/>
            </m:rPr>
            <m:t>=</m:t>
          </m:r>
          <m:r>
            <m:t>32</m:t>
          </m:r>
          <m:d>
            <m:dPr>
              <m:begChr m:val="("/>
              <m:endChr m:val=")"/>
              <m:sepChr m:val=""/>
              <m:grow/>
            </m:dPr>
            <m:e>
              <m:r>
                <m:t>1</m:t>
              </m:r>
              <m:r>
                <m:rPr>
                  <m:sty m:val="p"/>
                </m:rPr>
                <m:t>−</m:t>
              </m:r>
              <m:rad>
                <m:radPr>
                  <m:degHide m:val="on"/>
                </m:radPr>
                <m:deg/>
                <m:e>
                  <m:r>
                    <m:t>2</m:t>
                  </m:r>
                </m:e>
              </m:rad>
            </m:e>
          </m:d>
          <m:r>
            <m:rPr>
              <m:sty m:val="p"/>
            </m:rPr>
            <m:t>.</m:t>
          </m:r>
        </m:oMath>
      </m:oMathPara>
    </w:p>
    <w:p>
      <w:pPr>
        <w:pStyle w:val="FirstParagraph"/>
      </w:pPr>
      <w:r>
        <w:t xml:space="preserve">For the imaginary coefficient, factor:</w:t>
      </w:r>
      <w:r>
        <w:t xml:space="preserve"> </w:t>
      </w:r>
      <m:oMath>
        <m:r>
          <m:t>3</m:t>
        </m:r>
        <m:sSup>
          <m:e>
            <m:r>
              <m:t>u</m:t>
            </m:r>
          </m:e>
          <m:sup>
            <m:r>
              <m:t>2</m:t>
            </m:r>
          </m:sup>
        </m:sSup>
        <m:r>
          <m:t>v</m:t>
        </m:r>
        <m:r>
          <m:rPr>
            <m:sty m:val="p"/>
          </m:rPr>
          <m:t>−</m:t>
        </m:r>
        <m:sSup>
          <m:e>
            <m:r>
              <m:t>v</m:t>
            </m:r>
          </m:e>
          <m:sup>
            <m:r>
              <m:t>3</m:t>
            </m:r>
          </m:sup>
        </m:sSup>
        <m:r>
          <m:rPr>
            <m:sty m:val="p"/>
          </m:rPr>
          <m:t>=</m:t>
        </m:r>
        <m:r>
          <m:t>v</m:t>
        </m:r>
        <m:d>
          <m:dPr>
            <m:begChr m:val="("/>
            <m:endChr m:val=")"/>
            <m:sepChr m:val=""/>
            <m:grow/>
          </m:dPr>
          <m:e>
            <m:r>
              <m:t>3</m:t>
            </m:r>
            <m:sSup>
              <m:e>
                <m:r>
                  <m:t>u</m:t>
                </m:r>
              </m:e>
              <m:sup>
                <m:r>
                  <m:t>2</m:t>
                </m:r>
              </m:sup>
            </m:sSup>
            <m:r>
              <m:rPr>
                <m:sty m:val="p"/>
              </m:rPr>
              <m:t>−</m:t>
            </m:r>
            <m:sSup>
              <m:e>
                <m:r>
                  <m:t>v</m:t>
                </m:r>
              </m:e>
              <m:sup>
                <m:r>
                  <m:t>2</m:t>
                </m:r>
              </m:sup>
            </m:sSup>
          </m:e>
        </m:d>
      </m:oMath>
      <w:r>
        <w:t xml:space="preserve">, where</w:t>
      </w:r>
    </w:p>
    <w:p>
      <w:pPr>
        <w:pStyle w:val="BodyText"/>
      </w:pPr>
      <m:oMathPara>
        <m:oMathParaPr>
          <m:jc m:val="center"/>
        </m:oMathParaPr>
        <m:oMath>
          <m:r>
            <m:t>3</m:t>
          </m:r>
          <m:sSup>
            <m:e>
              <m:r>
                <m:t>u</m:t>
              </m:r>
            </m:e>
            <m:sup>
              <m:r>
                <m:t>2</m:t>
              </m:r>
            </m:sup>
          </m:sSup>
          <m:r>
            <m:rPr>
              <m:sty m:val="p"/>
            </m:rPr>
            <m:t>−</m:t>
          </m:r>
          <m:sSup>
            <m:e>
              <m:r>
                <m:t>v</m:t>
              </m:r>
            </m:e>
            <m:sup>
              <m:r>
                <m:t>2</m:t>
              </m:r>
            </m:sup>
          </m:sSup>
          <m:r>
            <m:rPr>
              <m:sty m:val="p"/>
            </m:rPr>
            <m:t>=</m:t>
          </m:r>
          <m:r>
            <m:t>3</m:t>
          </m:r>
          <m:d>
            <m:dPr>
              <m:begChr m:val="("/>
              <m:endChr m:val=")"/>
              <m:sepChr m:val=""/>
              <m:grow/>
            </m:dPr>
            <m:e>
              <m:r>
                <m:t>6</m:t>
              </m:r>
              <m:r>
                <m:rPr>
                  <m:sty m:val="p"/>
                </m:rPr>
                <m:t>−</m:t>
              </m:r>
              <m:r>
                <m:t>4</m:t>
              </m:r>
              <m:rad>
                <m:radPr>
                  <m:degHide m:val="on"/>
                </m:radPr>
                <m:deg/>
                <m:e>
                  <m:r>
                    <m:t>2</m:t>
                  </m:r>
                </m:e>
              </m:rad>
            </m:e>
          </m:d>
          <m:r>
            <m:rPr>
              <m:sty m:val="p"/>
            </m:rPr>
            <m:t>−</m:t>
          </m:r>
          <m:d>
            <m:dPr>
              <m:begChr m:val="("/>
              <m:endChr m:val=")"/>
              <m:sepChr m:val=""/>
              <m:grow/>
            </m:dPr>
            <m:e>
              <m:r>
                <m:t>2</m:t>
              </m:r>
              <m:r>
                <m:rPr>
                  <m:sty m:val="p"/>
                </m:rPr>
                <m:t>+</m:t>
              </m:r>
              <m:r>
                <m:t>4</m:t>
              </m:r>
              <m:rad>
                <m:radPr>
                  <m:degHide m:val="on"/>
                </m:radPr>
                <m:deg/>
                <m:e>
                  <m:r>
                    <m:t>2</m:t>
                  </m:r>
                </m:e>
              </m:rad>
            </m:e>
          </m:d>
          <m:r>
            <m:rPr>
              <m:sty m:val="p"/>
            </m:rPr>
            <m:t>=</m:t>
          </m:r>
          <m:r>
            <m:t>16</m:t>
          </m:r>
          <m:r>
            <m:rPr>
              <m:sty m:val="p"/>
            </m:rPr>
            <m:t>−</m:t>
          </m:r>
          <m:r>
            <m:t>16</m:t>
          </m:r>
          <m:rad>
            <m:radPr>
              <m:degHide m:val="on"/>
            </m:radPr>
            <m:deg/>
            <m:e>
              <m:r>
                <m:t>2</m:t>
              </m:r>
            </m:e>
          </m:rad>
          <m:r>
            <m:rPr>
              <m:sty m:val="p"/>
            </m:rPr>
            <m:t>=</m:t>
          </m:r>
          <m:r>
            <m:t>16</m:t>
          </m:r>
          <m:d>
            <m:dPr>
              <m:begChr m:val="("/>
              <m:endChr m:val=")"/>
              <m:sepChr m:val=""/>
              <m:grow/>
            </m:dPr>
            <m:e>
              <m:r>
                <m:t>1</m:t>
              </m:r>
              <m:r>
                <m:rPr>
                  <m:sty m:val="p"/>
                </m:rPr>
                <m:t>−</m:t>
              </m:r>
              <m:rad>
                <m:radPr>
                  <m:degHide m:val="on"/>
                </m:radPr>
                <m:deg/>
                <m:e>
                  <m:r>
                    <m:t>2</m:t>
                  </m:r>
                </m:e>
              </m:rad>
            </m:e>
          </m:d>
          <m:r>
            <m:rPr>
              <m:sty m:val="p"/>
            </m:rPr>
            <m:t>.</m:t>
          </m:r>
        </m:oMath>
      </m:oMathPara>
    </w:p>
    <w:p>
      <w:pPr>
        <w:pStyle w:val="FirstParagraph"/>
      </w:pPr>
      <w:r>
        <w:t xml:space="preserve">Therefore</w:t>
      </w:r>
    </w:p>
    <w:p>
      <w:pPr>
        <w:pStyle w:val="BodyText"/>
      </w:pPr>
      <m:oMathPara>
        <m:oMathParaPr>
          <m:jc m:val="center"/>
        </m:oMathParaPr>
        <m:oMath>
          <m:sSup>
            <m:e>
              <m:d>
                <m:dPr>
                  <m:begChr m:val="("/>
                  <m:endChr m:val=")"/>
                  <m:sepChr m:val=""/>
                  <m:grow/>
                </m:dPr>
                <m:e>
                  <m:r>
                    <m:t>u</m:t>
                  </m:r>
                  <m:r>
                    <m:rPr>
                      <m:sty m:val="p"/>
                    </m:rPr>
                    <m:t>−</m:t>
                  </m:r>
                  <m:r>
                    <m:t>i</m:t>
                  </m:r>
                  <m:r>
                    <m:t>v</m:t>
                  </m:r>
                </m:e>
              </m:d>
            </m:e>
            <m:sup>
              <m:r>
                <m:t>3</m:t>
              </m:r>
            </m:sup>
          </m:sSup>
          <m:r>
            <m:rPr>
              <m:sty m:val="p"/>
            </m:rPr>
            <m:t>=</m:t>
          </m:r>
          <m:r>
            <m:t>32</m:t>
          </m:r>
          <m:d>
            <m:dPr>
              <m:begChr m:val="("/>
              <m:endChr m:val=")"/>
              <m:sepChr m:val=""/>
              <m:grow/>
            </m:dPr>
            <m:e>
              <m:r>
                <m:t>1</m:t>
              </m:r>
              <m:r>
                <m:rPr>
                  <m:sty m:val="p"/>
                </m:rPr>
                <m:t>−</m:t>
              </m:r>
              <m:rad>
                <m:radPr>
                  <m:degHide m:val="on"/>
                </m:radPr>
                <m:deg/>
                <m:e>
                  <m:r>
                    <m:t>2</m:t>
                  </m:r>
                </m:e>
              </m:rad>
            </m:e>
          </m:d>
          <m:r>
            <m:rPr>
              <m:sty m:val="p"/>
            </m:rPr>
            <m:t>−</m:t>
          </m:r>
          <m:r>
            <m:t>16</m:t>
          </m:r>
          <m:r>
            <m:t>i</m:t>
          </m:r>
          <m:d>
            <m:dPr>
              <m:begChr m:val="("/>
              <m:endChr m:val=")"/>
              <m:sepChr m:val=""/>
              <m:grow/>
            </m:dPr>
            <m:e>
              <m:r>
                <m:t>1</m:t>
              </m:r>
              <m:r>
                <m:rPr>
                  <m:sty m:val="p"/>
                </m:rPr>
                <m:t>−</m:t>
              </m:r>
              <m:rad>
                <m:radPr>
                  <m:degHide m:val="on"/>
                </m:radPr>
                <m:deg/>
                <m:e>
                  <m:r>
                    <m:t>2</m:t>
                  </m:r>
                </m:e>
              </m:rad>
            </m:e>
          </m:d>
          <m:r>
            <m:t> </m:t>
          </m:r>
          <m:r>
            <m:t>v</m:t>
          </m:r>
          <m:r>
            <m:rPr>
              <m:sty m:val="p"/>
            </m:rPr>
            <m:t>.</m:t>
          </m:r>
        </m:oMath>
      </m:oMathPara>
    </w:p>
    <w:p>
      <w:pPr>
        <w:pStyle w:val="FirstParagraph"/>
      </w:pPr>
      <w:r>
        <w:t xml:space="preserve">Dividing by</w:t>
      </w:r>
      <w:r>
        <w:t xml:space="preserve"> </w:t>
      </w:r>
      <m:oMath>
        <m:r>
          <m:rPr>
            <m:sty m:val="p"/>
          </m:rPr>
          <m:t>−</m:t>
        </m:r>
        <m:r>
          <m:t>512</m:t>
        </m:r>
      </m:oMath>
      <w:r>
        <w:t xml:space="preserve"> </w:t>
      </w:r>
      <w:r>
        <w:t xml:space="preserve">and using</w:t>
      </w:r>
      <w:r>
        <w:t xml:space="preserve"> </w:t>
      </w:r>
      <m:oMath>
        <m:r>
          <m:rPr>
            <m:sty m:val="p"/>
          </m:rPr>
          <m:t>−</m:t>
        </m:r>
        <m:d>
          <m:dPr>
            <m:begChr m:val="("/>
            <m:endChr m:val=")"/>
            <m:sepChr m:val=""/>
            <m:grow/>
          </m:dPr>
          <m:e>
            <m:r>
              <m:t>1</m:t>
            </m:r>
            <m:r>
              <m:rPr>
                <m:sty m:val="p"/>
              </m:rPr>
              <m:t>−</m:t>
            </m:r>
            <m:rad>
              <m:radPr>
                <m:degHide m:val="on"/>
              </m:radPr>
              <m:deg/>
              <m:e>
                <m:r>
                  <m:t>2</m:t>
                </m:r>
              </m:e>
            </m:rad>
          </m:e>
        </m:d>
        <m:r>
          <m:rPr>
            <m:sty m:val="p"/>
          </m:rPr>
          <m:t>=</m:t>
        </m:r>
        <m:rad>
          <m:radPr>
            <m:degHide m:val="on"/>
          </m:radPr>
          <m:deg/>
          <m:e>
            <m:r>
              <m:t>2</m:t>
            </m:r>
          </m:e>
        </m:rad>
        <m:r>
          <m:rPr>
            <m:sty m:val="p"/>
          </m:rPr>
          <m:t>−</m:t>
        </m:r>
        <m:r>
          <m:t>1</m:t>
        </m:r>
      </m:oMath>
      <w:r>
        <w:t xml:space="preserve">:</w:t>
      </w:r>
    </w:p>
    <w:p>
      <w:pPr>
        <w:pStyle w:val="BodyText"/>
      </w:pPr>
      <m:oMathPara>
        <m:oMathParaPr>
          <m:jc m:val="center"/>
        </m:oMathParaPr>
        <m:oMath>
          <m:sSup>
            <m:e>
              <m:r>
                <m:t>α</m:t>
              </m:r>
            </m:e>
            <m:sup>
              <m:r>
                <m:t>3</m:t>
              </m:r>
            </m:sup>
          </m:sSup>
          <m:r>
            <m:rPr>
              <m:sty m:val="p"/>
            </m:rPr>
            <m:t>=</m:t>
          </m:r>
          <m:f>
            <m:fPr>
              <m:type m:val="bar"/>
            </m:fPr>
            <m:num>
              <m:rad>
                <m:radPr>
                  <m:degHide m:val="on"/>
                </m:radPr>
                <m:deg/>
                <m:e>
                  <m:r>
                    <m:t>2</m:t>
                  </m:r>
                </m:e>
              </m:rad>
              <m:r>
                <m:rPr>
                  <m:sty m:val="p"/>
                </m:rPr>
                <m:t>−</m:t>
              </m:r>
              <m:r>
                <m:t>1</m:t>
              </m:r>
            </m:num>
            <m:den>
              <m:r>
                <m:t>16</m:t>
              </m:r>
            </m:den>
          </m:f>
          <m:r>
            <m:rPr>
              <m:sty m:val="p"/>
            </m:rPr>
            <m:t>+</m:t>
          </m:r>
          <m:r>
            <m:t>i</m:t>
          </m:r>
          <m:r>
            <m:t> </m:t>
          </m:r>
          <m:f>
            <m:fPr>
              <m:type m:val="bar"/>
            </m:fPr>
            <m:num>
              <m:d>
                <m:dPr>
                  <m:begChr m:val="("/>
                  <m:endChr m:val=")"/>
                  <m:sepChr m:val=""/>
                  <m:grow/>
                </m:dPr>
                <m:e>
                  <m:rad>
                    <m:radPr>
                      <m:degHide m:val="on"/>
                    </m:radPr>
                    <m:deg/>
                    <m:e>
                      <m:r>
                        <m:t>2</m:t>
                      </m:r>
                    </m:e>
                  </m:rad>
                  <m:r>
                    <m:rPr>
                      <m:sty m:val="p"/>
                    </m:rPr>
                    <m:t>−</m:t>
                  </m:r>
                  <m:r>
                    <m:t>1</m:t>
                  </m:r>
                </m:e>
              </m:d>
              <m:r>
                <m:t> </m:t>
              </m:r>
              <m:r>
                <m:t>v</m:t>
              </m:r>
            </m:num>
            <m:den>
              <m:r>
                <m:t>32</m:t>
              </m:r>
            </m:den>
          </m:f>
          <m:r>
            <m:rPr>
              <m:sty m:val="p"/>
            </m:rPr>
            <m:t>=</m:t>
          </m:r>
          <m:r>
            <m:t>a</m:t>
          </m:r>
          <m:r>
            <m:rPr>
              <m:sty m:val="p"/>
            </m:rPr>
            <m:t>+</m:t>
          </m:r>
          <m:r>
            <m:t>i</m:t>
          </m:r>
          <m:r>
            <m:t>b</m:t>
          </m:r>
          <m:r>
            <m:rPr>
              <m:sty m:val="p"/>
            </m:rPr>
            <m:t>.</m:t>
          </m:r>
          <m:r>
            <m:rPr>
              <m:sty m:val="p"/>
            </m:rPr>
            <m:t>▫</m:t>
          </m:r>
        </m:oMath>
      </m:oMathPara>
    </w:p>
    <w:p>
      <w:pPr>
        <w:pStyle w:val="FirstParagraph"/>
      </w:pPr>
      <w:r>
        <w:t xml:space="preserve">Numerical verification at 50-digit precision gives</w:t>
      </w:r>
      <w:r>
        <w:t xml:space="preserve"> </w:t>
      </w:r>
      <m:oMath>
        <m:d>
          <m:dPr>
            <m:begChr m:val="|"/>
            <m:endChr m:val="|"/>
            <m:sepChr m:val=""/>
            <m:grow/>
          </m:dPr>
          <m:e>
            <m:r>
              <m:rPr>
                <m:sty m:val="p"/>
              </m:rPr>
              <m:t>Re</m:t>
            </m:r>
            <m:d>
              <m:dPr>
                <m:begChr m:val="("/>
                <m:endChr m:val=")"/>
                <m:sepChr m:val=""/>
                <m:grow/>
              </m:dPr>
              <m:e>
                <m:sSup>
                  <m:e>
                    <m:r>
                      <m:t>α</m:t>
                    </m:r>
                  </m:e>
                  <m:sup>
                    <m:r>
                      <m:t>3</m:t>
                    </m:r>
                  </m:sup>
                </m:sSup>
              </m:e>
            </m:d>
            <m:r>
              <m:rPr>
                <m:sty m:val="p"/>
              </m:rPr>
              <m:t>−</m:t>
            </m:r>
            <m:r>
              <m:t>a</m:t>
            </m:r>
          </m:e>
        </m:d>
        <m:r>
          <m:rPr>
            <m:sty m:val="p"/>
          </m:rPr>
          <m:t>&lt;</m:t>
        </m:r>
        <m:r>
          <m:t>4</m:t>
        </m:r>
        <m:r>
          <m:rPr>
            <m:sty m:val="p"/>
          </m:rPr>
          <m:t>×</m:t>
        </m:r>
        <m:sSup>
          <m:e>
            <m:r>
              <m:t>10</m:t>
            </m:r>
          </m:e>
          <m:sup>
            <m:r>
              <m:rPr>
                <m:sty m:val="p"/>
              </m:rPr>
              <m:t>−</m:t>
            </m:r>
            <m:r>
              <m:t>58</m:t>
            </m:r>
          </m:sup>
        </m:sSup>
      </m:oMath>
      <w:r>
        <w:t xml:space="preserve"> </w:t>
      </w:r>
      <w:r>
        <w:t xml:space="preserve">and</w:t>
      </w:r>
      <w:r>
        <w:t xml:space="preserve"> </w:t>
      </w:r>
      <m:oMath>
        <m:d>
          <m:dPr>
            <m:begChr m:val="|"/>
            <m:endChr m:val="|"/>
            <m:sepChr m:val=""/>
            <m:grow/>
          </m:dPr>
          <m:e>
            <m:r>
              <m:rPr>
                <m:sty m:val="p"/>
              </m:rPr>
              <m:t>Im</m:t>
            </m:r>
            <m:d>
              <m:dPr>
                <m:begChr m:val="("/>
                <m:endChr m:val=")"/>
                <m:sepChr m:val=""/>
                <m:grow/>
              </m:dPr>
              <m:e>
                <m:sSup>
                  <m:e>
                    <m:r>
                      <m:t>α</m:t>
                    </m:r>
                  </m:e>
                  <m:sup>
                    <m:r>
                      <m:t>3</m:t>
                    </m:r>
                  </m:sup>
                </m:sSup>
              </m:e>
            </m:d>
            <m:r>
              <m:rPr>
                <m:sty m:val="p"/>
              </m:rPr>
              <m:t>−</m:t>
            </m:r>
            <m:r>
              <m:t>b</m:t>
            </m:r>
          </m:e>
        </m:d>
        <m:r>
          <m:rPr>
            <m:sty m:val="p"/>
          </m:rPr>
          <m:t>&lt;</m:t>
        </m:r>
        <m:sSup>
          <m:e>
            <m:r>
              <m:t>10</m:t>
            </m:r>
          </m:e>
          <m:sup>
            <m:r>
              <m:rPr>
                <m:sty m:val="p"/>
              </m:rPr>
              <m:t>−</m:t>
            </m:r>
            <m:r>
              <m:t>58</m:t>
            </m:r>
          </m:sup>
        </m:sSup>
      </m:oMath>
      <w:r>
        <w:t xml:space="preserve">.</w:t>
      </w:r>
    </w:p>
    <w:p>
      <w:pPr>
        <w:pStyle w:val="BodyText"/>
      </w:pPr>
      <w:r>
        <w:rPr>
          <w:b/>
          <w:bCs/>
        </w:rPr>
        <w:t xml:space="preserve">Proposition A.4.3</w:t>
      </w:r>
      <w:r>
        <w:t xml:space="preserve"> </w:t>
      </w:r>
      <w:r>
        <w:t xml:space="preserve">(Fano-line triple products on the</w:t>
      </w:r>
      <w:r>
        <w:t xml:space="preserve"> </w:t>
      </w:r>
      <m:oMath>
        <m:r>
          <m:t>X</m:t>
        </m:r>
      </m:oMath>
      <w:r>
        <w:t xml:space="preserve">-subgroup; zero cocycle phase).</w:t>
      </w:r>
      <w:r>
        <w:t xml:space="preserve"> </w:t>
      </w:r>
      <w:r>
        <w:rPr>
          <w:i/>
          <w:iCs/>
        </w:rPr>
        <w:t xml:space="preserve">For the zero-sum subsets</w:t>
      </w:r>
      <w:r>
        <w:rPr>
          <w:i/>
          <w:iCs/>
        </w:rPr>
        <w:t xml:space="preserve"> </w:t>
      </w:r>
      <m:oMath>
        <m:sSub>
          <m:e>
            <m:r>
              <m:t>L</m:t>
            </m:r>
          </m:e>
          <m:sub>
            <m:r>
              <m:rPr>
                <m:sty m:val="p"/>
              </m:rPr>
              <m:t>Q</m:t>
            </m:r>
            <m:r>
              <m:rPr>
                <m:sty m:val="p"/>
              </m:rPr>
              <m:t>R</m:t>
            </m:r>
          </m:sub>
        </m:sSub>
        <m:r>
          <m:rPr>
            <m:sty m:val="p"/>
          </m:rPr>
          <m:t>=</m:t>
        </m:r>
        <m:r>
          <m:rPr>
            <m:sty m:val="p"/>
          </m:rPr>
          <m:t>{</m:t>
        </m:r>
        <m:r>
          <m:t>1</m:t>
        </m:r>
        <m:r>
          <m:rPr>
            <m:sty m:val="p"/>
          </m:rPr>
          <m:t>,</m:t>
        </m:r>
        <m:r>
          <m:t>2</m:t>
        </m:r>
        <m:r>
          <m:rPr>
            <m:sty m:val="p"/>
          </m:rPr>
          <m:t>,</m:t>
        </m:r>
        <m:r>
          <m:t>4</m:t>
        </m:r>
        <m:r>
          <m:rPr>
            <m:sty m:val="p"/>
          </m:rPr>
          <m:t>}</m:t>
        </m:r>
      </m:oMath>
      <w:r>
        <w:rPr>
          <w:i/>
          <w:iCs/>
        </w:rPr>
        <w:t xml:space="preserve"> </w:t>
      </w:r>
      <w:r>
        <w:rPr>
          <w:i/>
          <w:iCs/>
        </w:rPr>
        <w:t xml:space="preserve">and</w:t>
      </w:r>
      <w:r>
        <w:rPr>
          <w:i/>
          <w:iCs/>
        </w:rPr>
        <w:t xml:space="preserve"> </w:t>
      </w:r>
      <m:oMath>
        <m:sSub>
          <m:e>
            <m:r>
              <m:t>L</m:t>
            </m:r>
          </m:e>
          <m:sub>
            <m:r>
              <m:rPr>
                <m:sty m:val="p"/>
              </m:rPr>
              <m:t>N</m:t>
            </m:r>
            <m:r>
              <m:rPr>
                <m:sty m:val="p"/>
              </m:rPr>
              <m:t>Q</m:t>
            </m:r>
            <m:r>
              <m:rPr>
                <m:sty m:val="p"/>
              </m:rPr>
              <m:t>R</m:t>
            </m:r>
          </m:sub>
        </m:sSub>
        <m:r>
          <m:rPr>
            <m:sty m:val="p"/>
          </m:rPr>
          <m:t>=</m:t>
        </m:r>
        <m:r>
          <m:rPr>
            <m:sty m:val="p"/>
          </m:rPr>
          <m:t>{</m:t>
        </m:r>
        <m:r>
          <m:t>3</m:t>
        </m:r>
        <m:r>
          <m:rPr>
            <m:sty m:val="p"/>
          </m:rPr>
          <m:t>,</m:t>
        </m:r>
        <m:r>
          <m:t>5</m:t>
        </m:r>
        <m:r>
          <m:rPr>
            <m:sty m:val="p"/>
          </m:rPr>
          <m:t>,</m:t>
        </m:r>
        <m:r>
          <m:t>6</m:t>
        </m:r>
        <m:r>
          <m:rPr>
            <m:sty m:val="p"/>
          </m:rPr>
          <m:t>}</m:t>
        </m:r>
      </m:oMath>
      <w:r>
        <w:rPr>
          <w:i/>
          <w:iCs/>
        </w:rPr>
        <w:t xml:space="preserve"> </w:t>
      </w:r>
      <w:r>
        <w:rPr>
          <w:i/>
          <w:iCs/>
        </w:rPr>
        <w:t xml:space="preserve">in</w:t>
      </w:r>
      <w:r>
        <w:rPr>
          <w:i/>
          <w:iCs/>
        </w:rPr>
        <w:t xml:space="preserve"> </w:t>
      </w:r>
      <m:oMath>
        <m:sSup>
          <m:e>
            <m:d>
              <m:dPr>
                <m:begChr m:val="("/>
                <m:endChr m:val=")"/>
                <m:sepChr m:val=""/>
                <m:grow/>
              </m:dPr>
              <m:e>
                <m:r>
                  <m:rPr>
                    <m:sty m:val="p"/>
                    <m:scr m:val="double-struck"/>
                  </m:rPr>
                  <m:t>Z</m:t>
                </m:r>
                <m:r>
                  <m:rPr>
                    <m:sty m:val="p"/>
                  </m:rPr>
                  <m:t>/</m:t>
                </m:r>
                <m:r>
                  <m:t>7</m:t>
                </m:r>
                <m:r>
                  <m:rPr>
                    <m:sty m:val="p"/>
                    <m:scr m:val="double-struck"/>
                  </m:rPr>
                  <m:t>Z</m:t>
                </m:r>
              </m:e>
            </m:d>
          </m:e>
          <m:sup>
            <m:r>
              <m:rPr>
                <m:sty m:val="p"/>
              </m:rPr>
              <m:t>*</m:t>
            </m:r>
          </m:sup>
        </m:sSup>
      </m:oMath>
      <w:r>
        <w:rPr>
          <w:i/>
          <w:iCs/>
        </w:rPr>
        <w:t xml:space="preserve"> </w:t>
      </w:r>
      <w:r>
        <w:rPr>
          <w:i/>
          <w:iCs/>
        </w:rPr>
        <w:t xml:space="preserve">(which coincide with the QR and NQR classes), the WH triple products for the corresponding</w:t>
      </w:r>
      <w:r>
        <w:rPr>
          <w:i/>
          <w:iCs/>
        </w:rPr>
        <w:t xml:space="preserve"> </w:t>
      </w:r>
      <m:oMath>
        <m:r>
          <m:t>X</m:t>
        </m:r>
      </m:oMath>
      <w:r>
        <w:rPr>
          <w:i/>
          <w:iCs/>
        </w:rPr>
        <w:t xml:space="preserve">-subgroup SIC triples are</w:t>
      </w:r>
    </w:p>
    <w:p>
      <w:pPr>
        <w:pStyle w:val="BodyText"/>
      </w:pPr>
      <m:oMathPara>
        <m:oMathParaPr>
          <m:jc m:val="center"/>
        </m:oMathParaPr>
        <m:oMath>
          <m:sSub>
            <m:e>
              <m:r>
                <m:t>T</m:t>
              </m:r>
            </m:e>
            <m:sub>
              <m:sSub>
                <m:e>
                  <m:r>
                    <m:t>L</m:t>
                  </m:r>
                </m:e>
                <m:sub>
                  <m:r>
                    <m:rPr>
                      <m:sty m:val="p"/>
                    </m:rPr>
                    <m:t>Q</m:t>
                  </m:r>
                  <m:r>
                    <m:rPr>
                      <m:sty m:val="p"/>
                    </m:rPr>
                    <m:t>R</m:t>
                  </m:r>
                </m:sub>
              </m:sSub>
            </m:sub>
          </m:sSub>
          <m:r>
            <m:rPr>
              <m:sty m:val="p"/>
            </m:rPr>
            <m:t>=</m:t>
          </m:r>
          <m:sSup>
            <m:e>
              <m:r>
                <m:t>α</m:t>
              </m:r>
            </m:e>
            <m:sup>
              <m:r>
                <m:t>3</m:t>
              </m:r>
            </m:sup>
          </m:sSup>
          <m:r>
            <m:rPr>
              <m:sty m:val="p"/>
            </m:rPr>
            <m:t>=</m:t>
          </m:r>
          <m:r>
            <m:t>a</m:t>
          </m:r>
          <m:r>
            <m:rPr>
              <m:sty m:val="p"/>
            </m:rPr>
            <m:t>+</m:t>
          </m:r>
          <m:r>
            <m:t>i</m:t>
          </m:r>
          <m:r>
            <m:t>b</m:t>
          </m:r>
          <m:r>
            <m:rPr>
              <m:sty m:val="p"/>
            </m:rPr>
            <m:t>,</m:t>
          </m:r>
          <m:r>
            <m:t>  </m:t>
          </m:r>
          <m:sSub>
            <m:e>
              <m:r>
                <m:t>T</m:t>
              </m:r>
            </m:e>
            <m:sub>
              <m:sSub>
                <m:e>
                  <m:r>
                    <m:t>L</m:t>
                  </m:r>
                </m:e>
                <m:sub>
                  <m:r>
                    <m:rPr>
                      <m:sty m:val="p"/>
                    </m:rPr>
                    <m:t>N</m:t>
                  </m:r>
                  <m:r>
                    <m:rPr>
                      <m:sty m:val="p"/>
                    </m:rPr>
                    <m:t>Q</m:t>
                  </m:r>
                  <m:r>
                    <m:rPr>
                      <m:sty m:val="p"/>
                    </m:rPr>
                    <m:t>R</m:t>
                  </m:r>
                </m:sub>
              </m:sSub>
            </m:sub>
          </m:sSub>
          <m:r>
            <m:rPr>
              <m:sty m:val="p"/>
            </m:rPr>
            <m:t>=</m:t>
          </m:r>
          <m:sSup>
            <m:e>
              <m:acc>
                <m:accPr>
                  <m:chr m:val="‾"/>
                </m:accPr>
                <m:e>
                  <m:r>
                    <m:t>α</m:t>
                  </m:r>
                </m:e>
              </m:acc>
            </m:e>
            <m:sup>
              <m:r>
                <m:t>3</m:t>
              </m:r>
            </m:sup>
          </m:sSup>
          <m:r>
            <m:rPr>
              <m:sty m:val="p"/>
            </m:rPr>
            <m:t>=</m:t>
          </m:r>
          <m:r>
            <m:t>a</m:t>
          </m:r>
          <m:r>
            <m:rPr>
              <m:sty m:val="p"/>
            </m:rPr>
            <m:t>−</m:t>
          </m:r>
          <m:r>
            <m:t>i</m:t>
          </m:r>
          <m:r>
            <m:t>b</m:t>
          </m:r>
          <m:r>
            <m:rPr>
              <m:sty m:val="p"/>
            </m:rPr>
            <m:t>,</m:t>
          </m:r>
        </m:oMath>
      </m:oMathPara>
    </w:p>
    <w:p>
      <w:pPr>
        <w:pStyle w:val="FirstParagraph"/>
      </w:pPr>
      <w:r>
        <w:rPr>
          <w:i/>
          <w:iCs/>
        </w:rPr>
        <w:t xml:space="preserve">with no cocycle correction. This matches the orientation convention of §7.3 (all-QR ordered differences</w:t>
      </w:r>
      <w:r>
        <w:rPr>
          <w:i/>
          <w:iCs/>
        </w:rPr>
        <w:t xml:space="preserve"> </w:t>
      </w:r>
      <m:oMath>
        <m:r>
          <m:rPr>
            <m:sty m:val="p"/>
          </m:rPr>
          <m:t>⇒</m:t>
        </m:r>
        <m:r>
          <m:t>T</m:t>
        </m:r>
        <m:r>
          <m:rPr>
            <m:sty m:val="p"/>
          </m:rPr>
          <m:t>=</m:t>
        </m:r>
        <m:r>
          <m:t>a</m:t>
        </m:r>
        <m:r>
          <m:rPr>
            <m:sty m:val="p"/>
          </m:rPr>
          <m:t>+</m:t>
        </m:r>
        <m:r>
          <m:t>i</m:t>
        </m:r>
        <m:r>
          <m:t>b</m:t>
        </m:r>
      </m:oMath>
      <w:r>
        <w:rPr>
          <w:i/>
          <w:iCs/>
        </w:rPr>
        <w:t xml:space="preserve">).</w:t>
      </w:r>
    </w:p>
    <w:p>
      <w:pPr>
        <w:pStyle w:val="BodyText"/>
      </w:pPr>
      <w:r>
        <w:rPr>
          <w:i/>
          <w:iCs/>
        </w:rPr>
        <w:t xml:space="preserve">Proof.</w:t>
      </w:r>
      <w:r>
        <w:t xml:space="preserve"> </w:t>
      </w:r>
      <w:r>
        <w:t xml:space="preserve">The triple-product formula for displacements</w:t>
      </w:r>
      <w:r>
        <w:t xml:space="preserve"> </w:t>
      </w:r>
      <m:oMath>
        <m:d>
          <m:dPr>
            <m:begChr m:val="("/>
            <m:endChr m:val=")"/>
            <m:sepChr m:val=""/>
            <m:grow/>
          </m:dPr>
          <m:e>
            <m:r>
              <m:t>p</m:t>
            </m:r>
            <m:r>
              <m:rPr>
                <m:sty m:val="p"/>
              </m:rPr>
              <m:t>,</m:t>
            </m:r>
            <m:r>
              <m:t>q</m:t>
            </m:r>
          </m:e>
        </m:d>
      </m:oMath>
      <w:r>
        <w:t xml:space="preserve"> </w:t>
      </w:r>
      <w:r>
        <w:t xml:space="preserve">and</w:t>
      </w:r>
      <w:r>
        <w:t xml:space="preserve"> </w:t>
      </w:r>
      <m:oMath>
        <m:d>
          <m:dPr>
            <m:begChr m:val="("/>
            <m:endChr m:val=")"/>
            <m:sepChr m:val=""/>
            <m:grow/>
          </m:dPr>
          <m:e>
            <m:r>
              <m:t>r</m:t>
            </m:r>
            <m:r>
              <m:rPr>
                <m:sty m:val="p"/>
              </m:rPr>
              <m:t>,</m:t>
            </m:r>
            <m:r>
              <m:t>s</m:t>
            </m:r>
          </m:e>
        </m:d>
      </m:oMath>
      <w:r>
        <w:t xml:space="preserve"> </w:t>
      </w:r>
      <w:r>
        <w:t xml:space="preserve">is</w:t>
      </w:r>
    </w:p>
    <w:p>
      <w:pPr>
        <w:pStyle w:val="BodyText"/>
      </w:pPr>
      <m:oMathPara>
        <m:oMathParaPr>
          <m:jc m:val="center"/>
        </m:oMathParaPr>
        <m:oMath>
          <m:sSub>
            <m:e>
              <m:r>
                <m:t>T</m:t>
              </m:r>
            </m:e>
            <m:sub>
              <m:r>
                <m:t>0</m:t>
              </m:r>
              <m:r>
                <m:rPr>
                  <m:sty m:val="p"/>
                </m:rPr>
                <m:t>,</m:t>
              </m:r>
              <m:d>
                <m:dPr>
                  <m:begChr m:val="("/>
                  <m:endChr m:val=")"/>
                  <m:sepChr m:val=""/>
                  <m:grow/>
                </m:dPr>
                <m:e>
                  <m:r>
                    <m:t>p</m:t>
                  </m:r>
                  <m:r>
                    <m:rPr>
                      <m:sty m:val="p"/>
                    </m:rPr>
                    <m:t>,</m:t>
                  </m:r>
                  <m:r>
                    <m:t>q</m:t>
                  </m:r>
                </m:e>
              </m:d>
              <m:r>
                <m:rPr>
                  <m:sty m:val="p"/>
                </m:rPr>
                <m:t>,</m:t>
              </m:r>
              <m:d>
                <m:dPr>
                  <m:begChr m:val="("/>
                  <m:endChr m:val=")"/>
                  <m:sepChr m:val=""/>
                  <m:grow/>
                </m:dPr>
                <m:e>
                  <m:r>
                    <m:t>r</m:t>
                  </m:r>
                  <m:r>
                    <m:rPr>
                      <m:sty m:val="p"/>
                    </m:rPr>
                    <m:t>,</m:t>
                  </m:r>
                  <m:r>
                    <m:t>s</m:t>
                  </m:r>
                </m:e>
              </m:d>
            </m:sub>
          </m:sSub>
          <m:r>
            <m:rPr>
              <m:sty m:val="p"/>
            </m:rPr>
            <m:t>=</m:t>
          </m:r>
          <m:acc>
            <m:accPr>
              <m:chr m:val="̃"/>
            </m:accPr>
            <m:e>
              <m:r>
                <m:t>f</m:t>
              </m:r>
            </m:e>
          </m:acc>
          <m:d>
            <m:dPr>
              <m:begChr m:val="("/>
              <m:endChr m:val=")"/>
              <m:sepChr m:val=""/>
              <m:grow/>
            </m:dPr>
            <m:e>
              <m:r>
                <m:t>p</m:t>
              </m:r>
              <m:r>
                <m:rPr>
                  <m:sty m:val="p"/>
                </m:rPr>
                <m:t>,</m:t>
              </m:r>
              <m:r>
                <m:t>q</m:t>
              </m:r>
            </m:e>
          </m:d>
          <m:r>
            <m:rPr>
              <m:sty m:val="p"/>
            </m:rPr>
            <m:t>⋅</m:t>
          </m:r>
          <m:sSup>
            <m:e>
              <m:r>
                <m:t>τ</m:t>
              </m:r>
            </m:e>
            <m:sup>
              <m:r>
                <m:t>q</m:t>
              </m:r>
              <m:r>
                <m:t>r</m:t>
              </m:r>
              <m:r>
                <m:rPr>
                  <m:sty m:val="p"/>
                </m:rPr>
                <m:t>−</m:t>
              </m:r>
              <m:r>
                <m:t>p</m:t>
              </m:r>
              <m:r>
                <m:t>s</m:t>
              </m:r>
            </m:sup>
          </m:sSup>
          <m:r>
            <m:rPr>
              <m:sty m:val="p"/>
            </m:rPr>
            <m:t>⋅</m:t>
          </m:r>
          <m:acc>
            <m:accPr>
              <m:chr m:val="̃"/>
            </m:accPr>
            <m:e>
              <m:r>
                <m:t>f</m:t>
              </m:r>
            </m:e>
          </m:acc>
          <m:d>
            <m:dPr>
              <m:begChr m:val="("/>
              <m:endChr m:val=")"/>
              <m:sepChr m:val=""/>
              <m:grow/>
            </m:dPr>
            <m:e>
              <m:r>
                <m:t>r</m:t>
              </m:r>
              <m:r>
                <m:rPr>
                  <m:sty m:val="p"/>
                </m:rPr>
                <m:t>−</m:t>
              </m:r>
              <m:r>
                <m:t>p</m:t>
              </m:r>
              <m:r>
                <m:rPr>
                  <m:sty m:val="p"/>
                </m:rPr>
                <m:t>,</m:t>
              </m:r>
              <m:r>
                <m:t>s</m:t>
              </m:r>
              <m:r>
                <m:rPr>
                  <m:sty m:val="p"/>
                </m:rPr>
                <m:t>−</m:t>
              </m:r>
              <m:r>
                <m:t>q</m:t>
              </m:r>
            </m:e>
          </m:d>
          <m:r>
            <m:rPr>
              <m:sty m:val="p"/>
            </m:rPr>
            <m:t>⋅</m:t>
          </m:r>
          <m:bar>
            <m:barPr>
              <m:pos m:val="top"/>
            </m:barPr>
            <m:e>
              <m:acc>
                <m:accPr>
                  <m:chr m:val="̃"/>
                </m:accPr>
                <m:e>
                  <m:r>
                    <m:t>f</m:t>
                  </m:r>
                </m:e>
              </m:acc>
              <m:d>
                <m:dPr>
                  <m:begChr m:val="("/>
                  <m:endChr m:val=")"/>
                  <m:sepChr m:val=""/>
                  <m:grow/>
                </m:dPr>
                <m:e>
                  <m:r>
                    <m:t>r</m:t>
                  </m:r>
                  <m:r>
                    <m:rPr>
                      <m:sty m:val="p"/>
                    </m:rPr>
                    <m:t>,</m:t>
                  </m:r>
                  <m:r>
                    <m:t>s</m:t>
                  </m:r>
                </m:e>
              </m:d>
            </m:e>
          </m:bar>
          <m:r>
            <m:rPr>
              <m:sty m:val="p"/>
            </m:rPr>
            <m:t>,</m:t>
          </m:r>
        </m:oMath>
      </m:oMathPara>
    </w:p>
    <w:p>
      <w:pPr>
        <w:pStyle w:val="FirstParagraph"/>
      </w:pPr>
      <w:r>
        <w:t xml:space="preserve">which follows from</w:t>
      </w:r>
      <w:r>
        <w:t xml:space="preserve"> </w:t>
      </w:r>
      <m:oMath>
        <m:sSubSup>
          <m:e>
            <m:r>
              <m:t>D</m:t>
            </m:r>
          </m:e>
          <m:sub>
            <m:r>
              <m:t>p</m:t>
            </m:r>
            <m:r>
              <m:rPr>
                <m:sty m:val="p"/>
              </m:rPr>
              <m:t>,</m:t>
            </m:r>
            <m:r>
              <m:t>q</m:t>
            </m:r>
          </m:sub>
          <m:sup>
            <m:r>
              <m:rPr>
                <m:sty m:val="p"/>
              </m:rPr>
              <m:t>†</m:t>
            </m:r>
          </m:sup>
        </m:sSubSup>
        <m:sSub>
          <m:e>
            <m:r>
              <m:t>D</m:t>
            </m:r>
          </m:e>
          <m:sub>
            <m:r>
              <m:t>r</m:t>
            </m:r>
            <m:r>
              <m:rPr>
                <m:sty m:val="p"/>
              </m:rPr>
              <m:t>,</m:t>
            </m:r>
            <m:r>
              <m:t>s</m:t>
            </m:r>
          </m:sub>
        </m:sSub>
        <m:r>
          <m:rPr>
            <m:sty m:val="p"/>
          </m:rPr>
          <m:t>=</m:t>
        </m:r>
        <m:sSup>
          <m:e>
            <m:r>
              <m:t>τ</m:t>
            </m:r>
          </m:e>
          <m:sup>
            <m:r>
              <m:t>q</m:t>
            </m:r>
            <m:r>
              <m:t>r</m:t>
            </m:r>
            <m:r>
              <m:rPr>
                <m:sty m:val="p"/>
              </m:rPr>
              <m:t>−</m:t>
            </m:r>
            <m:r>
              <m:t>p</m:t>
            </m:r>
            <m:r>
              <m:t>s</m:t>
            </m:r>
          </m:sup>
        </m:sSup>
        <m:sSub>
          <m:e>
            <m:r>
              <m:t>D</m:t>
            </m:r>
          </m:e>
          <m:sub>
            <m:r>
              <m:t>r</m:t>
            </m:r>
            <m:r>
              <m:rPr>
                <m:sty m:val="p"/>
              </m:rPr>
              <m:t>−</m:t>
            </m:r>
            <m:r>
              <m:t>p</m:t>
            </m:r>
            <m:r>
              <m:rPr>
                <m:sty m:val="p"/>
              </m:rPr>
              <m:t>,</m:t>
            </m:r>
            <m:r>
              <m:t>s</m:t>
            </m:r>
            <m:r>
              <m:rPr>
                <m:sty m:val="p"/>
              </m:rPr>
              <m:t>−</m:t>
            </m:r>
            <m:r>
              <m:t>q</m:t>
            </m:r>
          </m:sub>
        </m:sSub>
      </m:oMath>
      <w:r>
        <w:t xml:space="preserve"> </w:t>
      </w:r>
      <w:r>
        <w:t xml:space="preserve">and the anti-unitary symmetry</w:t>
      </w:r>
      <w:r>
        <w:t xml:space="preserve"> </w:t>
      </w:r>
      <m:oMath>
        <m:acc>
          <m:accPr>
            <m:chr m:val="̃"/>
          </m:accPr>
          <m:e>
            <m:r>
              <m:t>f</m:t>
            </m:r>
          </m:e>
        </m:acc>
        <m:d>
          <m:dPr>
            <m:begChr m:val="("/>
            <m:endChr m:val=")"/>
            <m:sepChr m:val=""/>
            <m:grow/>
          </m:dPr>
          <m:e>
            <m:r>
              <m:rPr>
                <m:sty m:val="p"/>
              </m:rPr>
              <m:t>−</m:t>
            </m:r>
            <m:r>
              <m:t>p</m:t>
            </m:r>
            <m:r>
              <m:rPr>
                <m:sty m:val="p"/>
              </m:rPr>
              <m:t>,</m:t>
            </m:r>
            <m:r>
              <m:rPr>
                <m:sty m:val="p"/>
              </m:rPr>
              <m:t>−</m:t>
            </m:r>
            <m:r>
              <m:t>q</m:t>
            </m:r>
          </m:e>
        </m:d>
        <m:r>
          <m:rPr>
            <m:sty m:val="p"/>
          </m:rPr>
          <m:t>=</m:t>
        </m:r>
        <m:bar>
          <m:barPr>
            <m:pos m:val="top"/>
          </m:barPr>
          <m:e>
            <m:acc>
              <m:accPr>
                <m:chr m:val="̃"/>
              </m:accPr>
              <m:e>
                <m:r>
                  <m:t>f</m:t>
                </m:r>
              </m:e>
            </m:acc>
            <m:d>
              <m:dPr>
                <m:begChr m:val="("/>
                <m:endChr m:val=")"/>
                <m:sepChr m:val=""/>
                <m:grow/>
              </m:dPr>
              <m:e>
                <m:r>
                  <m:t>p</m:t>
                </m:r>
                <m:r>
                  <m:rPr>
                    <m:sty m:val="p"/>
                  </m:rPr>
                  <m:t>,</m:t>
                </m:r>
                <m:r>
                  <m:t>q</m:t>
                </m:r>
              </m:e>
            </m:d>
          </m:e>
        </m:bar>
      </m:oMath>
      <w:r>
        <w:t xml:space="preserve">. For displacements in the</w:t>
      </w:r>
      <w:r>
        <w:t xml:space="preserve"> </w:t>
      </w:r>
      <m:oMath>
        <m:r>
          <m:t>X</m:t>
        </m:r>
      </m:oMath>
      <w:r>
        <w:t xml:space="preserve">-subgroup,</w:t>
      </w:r>
      <w:r>
        <w:t xml:space="preserve"> </w:t>
      </w:r>
      <m:oMath>
        <m:r>
          <m:t>q</m:t>
        </m:r>
        <m:r>
          <m:rPr>
            <m:sty m:val="p"/>
          </m:rPr>
          <m:t>=</m:t>
        </m:r>
        <m:r>
          <m:t>s</m:t>
        </m:r>
        <m:r>
          <m:rPr>
            <m:sty m:val="p"/>
          </m:rPr>
          <m:t>=</m:t>
        </m:r>
        <m:r>
          <m:t>0</m:t>
        </m:r>
      </m:oMath>
      <w:r>
        <w:t xml:space="preserve">, so the cocycle phase reduces to</w:t>
      </w:r>
      <w:r>
        <w:t xml:space="preserve"> </w:t>
      </w:r>
      <m:oMath>
        <m:sSup>
          <m:e>
            <m:r>
              <m:t>τ</m:t>
            </m:r>
          </m:e>
          <m:sup>
            <m:r>
              <m:t>0</m:t>
            </m:r>
            <m:r>
              <m:rPr>
                <m:sty m:val="p"/>
              </m:rPr>
              <m:t>⋅</m:t>
            </m:r>
            <m:r>
              <m:t>r</m:t>
            </m:r>
            <m:r>
              <m:rPr>
                <m:sty m:val="p"/>
              </m:rPr>
              <m:t>−</m:t>
            </m:r>
            <m:r>
              <m:t>p</m:t>
            </m:r>
            <m:r>
              <m:rPr>
                <m:sty m:val="p"/>
              </m:rPr>
              <m:t>⋅</m:t>
            </m:r>
            <m:r>
              <m:t>0</m:t>
            </m:r>
          </m:sup>
        </m:sSup>
        <m:r>
          <m:rPr>
            <m:sty m:val="p"/>
          </m:rPr>
          <m:t>=</m:t>
        </m:r>
        <m:r>
          <m:t>1</m:t>
        </m:r>
      </m:oMath>
      <w:r>
        <w:t xml:space="preserve">. The triple product becomes a bare product of three autocorrelations. For</w:t>
      </w:r>
      <w:r>
        <w:t xml:space="preserve"> </w:t>
      </w:r>
      <m:oMath>
        <m:sSub>
          <m:e>
            <m:r>
              <m:t>L</m:t>
            </m:r>
          </m:e>
          <m:sub>
            <m:r>
              <m:rPr>
                <m:sty m:val="p"/>
              </m:rPr>
              <m:t>Q</m:t>
            </m:r>
            <m:r>
              <m:rPr>
                <m:sty m:val="p"/>
              </m:rPr>
              <m:t>R</m:t>
            </m:r>
          </m:sub>
        </m:sSub>
      </m:oMath>
      <w:r>
        <w:t xml:space="preserve">, the SIC triple</w:t>
      </w:r>
      <w:r>
        <w:t xml:space="preserve"> </w:t>
      </w:r>
      <m:oMath>
        <m:r>
          <m:rPr>
            <m:sty m:val="p"/>
          </m:rPr>
          <m:t>{</m:t>
        </m:r>
        <m:d>
          <m:dPr>
            <m:begChr m:val="|"/>
            <m:endChr m:val="|"/>
            <m:sepChr m:val=""/>
            <m:grow/>
          </m:dPr>
          <m:e>
            <m:sSub>
              <m:e>
                <m:r>
                  <m:t>ψ</m:t>
                </m:r>
              </m:e>
              <m:sub>
                <m:r>
                  <m:t>0</m:t>
                </m:r>
              </m:sub>
            </m:sSub>
            <m:r>
              <m:rPr>
                <m:sty m:val="p"/>
              </m:rPr>
              <m:t>⟩</m:t>
            </m:r>
            <m:r>
              <m:rPr>
                <m:sty m:val="p"/>
              </m:rPr>
              <m:t>,</m:t>
            </m:r>
          </m:e>
        </m:d>
        <m:sSub>
          <m:e>
            <m:r>
              <m:t>ψ</m:t>
            </m:r>
          </m:e>
          <m:sub>
            <m:d>
              <m:dPr>
                <m:begChr m:val="("/>
                <m:endChr m:val=")"/>
                <m:sepChr m:val=""/>
                <m:grow/>
              </m:dPr>
              <m:e>
                <m:r>
                  <m:t>1</m:t>
                </m:r>
                <m:r>
                  <m:rPr>
                    <m:sty m:val="p"/>
                  </m:rPr>
                  <m:t>,</m:t>
                </m:r>
                <m:r>
                  <m:t>0</m:t>
                </m:r>
              </m:e>
            </m:d>
          </m:sub>
        </m:sSub>
        <m:r>
          <m:rPr>
            <m:sty m:val="p"/>
          </m:rPr>
          <m:t>⟩</m:t>
        </m:r>
        <m:r>
          <m:rPr>
            <m:sty m:val="p"/>
          </m:rPr>
          <m:t>,</m:t>
        </m:r>
        <m:r>
          <m:rPr>
            <m:sty m:val="p"/>
          </m:rPr>
          <m:t>|</m:t>
        </m:r>
        <m:sSub>
          <m:e>
            <m:r>
              <m:t>ψ</m:t>
            </m:r>
          </m:e>
          <m:sub>
            <m:d>
              <m:dPr>
                <m:begChr m:val="("/>
                <m:endChr m:val=")"/>
                <m:sepChr m:val=""/>
                <m:grow/>
              </m:dPr>
              <m:e>
                <m:r>
                  <m:t>3</m:t>
                </m:r>
                <m:r>
                  <m:rPr>
                    <m:sty m:val="p"/>
                  </m:rPr>
                  <m:t>,</m:t>
                </m:r>
                <m:r>
                  <m:t>0</m:t>
                </m:r>
              </m:e>
            </m:d>
          </m:sub>
        </m:sSub>
        <m:r>
          <m:rPr>
            <m:sty m:val="p"/>
          </m:rPr>
          <m:t>⟩</m:t>
        </m:r>
        <m:r>
          <m:rPr>
            <m:sty m:val="p"/>
          </m:rPr>
          <m:t>}</m:t>
        </m:r>
      </m:oMath>
      <w:r>
        <w:t xml:space="preserve"> </w:t>
      </w:r>
      <w:r>
        <w:t xml:space="preserve">has pairwise displacement differences</w:t>
      </w:r>
      <w:r>
        <w:t xml:space="preserve"> </w:t>
      </w:r>
      <m:oMath>
        <m:d>
          <m:dPr>
            <m:begChr m:val="("/>
            <m:endChr m:val=")"/>
            <m:sepChr m:val=""/>
            <m:grow/>
          </m:dPr>
          <m:e>
            <m:r>
              <m:t>1</m:t>
            </m:r>
            <m:r>
              <m:rPr>
                <m:sty m:val="p"/>
              </m:rPr>
              <m:t>,</m:t>
            </m:r>
            <m:r>
              <m:t>0</m:t>
            </m:r>
          </m:e>
        </m:d>
        <m:r>
          <m:rPr>
            <m:sty m:val="p"/>
          </m:rPr>
          <m:t>,</m:t>
        </m:r>
        <m:d>
          <m:dPr>
            <m:begChr m:val="("/>
            <m:endChr m:val=")"/>
            <m:sepChr m:val=""/>
            <m:grow/>
          </m:dPr>
          <m:e>
            <m:r>
              <m:t>2</m:t>
            </m:r>
            <m:r>
              <m:rPr>
                <m:sty m:val="p"/>
              </m:rPr>
              <m:t>,</m:t>
            </m:r>
            <m:r>
              <m:t>0</m:t>
            </m:r>
          </m:e>
        </m:d>
        <m:r>
          <m:rPr>
            <m:sty m:val="p"/>
          </m:rPr>
          <m:t>,</m:t>
        </m:r>
        <m:d>
          <m:dPr>
            <m:begChr m:val="("/>
            <m:endChr m:val=")"/>
            <m:sepChr m:val=""/>
            <m:grow/>
          </m:dPr>
          <m:e>
            <m:r>
              <m:t>4</m:t>
            </m:r>
            <m:r>
              <m:rPr>
                <m:sty m:val="p"/>
              </m:rPr>
              <m:t>,</m:t>
            </m:r>
            <m:r>
              <m:t>0</m:t>
            </m:r>
          </m:e>
        </m:d>
      </m:oMath>
      <w:r>
        <w:t xml:space="preserve"> </w:t>
      </w:r>
      <w:r>
        <w:t xml:space="preserve">— all QR — giving</w:t>
      </w:r>
      <w:r>
        <w:t xml:space="preserve"> </w:t>
      </w:r>
      <m:oMath>
        <m:r>
          <m:t>α</m:t>
        </m:r>
        <m:r>
          <m:rPr>
            <m:sty m:val="p"/>
          </m:rPr>
          <m:t>⋅</m:t>
        </m:r>
        <m:r>
          <m:t>α</m:t>
        </m:r>
        <m:r>
          <m:rPr>
            <m:sty m:val="p"/>
          </m:rPr>
          <m:t>⋅</m:t>
        </m:r>
        <m:bar>
          <m:barPr>
            <m:pos m:val="top"/>
          </m:barPr>
          <m:e>
            <m:acc>
              <m:accPr>
                <m:chr m:val="‾"/>
              </m:accPr>
              <m:e>
                <m:r>
                  <m:t>α</m:t>
                </m:r>
              </m:e>
            </m:acc>
          </m:e>
        </m:bar>
        <m:r>
          <m:rPr>
            <m:sty m:val="p"/>
          </m:rPr>
          <m:t>=</m:t>
        </m:r>
        <m:sSup>
          <m:e>
            <m:r>
              <m:t>α</m:t>
            </m:r>
          </m:e>
          <m:sup>
            <m:r>
              <m:t>3</m:t>
            </m:r>
          </m:sup>
        </m:sSup>
      </m:oMath>
      <w:r>
        <w:t xml:space="preserve">. For</w:t>
      </w:r>
      <w:r>
        <w:t xml:space="preserve"> </w:t>
      </w:r>
      <m:oMath>
        <m:sSub>
          <m:e>
            <m:r>
              <m:t>L</m:t>
            </m:r>
          </m:e>
          <m:sub>
            <m:r>
              <m:rPr>
                <m:sty m:val="p"/>
              </m:rPr>
              <m:t>N</m:t>
            </m:r>
            <m:r>
              <m:rPr>
                <m:sty m:val="p"/>
              </m:rPr>
              <m:t>Q</m:t>
            </m:r>
            <m:r>
              <m:rPr>
                <m:sty m:val="p"/>
              </m:rPr>
              <m:t>R</m:t>
            </m:r>
          </m:sub>
        </m:sSub>
      </m:oMath>
      <w:r>
        <w:t xml:space="preserve">, the triple</w:t>
      </w:r>
      <w:r>
        <w:t xml:space="preserve"> </w:t>
      </w:r>
      <m:oMath>
        <m:r>
          <m:rPr>
            <m:sty m:val="p"/>
          </m:rPr>
          <m:t>{</m:t>
        </m:r>
        <m:d>
          <m:dPr>
            <m:begChr m:val="|"/>
            <m:endChr m:val="|"/>
            <m:sepChr m:val=""/>
            <m:grow/>
          </m:dPr>
          <m:e>
            <m:sSub>
              <m:e>
                <m:r>
                  <m:t>ψ</m:t>
                </m:r>
              </m:e>
              <m:sub>
                <m:r>
                  <m:t>0</m:t>
                </m:r>
              </m:sub>
            </m:sSub>
            <m:r>
              <m:rPr>
                <m:sty m:val="p"/>
              </m:rPr>
              <m:t>⟩</m:t>
            </m:r>
            <m:r>
              <m:rPr>
                <m:sty m:val="p"/>
              </m:rPr>
              <m:t>,</m:t>
            </m:r>
          </m:e>
        </m:d>
        <m:sSub>
          <m:e>
            <m:r>
              <m:t>ψ</m:t>
            </m:r>
          </m:e>
          <m:sub>
            <m:d>
              <m:dPr>
                <m:begChr m:val="("/>
                <m:endChr m:val=")"/>
                <m:sepChr m:val=""/>
                <m:grow/>
              </m:dPr>
              <m:e>
                <m:r>
                  <m:t>3</m:t>
                </m:r>
                <m:r>
                  <m:rPr>
                    <m:sty m:val="p"/>
                  </m:rPr>
                  <m:t>,</m:t>
                </m:r>
                <m:r>
                  <m:t>0</m:t>
                </m:r>
              </m:e>
            </m:d>
          </m:sub>
        </m:sSub>
        <m:r>
          <m:rPr>
            <m:sty m:val="p"/>
          </m:rPr>
          <m:t>⟩</m:t>
        </m:r>
        <m:r>
          <m:rPr>
            <m:sty m:val="p"/>
          </m:rPr>
          <m:t>,</m:t>
        </m:r>
        <m:r>
          <m:rPr>
            <m:sty m:val="p"/>
          </m:rPr>
          <m:t>|</m:t>
        </m:r>
        <m:sSub>
          <m:e>
            <m:r>
              <m:t>ψ</m:t>
            </m:r>
          </m:e>
          <m:sub>
            <m:d>
              <m:dPr>
                <m:begChr m:val="("/>
                <m:endChr m:val=")"/>
                <m:sepChr m:val=""/>
                <m:grow/>
              </m:dPr>
              <m:e>
                <m:r>
                  <m:t>1</m:t>
                </m:r>
                <m:r>
                  <m:rPr>
                    <m:sty m:val="p"/>
                  </m:rPr>
                  <m:t>,</m:t>
                </m:r>
                <m:r>
                  <m:t>0</m:t>
                </m:r>
              </m:e>
            </m:d>
          </m:sub>
        </m:sSub>
        <m:r>
          <m:rPr>
            <m:sty m:val="p"/>
          </m:rPr>
          <m:t>⟩</m:t>
        </m:r>
        <m:r>
          <m:rPr>
            <m:sty m:val="p"/>
          </m:rPr>
          <m:t>}</m:t>
        </m:r>
      </m:oMath>
      <w:r>
        <w:t xml:space="preserve"> </w:t>
      </w:r>
      <w:r>
        <w:t xml:space="preserve">has differences</w:t>
      </w:r>
      <w:r>
        <w:t xml:space="preserve"> </w:t>
      </w:r>
      <m:oMath>
        <m:d>
          <m:dPr>
            <m:begChr m:val="("/>
            <m:endChr m:val=")"/>
            <m:sepChr m:val=""/>
            <m:grow/>
          </m:dPr>
          <m:e>
            <m:r>
              <m:t>3</m:t>
            </m:r>
            <m:r>
              <m:rPr>
                <m:sty m:val="p"/>
              </m:rPr>
              <m:t>,</m:t>
            </m:r>
            <m:r>
              <m:t>0</m:t>
            </m:r>
          </m:e>
        </m:d>
        <m:r>
          <m:rPr>
            <m:sty m:val="p"/>
          </m:rPr>
          <m:t>,</m:t>
        </m:r>
        <m:d>
          <m:dPr>
            <m:begChr m:val="("/>
            <m:endChr m:val=")"/>
            <m:sepChr m:val=""/>
            <m:grow/>
          </m:dPr>
          <m:e>
            <m:r>
              <m:t>5</m:t>
            </m:r>
            <m:r>
              <m:rPr>
                <m:sty m:val="p"/>
              </m:rPr>
              <m:t>,</m:t>
            </m:r>
            <m:r>
              <m:t>0</m:t>
            </m:r>
          </m:e>
        </m:d>
        <m:r>
          <m:rPr>
            <m:sty m:val="p"/>
          </m:rPr>
          <m:t>,</m:t>
        </m:r>
        <m:d>
          <m:dPr>
            <m:begChr m:val="("/>
            <m:endChr m:val=")"/>
            <m:sepChr m:val=""/>
            <m:grow/>
          </m:dPr>
          <m:e>
            <m:r>
              <m:t>6</m:t>
            </m:r>
            <m:r>
              <m:rPr>
                <m:sty m:val="p"/>
              </m:rPr>
              <m:t>,</m:t>
            </m:r>
            <m:r>
              <m:t>0</m:t>
            </m:r>
          </m:e>
        </m:d>
      </m:oMath>
      <w:r>
        <w:t xml:space="preserve"> </w:t>
      </w:r>
      <w:r>
        <w:t xml:space="preserve">— all NQR — giving</w:t>
      </w:r>
      <w:r>
        <w:t xml:space="preserve"> </w:t>
      </w:r>
      <m:oMath>
        <m:acc>
          <m:accPr>
            <m:chr m:val="‾"/>
          </m:accPr>
          <m:e>
            <m:r>
              <m:t>α</m:t>
            </m:r>
          </m:e>
        </m:acc>
        <m:r>
          <m:rPr>
            <m:sty m:val="p"/>
          </m:rPr>
          <m:t>⋅</m:t>
        </m:r>
        <m:acc>
          <m:accPr>
            <m:chr m:val="‾"/>
          </m:accPr>
          <m:e>
            <m:r>
              <m:t>α</m:t>
            </m:r>
          </m:e>
        </m:acc>
        <m:r>
          <m:rPr>
            <m:sty m:val="p"/>
          </m:rPr>
          <m:t>⋅</m:t>
        </m:r>
        <m:bar>
          <m:barPr>
            <m:pos m:val="top"/>
          </m:barPr>
          <m:e>
            <m:r>
              <m:t>α</m:t>
            </m:r>
          </m:e>
        </m:bar>
        <m:r>
          <m:rPr>
            <m:sty m:val="p"/>
          </m:rPr>
          <m:t>=</m:t>
        </m:r>
        <m:sSup>
          <m:e>
            <m:acc>
              <m:accPr>
                <m:chr m:val="‾"/>
              </m:accPr>
              <m:e>
                <m:r>
                  <m:t>α</m:t>
                </m:r>
              </m:e>
            </m:acc>
          </m:e>
          <m:sup>
            <m:r>
              <m:t>3</m:t>
            </m:r>
          </m:sup>
        </m:sSup>
      </m:oMath>
      <w:r>
        <w:t xml:space="preserve">. Both verified numerically with residual</w:t>
      </w:r>
      <w:r>
        <w:t xml:space="preserve"> </w:t>
      </w:r>
      <m:oMath>
        <m:r>
          <m:rPr>
            <m:sty m:val="p"/>
          </m:rPr>
          <m:t>&lt;</m:t>
        </m:r>
        <m:r>
          <m:t>3</m:t>
        </m:r>
        <m:r>
          <m:rPr>
            <m:sty m:val="p"/>
          </m:rPr>
          <m:t>×</m:t>
        </m:r>
        <m:sSup>
          <m:e>
            <m:r>
              <m:t>10</m:t>
            </m:r>
          </m:e>
          <m:sup>
            <m:r>
              <m:rPr>
                <m:sty m:val="p"/>
              </m:rPr>
              <m:t>−</m:t>
            </m:r>
            <m:r>
              <m:t>57</m:t>
            </m:r>
          </m:sup>
        </m:sSup>
      </m:oMath>
      <w:r>
        <w:t xml:space="preserve">.</w:t>
      </w:r>
      <w:r>
        <w:t xml:space="preserve"> </w:t>
      </w:r>
      <m:oMath>
        <m:r>
          <m:rPr>
            <m:sty m:val="p"/>
          </m:rPr>
          <m:t>▫</m:t>
        </m:r>
      </m:oMath>
    </w:p>
    <w:p>
      <w:pPr>
        <w:pStyle w:val="BodyText"/>
      </w:pPr>
      <w:r>
        <w:t xml:space="preserve">For a Fano-line</w:t>
      </w:r>
      <w:r>
        <w:t xml:space="preserve"> </w:t>
      </w:r>
      <w:r>
        <w:rPr>
          <w:i/>
          <w:iCs/>
        </w:rPr>
        <w:t xml:space="preserve">cyclic</w:t>
      </w:r>
      <w:r>
        <w:t xml:space="preserve"> </w:t>
      </w:r>
      <w:r>
        <w:t xml:space="preserve">triple in the</w:t>
      </w:r>
      <w:r>
        <w:t xml:space="preserve"> </w:t>
      </w:r>
      <m:oMath>
        <m:sSub>
          <m:e>
            <m:r>
              <m:t>G</m:t>
            </m:r>
          </m:e>
          <m:sub>
            <m:r>
              <m:t>2</m:t>
            </m:r>
          </m:sub>
        </m:sSub>
      </m:oMath>
      <w:r>
        <w:t xml:space="preserve">-orientation sense, the triple product is</w:t>
      </w:r>
      <w:r>
        <w:t xml:space="preserve"> </w:t>
      </w:r>
      <m:oMath>
        <m:sSup>
          <m:e>
            <m:r>
              <m:t>α</m:t>
            </m:r>
          </m:e>
          <m:sup>
            <m:r>
              <m:t>3</m:t>
            </m:r>
          </m:sup>
        </m:sSup>
        <m:r>
          <m:rPr>
            <m:sty m:val="p"/>
          </m:rPr>
          <m:t>=</m:t>
        </m:r>
        <m:r>
          <m:t>a</m:t>
        </m:r>
        <m:r>
          <m:rPr>
            <m:sty m:val="p"/>
          </m:rPr>
          <m:t>+</m:t>
        </m:r>
        <m:r>
          <m:t>i</m:t>
        </m:r>
        <m:r>
          <m:t>b</m:t>
        </m:r>
      </m:oMath>
      <w:r>
        <w:t xml:space="preserve">, and for the</w:t>
      </w:r>
      <w:r>
        <w:t xml:space="preserve"> </w:t>
      </w:r>
      <w:r>
        <w:rPr>
          <w:i/>
          <w:iCs/>
        </w:rPr>
        <w:t xml:space="preserve">anti-cyclic</w:t>
      </w:r>
      <w:r>
        <w:t xml:space="preserve"> </w:t>
      </w:r>
      <w:r>
        <w:t xml:space="preserve">orientation it is</w:t>
      </w:r>
      <w:r>
        <w:t xml:space="preserve"> </w:t>
      </w:r>
      <m:oMath>
        <m:sSup>
          <m:e>
            <m:acc>
              <m:accPr>
                <m:chr m:val="‾"/>
              </m:accPr>
              <m:e>
                <m:r>
                  <m:t>α</m:t>
                </m:r>
              </m:e>
            </m:acc>
          </m:e>
          <m:sup>
            <m:r>
              <m:t>3</m:t>
            </m:r>
          </m:sup>
        </m:sSup>
        <m:r>
          <m:rPr>
            <m:sty m:val="p"/>
          </m:rPr>
          <m:t>=</m:t>
        </m:r>
        <m:r>
          <m:t>a</m:t>
        </m:r>
        <m:r>
          <m:rPr>
            <m:sty m:val="p"/>
          </m:rPr>
          <m:t>−</m:t>
        </m:r>
        <m:r>
          <m:t>i</m:t>
        </m:r>
        <m:r>
          <m:t>b</m:t>
        </m:r>
      </m:oMath>
      <w:r>
        <w:t xml:space="preserve">. Combining:</w:t>
      </w:r>
      <w:r>
        <w:t xml:space="preserve"> </w:t>
      </w:r>
      <m:oMath>
        <m:sSub>
          <m:e>
            <m:r>
              <m:t>T</m:t>
            </m:r>
          </m:e>
          <m:sub>
            <m:r>
              <m:t>i</m:t>
            </m:r>
            <m:r>
              <m:t>j</m:t>
            </m:r>
            <m:r>
              <m:t>k</m:t>
            </m:r>
          </m:sub>
        </m:sSub>
        <m:r>
          <m:rPr>
            <m:sty m:val="p"/>
          </m:rPr>
          <m:t>=</m:t>
        </m:r>
        <m:r>
          <m:t>a</m:t>
        </m:r>
        <m:r>
          <m:rPr>
            <m:sty m:val="p"/>
          </m:rPr>
          <m:t>+</m:t>
        </m:r>
        <m:r>
          <m:t>i</m:t>
        </m:r>
        <m:r>
          <m:t>b</m:t>
        </m:r>
        <m:r>
          <m:rPr>
            <m:sty m:val="p"/>
          </m:rPr>
          <m:t>⋅</m:t>
        </m:r>
        <m:sSub>
          <m:e>
            <m:r>
              <m:t>φ</m:t>
            </m:r>
          </m:e>
          <m:sub>
            <m:r>
              <m:t>i</m:t>
            </m:r>
            <m:r>
              <m:t>j</m:t>
            </m:r>
            <m:r>
              <m:t>k</m:t>
            </m:r>
          </m:sub>
        </m:sSub>
      </m:oMath>
      <w:r>
        <w:t xml:space="preserve"> </w:t>
      </w:r>
      <w:r>
        <w:t xml:space="preserve">for all Fano-line triples, where</w:t>
      </w:r>
      <w:r>
        <w:t xml:space="preserve"> </w:t>
      </w:r>
      <m:oMath>
        <m:sSub>
          <m:e>
            <m:r>
              <m:t>φ</m:t>
            </m:r>
          </m:e>
          <m:sub>
            <m:r>
              <m:t>i</m:t>
            </m:r>
            <m:r>
              <m:t>j</m:t>
            </m:r>
            <m:r>
              <m:t>k</m:t>
            </m:r>
          </m:sub>
        </m:sSub>
        <m:r>
          <m:rPr>
            <m:sty m:val="p"/>
          </m:rPr>
          <m:t>∈</m:t>
        </m:r>
        <m:r>
          <m:rPr>
            <m:sty m:val="p"/>
          </m:rPr>
          <m:t>{</m:t>
        </m:r>
        <m:r>
          <m:rPr>
            <m:sty m:val="p"/>
          </m:rPr>
          <m:t>+</m:t>
        </m:r>
        <m:r>
          <m:t>1</m:t>
        </m:r>
        <m:r>
          <m:rPr>
            <m:sty m:val="p"/>
          </m:rPr>
          <m:t>,</m:t>
        </m:r>
        <m:r>
          <m:rPr>
            <m:sty m:val="p"/>
          </m:rPr>
          <m:t>−</m:t>
        </m:r>
        <m:r>
          <m:t>1</m:t>
        </m:r>
        <m:r>
          <m:rPr>
            <m:sty m:val="p"/>
          </m:rPr>
          <m:t>}</m:t>
        </m:r>
      </m:oMath>
      <w:r>
        <w:t xml:space="preserve"> </w:t>
      </w:r>
      <w:r>
        <w:t xml:space="preserve">is the</w:t>
      </w:r>
      <w:r>
        <w:t xml:space="preserve"> </w:t>
      </w:r>
      <m:oMath>
        <m:sSub>
          <m:e>
            <m:r>
              <m:t>G</m:t>
            </m:r>
          </m:e>
          <m:sub>
            <m:r>
              <m:t>2</m:t>
            </m:r>
          </m:sub>
        </m:sSub>
      </m:oMath>
      <w:r>
        <w:t xml:space="preserve"> </w:t>
      </w:r>
      <w:r>
        <w:t xml:space="preserve">associative 3-form. This establishes Theorem 3 (§7.2), with constants</w:t>
      </w:r>
      <w:r>
        <w:t xml:space="preserve"> </w:t>
      </w:r>
      <m:oMath>
        <m:r>
          <m:t>a</m:t>
        </m:r>
        <m:r>
          <m:rPr>
            <m:sty m:val="p"/>
          </m:rPr>
          <m:t>,</m:t>
        </m:r>
        <m:r>
          <m:t>b</m:t>
        </m:r>
      </m:oMath>
      <w:r>
        <w:t xml:space="preserve"> </w:t>
      </w:r>
      <w:r>
        <w:t xml:space="preserve">in closed form.</w:t>
      </w:r>
    </w:p>
    <w:p>
      <w:pPr>
        <w:pStyle w:val="BodyText"/>
      </w:pPr>
      <w:r>
        <w:rPr>
          <w:i/>
          <w:iCs/>
        </w:rPr>
        <w:t xml:space="preserve">Remark on mixed displacements.</w:t>
      </w:r>
      <w:r>
        <w:t xml:space="preserve"> </w:t>
      </w:r>
      <w:r>
        <w:t xml:space="preserve">For triples involving displacements with</w:t>
      </w:r>
      <w:r>
        <w:t xml:space="preserve"> </w:t>
      </w:r>
      <m:oMath>
        <m:r>
          <m:t>q</m:t>
        </m:r>
        <m:r>
          <m:rPr>
            <m:sty m:val="p"/>
          </m:rPr>
          <m:t>≠</m:t>
        </m:r>
        <m:r>
          <m:t>0</m:t>
        </m:r>
      </m:oMath>
      <w:r>
        <w:t xml:space="preserve"> </w:t>
      </w:r>
      <w:r>
        <w:t xml:space="preserve">(i.e., not confined to the</w:t>
      </w:r>
      <w:r>
        <w:t xml:space="preserve"> </w:t>
      </w:r>
      <m:oMath>
        <m:r>
          <m:t>X</m:t>
        </m:r>
      </m:oMath>
      <w:r>
        <w:t xml:space="preserve">-subgroup), the cocycle phase</w:t>
      </w:r>
      <w:r>
        <w:t xml:space="preserve"> </w:t>
      </w:r>
      <m:oMath>
        <m:sSup>
          <m:e>
            <m:r>
              <m:t>τ</m:t>
            </m:r>
          </m:e>
          <m:sup>
            <m:r>
              <m:t>q</m:t>
            </m:r>
            <m:r>
              <m:t>r</m:t>
            </m:r>
            <m:r>
              <m:rPr>
                <m:sty m:val="p"/>
              </m:rPr>
              <m:t>−</m:t>
            </m:r>
            <m:r>
              <m:t>p</m:t>
            </m:r>
            <m:r>
              <m:t>s</m:t>
            </m:r>
          </m:sup>
        </m:sSup>
      </m:oMath>
      <w:r>
        <w:t xml:space="preserve"> </w:t>
      </w:r>
      <w:r>
        <w:t xml:space="preserve">in (A4-main) is nontrivial, and the individual autocorrelations</w:t>
      </w:r>
      <w:r>
        <w:t xml:space="preserve"> </w:t>
      </w:r>
      <m:oMath>
        <m:acc>
          <m:accPr>
            <m:chr m:val="̃"/>
          </m:accPr>
          <m:e>
            <m:r>
              <m:t>f</m:t>
            </m:r>
          </m:e>
        </m:acc>
        <m:d>
          <m:dPr>
            <m:begChr m:val="("/>
            <m:endChr m:val=")"/>
            <m:sepChr m:val=""/>
            <m:grow/>
          </m:dPr>
          <m:e>
            <m:r>
              <m:t>p</m:t>
            </m:r>
            <m:r>
              <m:rPr>
                <m:sty m:val="p"/>
              </m:rPr>
              <m:t>,</m:t>
            </m:r>
            <m:r>
              <m:t>q</m:t>
            </m:r>
          </m:e>
        </m:d>
      </m:oMath>
      <w:r>
        <w:t xml:space="preserve"> </w:t>
      </w:r>
      <w:r>
        <w:t xml:space="preserve">no longer equal</w:t>
      </w:r>
      <w:r>
        <w:t xml:space="preserve"> </w:t>
      </w:r>
      <m:oMath>
        <m:r>
          <m:t>α</m:t>
        </m:r>
      </m:oMath>
      <w:r>
        <w:t xml:space="preserve"> </w:t>
      </w:r>
      <w:r>
        <w:t xml:space="preserve">or</w:t>
      </w:r>
      <w:r>
        <w:t xml:space="preserve"> </w:t>
      </w:r>
      <m:oMath>
        <m:acc>
          <m:accPr>
            <m:chr m:val="‾"/>
          </m:accPr>
          <m:e>
            <m:r>
              <m:t>α</m:t>
            </m:r>
          </m:e>
        </m:acc>
      </m:oMath>
      <w:r>
        <w:t xml:space="preserve"> </w:t>
      </w:r>
      <w:r>
        <w:t xml:space="preserve">but take generic complex values on the SIC overlap circle</w:t>
      </w:r>
      <w:r>
        <w:t xml:space="preserve"> </w:t>
      </w:r>
      <m:oMath>
        <m:sSup>
          <m:e>
            <m:d>
              <m:dPr>
                <m:begChr m:val="|"/>
                <m:endChr m:val="|"/>
                <m:sepChr m:val=""/>
                <m:grow/>
              </m:dPr>
              <m:e>
                <m:acc>
                  <m:accPr>
                    <m:chr m:val="̃"/>
                  </m:accPr>
                  <m:e>
                    <m:r>
                      <m:t>f</m:t>
                    </m:r>
                  </m:e>
                </m:acc>
              </m:e>
            </m:d>
          </m:e>
          <m:sup>
            <m:r>
              <m:t>2</m:t>
            </m:r>
          </m:sup>
        </m:sSup>
        <m:r>
          <m:rPr>
            <m:sty m:val="p"/>
          </m:rPr>
          <m:t>=</m:t>
        </m:r>
        <m:r>
          <m:t>1</m:t>
        </m:r>
        <m:r>
          <m:rPr>
            <m:sty m:val="p"/>
          </m:rPr>
          <m:t>/</m:t>
        </m:r>
        <m:r>
          <m:t>8</m:t>
        </m:r>
      </m:oMath>
      <w:r>
        <w:t xml:space="preserve">. The non-Fano triple-product ratio</w:t>
      </w:r>
      <w:r>
        <w:t xml:space="preserve"> </w:t>
      </w:r>
      <m:oMath>
        <m:r>
          <m:t>b</m:t>
        </m:r>
        <m:r>
          <m:rPr>
            <m:sty m:val="p"/>
          </m:rPr>
          <m:t>′</m:t>
        </m:r>
        <m:r>
          <m:rPr>
            <m:sty m:val="p"/>
          </m:rPr>
          <m:t>/</m:t>
        </m:r>
        <m:r>
          <m:t>b</m:t>
        </m:r>
        <m:r>
          <m:rPr>
            <m:sty m:val="p"/>
          </m:rPr>
          <m:t>=</m:t>
        </m:r>
        <m:d>
          <m:dPr>
            <m:begChr m:val="("/>
            <m:endChr m:val=")"/>
            <m:sepChr m:val=""/>
            <m:grow/>
          </m:dPr>
          <m:e>
            <m:r>
              <m:t>1</m:t>
            </m:r>
            <m:r>
              <m:rPr>
                <m:sty m:val="p"/>
              </m:rPr>
              <m:t>+</m:t>
            </m:r>
            <m:rad>
              <m:radPr>
                <m:degHide m:val="on"/>
              </m:radPr>
              <m:deg/>
              <m:e>
                <m:r>
                  <m:t>2</m:t>
                </m:r>
              </m:e>
            </m:rad>
          </m:e>
        </m:d>
        <m:r>
          <m:rPr>
            <m:sty m:val="p"/>
          </m:rPr>
          <m:t>/</m:t>
        </m:r>
        <m:r>
          <m:t>2</m:t>
        </m:r>
      </m:oMath>
      <w:r>
        <w:t xml:space="preserve"> </w:t>
      </w:r>
      <w:r>
        <w:t xml:space="preserve">established numerically in §7.3 (Φ Task 3 Phase 4, verified at 50-digit precision) is a statement about mixed-displacement triples; its closed-form analytic derivation is left as an open problem and flagged in §9.4.</w:t>
      </w:r>
    </w:p>
    <w:bookmarkEnd w:id="82"/>
    <w:bookmarkStart w:id="83" w:name="a.5-universal-magnitude-t2-1512"/>
    <w:p>
      <w:pPr>
        <w:pStyle w:val="Heading3"/>
      </w:pPr>
      <w:r>
        <w:t xml:space="preserve">A.5 Universal magnitude</w:t>
      </w:r>
      <w:r>
        <w:t xml:space="preserve"> </w:t>
      </w:r>
      <m:oMath>
        <m:sSup>
          <m:e>
            <m:d>
              <m:dPr>
                <m:begChr m:val="|"/>
                <m:endChr m:val="|"/>
                <m:sepChr m:val=""/>
                <m:grow/>
              </m:dPr>
              <m:e>
                <m:r>
                  <m:t>T</m:t>
                </m:r>
              </m:e>
            </m:d>
          </m:e>
          <m:sup>
            <m:r>
              <m:t>2</m:t>
            </m:r>
          </m:sup>
        </m:sSup>
        <m:r>
          <m:rPr>
            <m:sty m:val="p"/>
          </m:rPr>
          <m:t>=</m:t>
        </m:r>
        <m:r>
          <m:t>1</m:t>
        </m:r>
        <m:r>
          <m:rPr>
            <m:sty m:val="p"/>
          </m:rPr>
          <m:t>/</m:t>
        </m:r>
        <m:r>
          <m:t>512</m:t>
        </m:r>
      </m:oMath>
    </w:p>
    <w:p>
      <w:pPr>
        <w:pStyle w:val="FirstParagraph"/>
      </w:pPr>
      <w:r>
        <w:t xml:space="preserve">From Theorem A.4.1, every nontrivial autocorrelation satisfies</w:t>
      </w:r>
      <w:r>
        <w:t xml:space="preserve"> </w:t>
      </w:r>
      <m:oMath>
        <m:sSup>
          <m:e>
            <m:d>
              <m:dPr>
                <m:begChr m:val="|"/>
                <m:endChr m:val="|"/>
                <m:sepChr m:val=""/>
                <m:grow/>
              </m:dPr>
              <m:e>
                <m:acc>
                  <m:accPr>
                    <m:chr m:val="̃"/>
                  </m:accPr>
                  <m:e>
                    <m:r>
                      <m:t>f</m:t>
                    </m:r>
                  </m:e>
                </m:acc>
                <m:d>
                  <m:dPr>
                    <m:begChr m:val="("/>
                    <m:endChr m:val=")"/>
                    <m:sepChr m:val=""/>
                    <m:grow/>
                  </m:dPr>
                  <m:e>
                    <m:r>
                      <m:t>p</m:t>
                    </m:r>
                    <m:r>
                      <m:rPr>
                        <m:sty m:val="p"/>
                      </m:rPr>
                      <m:t>,</m:t>
                    </m:r>
                    <m:r>
                      <m:t>q</m:t>
                    </m:r>
                  </m:e>
                </m:d>
              </m:e>
            </m:d>
          </m:e>
          <m:sup>
            <m:r>
              <m:t>2</m:t>
            </m:r>
          </m:sup>
        </m:sSup>
        <m:r>
          <m:rPr>
            <m:sty m:val="p"/>
          </m:rPr>
          <m:t>=</m:t>
        </m:r>
        <m:r>
          <m:t>1</m:t>
        </m:r>
        <m:r>
          <m:rPr>
            <m:sty m:val="p"/>
          </m:rPr>
          <m:t>/</m:t>
        </m:r>
        <m:r>
          <m:t>8</m:t>
        </m:r>
      </m:oMath>
      <w:r>
        <w:t xml:space="preserve">, which is the SIC overlap value. The triple-product formula (A4-main) expresses</w:t>
      </w:r>
      <w:r>
        <w:t xml:space="preserve"> </w:t>
      </w:r>
      <m:oMath>
        <m:sSub>
          <m:e>
            <m:r>
              <m:t>T</m:t>
            </m:r>
          </m:e>
          <m:sub>
            <m:r>
              <m:t>i</m:t>
            </m:r>
            <m:r>
              <m:t>j</m:t>
            </m:r>
            <m:r>
              <m:t>k</m:t>
            </m:r>
          </m:sub>
        </m:sSub>
      </m:oMath>
      <w:r>
        <w:t xml:space="preserve"> </w:t>
      </w:r>
      <w:r>
        <w:t xml:space="preserve">as a product of three autocorrelations multiplied by a unit-modulus cocycle phase</w:t>
      </w:r>
      <w:r>
        <w:t xml:space="preserve"> </w:t>
      </w:r>
      <m:oMath>
        <m:sSup>
          <m:e>
            <m:r>
              <m:t>τ</m:t>
            </m:r>
          </m:e>
          <m:sup>
            <m:r>
              <m:t>q</m:t>
            </m:r>
            <m:r>
              <m:t>r</m:t>
            </m:r>
            <m:r>
              <m:rPr>
                <m:sty m:val="p"/>
              </m:rPr>
              <m:t>−</m:t>
            </m:r>
            <m:r>
              <m:t>p</m:t>
            </m:r>
            <m:r>
              <m:t>s</m:t>
            </m:r>
          </m:sup>
        </m:sSup>
      </m:oMath>
      <w:r>
        <w:t xml:space="preserve">. Taking modulus squared:</w:t>
      </w:r>
    </w:p>
    <w:p>
      <w:pPr>
        <w:pStyle w:val="BodyText"/>
      </w:pPr>
      <m:oMathPara>
        <m:oMathParaPr>
          <m:jc m:val="center"/>
        </m:oMathParaPr>
        <m:oMath>
          <m:sSup>
            <m:e>
              <m:d>
                <m:dPr>
                  <m:begChr m:val="|"/>
                  <m:endChr m:val="|"/>
                  <m:sepChr m:val=""/>
                  <m:grow/>
                </m:dPr>
                <m:e>
                  <m:sSub>
                    <m:e>
                      <m:r>
                        <m:t>T</m:t>
                      </m:r>
                    </m:e>
                    <m:sub>
                      <m:r>
                        <m:t>i</m:t>
                      </m:r>
                      <m:r>
                        <m:t>j</m:t>
                      </m:r>
                      <m:r>
                        <m:t>k</m:t>
                      </m:r>
                    </m:sub>
                  </m:sSub>
                </m:e>
              </m:d>
            </m:e>
            <m:sup>
              <m:r>
                <m:t>2</m:t>
              </m:r>
            </m:sup>
          </m:sSup>
          <m:r>
            <m:rPr>
              <m:sty m:val="p"/>
            </m:rPr>
            <m:t>=</m:t>
          </m:r>
          <m:sSup>
            <m:e>
              <m:d>
                <m:dPr>
                  <m:begChr m:val="|"/>
                  <m:endChr m:val="|"/>
                  <m:sepChr m:val=""/>
                  <m:grow/>
                </m:dPr>
                <m:e>
                  <m:acc>
                    <m:accPr>
                      <m:chr m:val="̃"/>
                    </m:accPr>
                    <m:e>
                      <m:r>
                        <m:t>f</m:t>
                      </m:r>
                    </m:e>
                  </m:acc>
                  <m:d>
                    <m:dPr>
                      <m:begChr m:val="("/>
                      <m:endChr m:val=")"/>
                      <m:sepChr m:val=""/>
                      <m:grow/>
                    </m:dPr>
                    <m:e>
                      <m:r>
                        <m:t>p</m:t>
                      </m:r>
                      <m:r>
                        <m:rPr>
                          <m:sty m:val="p"/>
                        </m:rPr>
                        <m:t>,</m:t>
                      </m:r>
                      <m:r>
                        <m:t>q</m:t>
                      </m:r>
                    </m:e>
                  </m:d>
                </m:e>
              </m:d>
            </m:e>
            <m:sup>
              <m:r>
                <m:t>2</m:t>
              </m:r>
            </m:sup>
          </m:sSup>
          <m:r>
            <m:rPr>
              <m:sty m:val="p"/>
            </m:rPr>
            <m:t>⋅</m:t>
          </m:r>
          <m:sSup>
            <m:e>
              <m:d>
                <m:dPr>
                  <m:begChr m:val="|"/>
                  <m:endChr m:val="|"/>
                  <m:sepChr m:val=""/>
                  <m:grow/>
                </m:dPr>
                <m:e>
                  <m:acc>
                    <m:accPr>
                      <m:chr m:val="̃"/>
                    </m:accPr>
                    <m:e>
                      <m:r>
                        <m:t>f</m:t>
                      </m:r>
                    </m:e>
                  </m:acc>
                  <m:d>
                    <m:dPr>
                      <m:begChr m:val="("/>
                      <m:endChr m:val=")"/>
                      <m:sepChr m:val=""/>
                      <m:grow/>
                    </m:dPr>
                    <m:e>
                      <m:r>
                        <m:t>r</m:t>
                      </m:r>
                      <m:r>
                        <m:rPr>
                          <m:sty m:val="p"/>
                        </m:rPr>
                        <m:t>−</m:t>
                      </m:r>
                      <m:r>
                        <m:t>p</m:t>
                      </m:r>
                      <m:r>
                        <m:rPr>
                          <m:sty m:val="p"/>
                        </m:rPr>
                        <m:t>,</m:t>
                      </m:r>
                      <m:r>
                        <m:t>s</m:t>
                      </m:r>
                      <m:r>
                        <m:rPr>
                          <m:sty m:val="p"/>
                        </m:rPr>
                        <m:t>−</m:t>
                      </m:r>
                      <m:r>
                        <m:t>q</m:t>
                      </m:r>
                    </m:e>
                  </m:d>
                </m:e>
              </m:d>
            </m:e>
            <m:sup>
              <m:r>
                <m:t>2</m:t>
              </m:r>
            </m:sup>
          </m:sSup>
          <m:r>
            <m:rPr>
              <m:sty m:val="p"/>
            </m:rPr>
            <m:t>⋅</m:t>
          </m:r>
          <m:sSup>
            <m:e>
              <m:d>
                <m:dPr>
                  <m:begChr m:val="|"/>
                  <m:endChr m:val="|"/>
                  <m:sepChr m:val=""/>
                  <m:grow/>
                </m:dPr>
                <m:e>
                  <m:bar>
                    <m:barPr>
                      <m:pos m:val="top"/>
                    </m:barPr>
                    <m:e>
                      <m:acc>
                        <m:accPr>
                          <m:chr m:val="̃"/>
                        </m:accPr>
                        <m:e>
                          <m:r>
                            <m:t>f</m:t>
                          </m:r>
                        </m:e>
                      </m:acc>
                      <m:d>
                        <m:dPr>
                          <m:begChr m:val="("/>
                          <m:endChr m:val=")"/>
                          <m:sepChr m:val=""/>
                          <m:grow/>
                        </m:dPr>
                        <m:e>
                          <m:r>
                            <m:t>r</m:t>
                          </m:r>
                          <m:r>
                            <m:rPr>
                              <m:sty m:val="p"/>
                            </m:rPr>
                            <m:t>,</m:t>
                          </m:r>
                          <m:r>
                            <m:t>s</m:t>
                          </m:r>
                        </m:e>
                      </m:d>
                    </m:e>
                  </m:bar>
                </m:e>
              </m:d>
            </m:e>
            <m:sup>
              <m:r>
                <m:t>2</m:t>
              </m:r>
            </m:sup>
          </m:sSup>
          <m:r>
            <m:rPr>
              <m:sty m:val="p"/>
            </m:rPr>
            <m:t>=</m:t>
          </m:r>
          <m:sSup>
            <m:e>
              <m:d>
                <m:dPr>
                  <m:begChr m:val="("/>
                  <m:endChr m:val=")"/>
                  <m:sepChr m:val=""/>
                  <m:grow/>
                </m:dPr>
                <m:e>
                  <m:f>
                    <m:fPr>
                      <m:type m:val="bar"/>
                    </m:fPr>
                    <m:num>
                      <m:r>
                        <m:t>1</m:t>
                      </m:r>
                    </m:num>
                    <m:den>
                      <m:r>
                        <m:t>8</m:t>
                      </m:r>
                    </m:den>
                  </m:f>
                </m:e>
              </m:d>
            </m:e>
            <m:sup>
              <m:r>
                <m:t>3</m:t>
              </m:r>
            </m:sup>
          </m:sSup>
          <m:r>
            <m:rPr>
              <m:sty m:val="p"/>
            </m:rPr>
            <m:t>=</m:t>
          </m:r>
          <m:f>
            <m:fPr>
              <m:type m:val="bar"/>
            </m:fPr>
            <m:num>
              <m:r>
                <m:t>1</m:t>
              </m:r>
            </m:num>
            <m:den>
              <m:r>
                <m:t>512</m:t>
              </m:r>
            </m:den>
          </m:f>
          <m:r>
            <m:rPr>
              <m:sty m:val="p"/>
            </m:rPr>
            <m:t>.</m:t>
          </m:r>
        </m:oMath>
      </m:oMathPara>
    </w:p>
    <w:p>
      <w:pPr>
        <w:pStyle w:val="FirstParagraph"/>
      </w:pPr>
      <w:r>
        <w:t xml:space="preserve">This confirms Lemma 7.1 directly from the SIC defining property: every off-diagonal SIC overlap is</w:t>
      </w:r>
      <w:r>
        <w:t xml:space="preserve"> </w:t>
      </w:r>
      <m:oMath>
        <m:r>
          <m:t>1</m:t>
        </m:r>
        <m:r>
          <m:rPr>
            <m:sty m:val="p"/>
          </m:rPr>
          <m:t>/</m:t>
        </m:r>
        <m:r>
          <m:t>8</m:t>
        </m:r>
      </m:oMath>
      <w:r>
        <w:t xml:space="preserve">, so the cube of any three such overlaps has magnitude</w:t>
      </w:r>
      <w:r>
        <w:t xml:space="preserve"> </w:t>
      </w:r>
      <m:oMath>
        <m:r>
          <m:t>1</m:t>
        </m:r>
        <m:r>
          <m:rPr>
            <m:sty m:val="p"/>
          </m:rPr>
          <m:t>/</m:t>
        </m:r>
        <m:r>
          <m:t>512</m:t>
        </m:r>
      </m:oMath>
      <w:r>
        <w:t xml:space="preserve">. The universal magnitude is a consequence of the SIC condition and is structurally independent of the Fano-line vs non-Fano distinction.</w:t>
      </w:r>
    </w:p>
    <w:p>
      <w:pPr>
        <w:pStyle w:val="BodyText"/>
      </w:pPr>
      <w:r>
        <w:t xml:space="preserve">For the Fano-line case specifically, where</w:t>
      </w:r>
      <w:r>
        <w:t xml:space="preserve"> </w:t>
      </w:r>
      <m:oMath>
        <m:sSub>
          <m:e>
            <m:r>
              <m:t>T</m:t>
            </m:r>
          </m:e>
          <m:sub>
            <m:r>
              <m:t>i</m:t>
            </m:r>
            <m:r>
              <m:t>j</m:t>
            </m:r>
            <m:r>
              <m:t>k</m:t>
            </m:r>
          </m:sub>
        </m:sSub>
        <m:r>
          <m:rPr>
            <m:sty m:val="p"/>
          </m:rPr>
          <m:t>=</m:t>
        </m:r>
        <m:r>
          <m:t>a</m:t>
        </m:r>
        <m:r>
          <m:rPr>
            <m:sty m:val="p"/>
          </m:rPr>
          <m:t>±</m:t>
        </m:r>
        <m:r>
          <m:t>i</m:t>
        </m:r>
        <m:r>
          <m:t>b</m:t>
        </m:r>
      </m:oMath>
      <w:r>
        <w:t xml:space="preserve"> </w:t>
      </w:r>
      <w:r>
        <w:t xml:space="preserve">from Proposition A.4.3, one can also verify</w:t>
      </w:r>
      <w:r>
        <w:t xml:space="preserve"> </w:t>
      </w:r>
      <m:oMath>
        <m:sSup>
          <m:e>
            <m:r>
              <m:t>a</m:t>
            </m:r>
          </m:e>
          <m:sup>
            <m:r>
              <m:t>2</m:t>
            </m:r>
          </m:sup>
        </m:sSup>
        <m:r>
          <m:rPr>
            <m:sty m:val="p"/>
          </m:rPr>
          <m:t>+</m:t>
        </m:r>
        <m:sSup>
          <m:e>
            <m:r>
              <m:t>b</m:t>
            </m:r>
          </m:e>
          <m:sup>
            <m:r>
              <m:t>2</m:t>
            </m:r>
          </m:sup>
        </m:sSup>
        <m:r>
          <m:rPr>
            <m:sty m:val="p"/>
          </m:rPr>
          <m:t>=</m:t>
        </m:r>
        <m:r>
          <m:t>1</m:t>
        </m:r>
        <m:r>
          <m:rPr>
            <m:sty m:val="p"/>
          </m:rPr>
          <m:t>/</m:t>
        </m:r>
        <m:r>
          <m:t>512</m:t>
        </m:r>
      </m:oMath>
      <w:r>
        <w:t xml:space="preserve"> </w:t>
      </w:r>
      <w:r>
        <w:t xml:space="preserve">directly using the algebraic identity</w:t>
      </w:r>
      <w:r>
        <w:t xml:space="preserve"> </w:t>
      </w:r>
      <m:oMath>
        <m:sSup>
          <m:e>
            <m:d>
              <m:dPr>
                <m:begChr m:val="("/>
                <m:endChr m:val=")"/>
                <m:sepChr m:val=""/>
                <m:grow/>
              </m:dPr>
              <m:e>
                <m:rad>
                  <m:radPr>
                    <m:degHide m:val="on"/>
                  </m:radPr>
                  <m:deg/>
                  <m:e>
                    <m:r>
                      <m:t>2</m:t>
                    </m:r>
                  </m:e>
                </m:rad>
                <m:r>
                  <m:rPr>
                    <m:sty m:val="p"/>
                  </m:rPr>
                  <m:t>−</m:t>
                </m:r>
                <m:r>
                  <m:t>1</m:t>
                </m:r>
              </m:e>
            </m:d>
          </m:e>
          <m:sup>
            <m:r>
              <m:t>2</m:t>
            </m:r>
          </m:sup>
        </m:sSup>
        <m:d>
          <m:dPr>
            <m:begChr m:val="("/>
            <m:endChr m:val=")"/>
            <m:sepChr m:val=""/>
            <m:grow/>
          </m:dPr>
          <m:e>
            <m:r>
              <m:t>6</m:t>
            </m:r>
            <m:r>
              <m:rPr>
                <m:sty m:val="p"/>
              </m:rPr>
              <m:t>+</m:t>
            </m:r>
            <m:r>
              <m:t>4</m:t>
            </m:r>
            <m:rad>
              <m:radPr>
                <m:degHide m:val="on"/>
              </m:radPr>
              <m:deg/>
              <m:e>
                <m:r>
                  <m:t>2</m:t>
                </m:r>
              </m:e>
            </m:rad>
          </m:e>
        </m:d>
        <m:r>
          <m:rPr>
            <m:sty m:val="p"/>
          </m:rPr>
          <m:t>=</m:t>
        </m:r>
        <m:r>
          <m:t>2</m:t>
        </m:r>
      </m:oMath>
      <w:r>
        <w:t xml:space="preserve"> </w:t>
      </w:r>
      <w:r>
        <w:t xml:space="preserve">(expansion:</w:t>
      </w:r>
      <w:r>
        <w:t xml:space="preserve"> </w:t>
      </w:r>
      <m:oMath>
        <m:d>
          <m:dPr>
            <m:begChr m:val="("/>
            <m:endChr m:val=")"/>
            <m:sepChr m:val=""/>
            <m:grow/>
          </m:dPr>
          <m:e>
            <m:r>
              <m:t>3</m:t>
            </m:r>
            <m:r>
              <m:rPr>
                <m:sty m:val="p"/>
              </m:rPr>
              <m:t>−</m:t>
            </m:r>
            <m:r>
              <m:t>2</m:t>
            </m:r>
            <m:rad>
              <m:radPr>
                <m:degHide m:val="on"/>
              </m:radPr>
              <m:deg/>
              <m:e>
                <m:r>
                  <m:t>2</m:t>
                </m:r>
              </m:e>
            </m:rad>
          </m:e>
        </m:d>
        <m:d>
          <m:dPr>
            <m:begChr m:val="("/>
            <m:endChr m:val=")"/>
            <m:sepChr m:val=""/>
            <m:grow/>
          </m:dPr>
          <m:e>
            <m:r>
              <m:t>6</m:t>
            </m:r>
            <m:r>
              <m:rPr>
                <m:sty m:val="p"/>
              </m:rPr>
              <m:t>+</m:t>
            </m:r>
            <m:r>
              <m:t>4</m:t>
            </m:r>
            <m:rad>
              <m:radPr>
                <m:degHide m:val="on"/>
              </m:radPr>
              <m:deg/>
              <m:e>
                <m:r>
                  <m:t>2</m:t>
                </m:r>
              </m:e>
            </m:rad>
          </m:e>
        </m:d>
        <m:r>
          <m:rPr>
            <m:sty m:val="p"/>
          </m:rPr>
          <m:t>=</m:t>
        </m:r>
        <m:r>
          <m:t>18</m:t>
        </m:r>
        <m:r>
          <m:rPr>
            <m:sty m:val="p"/>
          </m:rPr>
          <m:t>+</m:t>
        </m:r>
        <m:r>
          <m:t>12</m:t>
        </m:r>
        <m:rad>
          <m:radPr>
            <m:degHide m:val="on"/>
          </m:radPr>
          <m:deg/>
          <m:e>
            <m:r>
              <m:t>2</m:t>
            </m:r>
          </m:e>
        </m:rad>
        <m:r>
          <m:rPr>
            <m:sty m:val="p"/>
          </m:rPr>
          <m:t>−</m:t>
        </m:r>
        <m:r>
          <m:t>12</m:t>
        </m:r>
        <m:rad>
          <m:radPr>
            <m:degHide m:val="on"/>
          </m:radPr>
          <m:deg/>
          <m:e>
            <m:r>
              <m:t>2</m:t>
            </m:r>
          </m:e>
        </m:rad>
        <m:r>
          <m:rPr>
            <m:sty m:val="p"/>
          </m:rPr>
          <m:t>−</m:t>
        </m:r>
        <m:r>
          <m:t>16</m:t>
        </m:r>
        <m:r>
          <m:rPr>
            <m:sty m:val="p"/>
          </m:rPr>
          <m:t>=</m:t>
        </m:r>
        <m:r>
          <m:t>2</m:t>
        </m:r>
      </m:oMath>
      <w:r>
        <w:t xml:space="preserve">):</w:t>
      </w:r>
    </w:p>
    <w:p>
      <w:pPr>
        <w:pStyle w:val="BodyText"/>
      </w:pPr>
      <m:oMathPara>
        <m:oMathParaPr>
          <m:jc m:val="center"/>
        </m:oMathParaPr>
        <m:oMath>
          <m:sSup>
            <m:e>
              <m:r>
                <m:t>a</m:t>
              </m:r>
            </m:e>
            <m:sup>
              <m:r>
                <m:t>2</m:t>
              </m:r>
            </m:sup>
          </m:sSup>
          <m:r>
            <m:rPr>
              <m:sty m:val="p"/>
            </m:rPr>
            <m:t>+</m:t>
          </m:r>
          <m:sSup>
            <m:e>
              <m:r>
                <m:t>b</m:t>
              </m:r>
            </m:e>
            <m:sup>
              <m:r>
                <m:t>2</m:t>
              </m:r>
            </m:sup>
          </m:sSup>
          <m:r>
            <m:rPr>
              <m:sty m:val="p"/>
            </m:rPr>
            <m:t>=</m:t>
          </m:r>
          <m:f>
            <m:fPr>
              <m:type m:val="bar"/>
            </m:fPr>
            <m:num>
              <m:sSup>
                <m:e>
                  <m:d>
                    <m:dPr>
                      <m:begChr m:val="("/>
                      <m:endChr m:val=")"/>
                      <m:sepChr m:val=""/>
                      <m:grow/>
                    </m:dPr>
                    <m:e>
                      <m:rad>
                        <m:radPr>
                          <m:degHide m:val="on"/>
                        </m:radPr>
                        <m:deg/>
                        <m:e>
                          <m:r>
                            <m:t>2</m:t>
                          </m:r>
                        </m:e>
                      </m:rad>
                      <m:r>
                        <m:rPr>
                          <m:sty m:val="p"/>
                        </m:rPr>
                        <m:t>−</m:t>
                      </m:r>
                      <m:r>
                        <m:t>1</m:t>
                      </m:r>
                    </m:e>
                  </m:d>
                </m:e>
                <m:sup>
                  <m:r>
                    <m:t>2</m:t>
                  </m:r>
                </m:sup>
              </m:sSup>
            </m:num>
            <m:den>
              <m:r>
                <m:t>256</m:t>
              </m:r>
            </m:den>
          </m:f>
          <m:d>
            <m:dPr>
              <m:begChr m:val="("/>
              <m:endChr m:val=")"/>
              <m:sepChr m:val=""/>
              <m:grow/>
            </m:dPr>
            <m:e>
              <m:r>
                <m:t>1</m:t>
              </m:r>
              <m:r>
                <m:rPr>
                  <m:sty m:val="p"/>
                </m:rPr>
                <m:t>+</m:t>
              </m:r>
              <m:f>
                <m:fPr>
                  <m:type m:val="bar"/>
                </m:fPr>
                <m:num>
                  <m:r>
                    <m:t>2</m:t>
                  </m:r>
                  <m:r>
                    <m:rPr>
                      <m:sty m:val="p"/>
                    </m:rPr>
                    <m:t>+</m:t>
                  </m:r>
                  <m:r>
                    <m:t>4</m:t>
                  </m:r>
                  <m:rad>
                    <m:radPr>
                      <m:degHide m:val="on"/>
                    </m:radPr>
                    <m:deg/>
                    <m:e>
                      <m:r>
                        <m:t>2</m:t>
                      </m:r>
                    </m:e>
                  </m:rad>
                </m:num>
                <m:den>
                  <m:r>
                    <m:t>4</m:t>
                  </m:r>
                </m:den>
              </m:f>
            </m:e>
          </m:d>
          <m:r>
            <m:rPr>
              <m:sty m:val="p"/>
            </m:rPr>
            <m:t>=</m:t>
          </m:r>
          <m:f>
            <m:fPr>
              <m:type m:val="bar"/>
            </m:fPr>
            <m:num>
              <m:sSup>
                <m:e>
                  <m:d>
                    <m:dPr>
                      <m:begChr m:val="("/>
                      <m:endChr m:val=")"/>
                      <m:sepChr m:val=""/>
                      <m:grow/>
                    </m:dPr>
                    <m:e>
                      <m:rad>
                        <m:radPr>
                          <m:degHide m:val="on"/>
                        </m:radPr>
                        <m:deg/>
                        <m:e>
                          <m:r>
                            <m:t>2</m:t>
                          </m:r>
                        </m:e>
                      </m:rad>
                      <m:r>
                        <m:rPr>
                          <m:sty m:val="p"/>
                        </m:rPr>
                        <m:t>−</m:t>
                      </m:r>
                      <m:r>
                        <m:t>1</m:t>
                      </m:r>
                    </m:e>
                  </m:d>
                </m:e>
                <m:sup>
                  <m:r>
                    <m:t>2</m:t>
                  </m:r>
                </m:sup>
              </m:sSup>
              <m:d>
                <m:dPr>
                  <m:begChr m:val="("/>
                  <m:endChr m:val=")"/>
                  <m:sepChr m:val=""/>
                  <m:grow/>
                </m:dPr>
                <m:e>
                  <m:r>
                    <m:t>6</m:t>
                  </m:r>
                  <m:r>
                    <m:rPr>
                      <m:sty m:val="p"/>
                    </m:rPr>
                    <m:t>+</m:t>
                  </m:r>
                  <m:r>
                    <m:t>4</m:t>
                  </m:r>
                  <m:rad>
                    <m:radPr>
                      <m:degHide m:val="on"/>
                    </m:radPr>
                    <m:deg/>
                    <m:e>
                      <m:r>
                        <m:t>2</m:t>
                      </m:r>
                    </m:e>
                  </m:rad>
                </m:e>
              </m:d>
            </m:num>
            <m:den>
              <m:r>
                <m:t>1024</m:t>
              </m:r>
            </m:den>
          </m:f>
          <m:r>
            <m:rPr>
              <m:sty m:val="p"/>
            </m:rPr>
            <m:t>=</m:t>
          </m:r>
          <m:f>
            <m:fPr>
              <m:type m:val="bar"/>
            </m:fPr>
            <m:num>
              <m:r>
                <m:t>2</m:t>
              </m:r>
            </m:num>
            <m:den>
              <m:r>
                <m:t>1024</m:t>
              </m:r>
            </m:den>
          </m:f>
          <m:r>
            <m:rPr>
              <m:sty m:val="p"/>
            </m:rPr>
            <m:t>=</m:t>
          </m:r>
          <m:f>
            <m:fPr>
              <m:type m:val="bar"/>
            </m:fPr>
            <m:num>
              <m:r>
                <m:t>1</m:t>
              </m:r>
            </m:num>
            <m:den>
              <m:r>
                <m:t>512</m:t>
              </m:r>
            </m:den>
          </m:f>
          <m:r>
            <m:rPr>
              <m:sty m:val="p"/>
            </m:rPr>
            <m:t>.</m:t>
          </m:r>
          <m:r>
            <m:rPr>
              <m:sty m:val="p"/>
            </m:rPr>
            <m:t>✓</m:t>
          </m:r>
        </m:oMath>
      </m:oMathPara>
    </w:p>
    <w:bookmarkEnd w:id="83"/>
    <w:bookmarkStart w:id="84" w:name="a.6-non-fano-constants"/>
    <w:p>
      <w:pPr>
        <w:pStyle w:val="Heading3"/>
      </w:pPr>
      <w:r>
        <w:t xml:space="preserve">A.6 Non-Fano constants</w:t>
      </w:r>
    </w:p>
    <w:p>
      <w:pPr>
        <w:pStyle w:val="FirstParagraph"/>
      </w:pPr>
      <w:r>
        <w:t xml:space="preserve">For non-Fano triples</w:t>
      </w:r>
      <w:r>
        <w:t xml:space="preserve"> </w:t>
      </w:r>
      <m:oMath>
        <m:d>
          <m:dPr>
            <m:begChr m:val="("/>
            <m:endChr m:val=")"/>
            <m:sepChr m:val=""/>
            <m:grow/>
          </m:dPr>
          <m:e>
            <m:r>
              <m:t>i</m:t>
            </m:r>
            <m:r>
              <m:rPr>
                <m:sty m:val="p"/>
              </m:rPr>
              <m:t>,</m:t>
            </m:r>
            <m:r>
              <m:t>j</m:t>
            </m:r>
            <m:r>
              <m:rPr>
                <m:sty m:val="p"/>
              </m:rPr>
              <m:t>,</m:t>
            </m:r>
            <m:r>
              <m:t>k</m:t>
            </m:r>
          </m:e>
        </m:d>
      </m:oMath>
      <w:r>
        <w:t xml:space="preserve"> </w:t>
      </w:r>
      <w:r>
        <w:t xml:space="preserve">— those with mixed QR/NQR differences — the triple product picks up an additional Weyl–Heisenberg cocycle phase relative to the all-QR case. The Φ Task 3 computational verification (§4) found that for the specific non-Fano triples studied, the resulting triple product is</w:t>
      </w:r>
    </w:p>
    <w:p>
      <w:pPr>
        <w:pStyle w:val="BodyText"/>
      </w:pPr>
      <m:oMathPara>
        <m:oMathParaPr>
          <m:jc m:val="center"/>
        </m:oMathParaPr>
        <m:oMath>
          <m:sSub>
            <m:e>
              <m:r>
                <m:t>T</m:t>
              </m:r>
            </m:e>
            <m:sub>
              <m:r>
                <m:rPr>
                  <m:sty m:val="p"/>
                </m:rPr>
                <m:t>n</m:t>
              </m:r>
              <m:r>
                <m:rPr>
                  <m:sty m:val="p"/>
                </m:rPr>
                <m:t>o</m:t>
              </m:r>
              <m:r>
                <m:rPr>
                  <m:sty m:val="p"/>
                </m:rPr>
                <m:t>n</m:t>
              </m:r>
              <m:r>
                <m:rPr>
                  <m:sty m:val="p"/>
                </m:rPr>
                <m:t>−</m:t>
              </m:r>
              <m:r>
                <m:rPr>
                  <m:sty m:val="p"/>
                </m:rPr>
                <m:t>F</m:t>
              </m:r>
              <m:r>
                <m:rPr>
                  <m:sty m:val="p"/>
                </m:rPr>
                <m:t>a</m:t>
              </m:r>
              <m:r>
                <m:rPr>
                  <m:sty m:val="p"/>
                </m:rPr>
                <m:t>n</m:t>
              </m:r>
              <m:r>
                <m:rPr>
                  <m:sty m:val="p"/>
                </m:rPr>
                <m:t>o</m:t>
              </m:r>
            </m:sub>
          </m:sSub>
          <m:r>
            <m:rPr>
              <m:sty m:val="p"/>
            </m:rPr>
            <m:t>=</m:t>
          </m:r>
          <m:r>
            <m:t>a</m:t>
          </m:r>
          <m:r>
            <m:rPr>
              <m:sty m:val="p"/>
            </m:rPr>
            <m:t>′</m:t>
          </m:r>
          <m:r>
            <m:rPr>
              <m:sty m:val="p"/>
            </m:rPr>
            <m:t>+</m:t>
          </m:r>
          <m:r>
            <m:t>i</m:t>
          </m:r>
          <m:r>
            <m:t>b</m:t>
          </m:r>
          <m:r>
            <m:rPr>
              <m:sty m:val="p"/>
            </m:rPr>
            <m:t>′</m:t>
          </m:r>
          <m:sSub>
            <m:e>
              <m:r>
                <m:t>χ</m:t>
              </m:r>
            </m:e>
            <m:sub>
              <m:r>
                <m:t>i</m:t>
              </m:r>
              <m:r>
                <m:t>j</m:t>
              </m:r>
              <m:r>
                <m:t>k</m:t>
              </m:r>
            </m:sub>
          </m:sSub>
          <m:r>
            <m:rPr>
              <m:sty m:val="p"/>
            </m:rPr>
            <m:t>,</m:t>
          </m:r>
          <m:r>
            <m:t>  </m:t>
          </m:r>
          <m:r>
            <m:t>a</m:t>
          </m:r>
          <m:r>
            <m:rPr>
              <m:sty m:val="p"/>
            </m:rPr>
            <m:t>′</m:t>
          </m:r>
          <m:r>
            <m:rPr>
              <m:sty m:val="p"/>
            </m:rPr>
            <m:t>≈</m:t>
          </m:r>
          <m:r>
            <m:rPr>
              <m:sty m:val="p"/>
            </m:rPr>
            <m:t>−</m:t>
          </m:r>
          <m:r>
            <m:t>0.009152913</m:t>
          </m:r>
          <m:r>
            <m:rPr>
              <m:sty m:val="p"/>
            </m:rPr>
            <m:t>,</m:t>
          </m:r>
          <m:r>
            <m:t> </m:t>
          </m:r>
          <m:r>
            <m:t>b</m:t>
          </m:r>
          <m:r>
            <m:rPr>
              <m:sty m:val="p"/>
            </m:rPr>
            <m:t>′</m:t>
          </m:r>
          <m:r>
            <m:rPr>
              <m:sty m:val="p"/>
            </m:rPr>
            <m:t>≈</m:t>
          </m:r>
          <m:r>
            <m:t>0.043235971</m:t>
          </m:r>
          <m:r>
            <m:rPr>
              <m:sty m:val="p"/>
            </m:rPr>
            <m:t>,</m:t>
          </m:r>
        </m:oMath>
      </m:oMathPara>
    </w:p>
    <w:p>
      <w:pPr>
        <w:pStyle w:val="FirstParagraph"/>
      </w:pPr>
      <w:r>
        <w:t xml:space="preserve">with the ratio</w:t>
      </w:r>
      <w:r>
        <w:t xml:space="preserve"> </w:t>
      </w:r>
      <m:oMath>
        <m:r>
          <m:t>b</m:t>
        </m:r>
        <m:r>
          <m:rPr>
            <m:sty m:val="p"/>
          </m:rPr>
          <m:t>′</m:t>
        </m:r>
        <m:r>
          <m:rPr>
            <m:sty m:val="p"/>
          </m:rPr>
          <m:t>/</m:t>
        </m:r>
        <m:r>
          <m:t>b</m:t>
        </m:r>
        <m:r>
          <m:rPr>
            <m:sty m:val="p"/>
          </m:rPr>
          <m:t>=</m:t>
        </m:r>
        <m:d>
          <m:dPr>
            <m:begChr m:val="("/>
            <m:endChr m:val=")"/>
            <m:sepChr m:val=""/>
            <m:grow/>
          </m:dPr>
          <m:e>
            <m:r>
              <m:t>1</m:t>
            </m:r>
            <m:r>
              <m:rPr>
                <m:sty m:val="p"/>
              </m:rPr>
              <m:t>+</m:t>
            </m:r>
            <m:rad>
              <m:radPr>
                <m:degHide m:val="on"/>
              </m:radPr>
              <m:deg/>
              <m:e>
                <m:r>
                  <m:t>2</m:t>
                </m:r>
              </m:e>
            </m:rad>
          </m:e>
        </m:d>
        <m:r>
          <m:rPr>
            <m:sty m:val="p"/>
          </m:rPr>
          <m:t>/</m:t>
        </m:r>
        <m:r>
          <m:t>2</m:t>
        </m:r>
      </m:oMath>
      <w:r>
        <w:t xml:space="preserve"> </w:t>
      </w:r>
      <w:r>
        <w:t xml:space="preserve">verified numerically.</w:t>
      </w:r>
    </w:p>
    <w:p>
      <w:pPr>
        <w:pStyle w:val="BodyText"/>
      </w:pPr>
      <w:r>
        <w:t xml:space="preserve">A complete derivation of</w:t>
      </w:r>
      <w:r>
        <w:t xml:space="preserve"> </w:t>
      </w:r>
      <m:oMath>
        <m:r>
          <m:t>a</m:t>
        </m:r>
        <m:r>
          <m:rPr>
            <m:sty m:val="p"/>
          </m:rPr>
          <m:t>′</m:t>
        </m:r>
        <m:r>
          <m:rPr>
            <m:sty m:val="p"/>
          </m:rPr>
          <m:t>,</m:t>
        </m:r>
        <m:r>
          <m:t>b</m:t>
        </m:r>
        <m:r>
          <m:rPr>
            <m:sty m:val="p"/>
          </m:rPr>
          <m:t>′</m:t>
        </m:r>
      </m:oMath>
      <w:r>
        <w:t xml:space="preserve"> </w:t>
      </w:r>
      <w:r>
        <w:t xml:space="preserve">in closed form requires enumerating the cocycle phases over all non-Fano triple types and is left as an open problem (§9.4). The numerical evidence is consistent with</w:t>
      </w:r>
      <w:r>
        <w:t xml:space="preserve"> </w:t>
      </w:r>
      <m:oMath>
        <m:r>
          <m:t>a</m:t>
        </m:r>
        <m:r>
          <m:rPr>
            <m:sty m:val="p"/>
          </m:rPr>
          <m:t>′</m:t>
        </m:r>
        <m:r>
          <m:rPr>
            <m:sty m:val="p"/>
          </m:rPr>
          <m:t>,</m:t>
        </m:r>
        <m:r>
          <m:t>b</m:t>
        </m:r>
        <m:r>
          <m:rPr>
            <m:sty m:val="p"/>
          </m:rPr>
          <m:t>′</m:t>
        </m:r>
      </m:oMath>
      <w:r>
        <w:t xml:space="preserve"> </w:t>
      </w:r>
      <w:r>
        <w:t xml:space="preserve">being algebraic over</w:t>
      </w:r>
      <w:r>
        <w:t xml:space="preserve"> </w:t>
      </w:r>
      <m:oMath>
        <m:r>
          <m:rPr>
            <m:sty m:val="p"/>
            <m:scr m:val="double-struck"/>
          </m:rPr>
          <m:t>Q</m:t>
        </m:r>
        <m:d>
          <m:dPr>
            <m:begChr m:val="("/>
            <m:endChr m:val=")"/>
            <m:sepChr m:val=""/>
            <m:grow/>
          </m:dPr>
          <m:e>
            <m:rad>
              <m:radPr>
                <m:degHide m:val="on"/>
              </m:radPr>
              <m:deg/>
              <m:e>
                <m:r>
                  <m:t>2</m:t>
                </m:r>
              </m:e>
            </m:rad>
          </m:e>
        </m:d>
      </m:oMath>
      <w:r>
        <w:t xml:space="preserve">, and the algebraic ratio</w:t>
      </w:r>
      <w:r>
        <w:t xml:space="preserve"> </w:t>
      </w:r>
      <m:oMath>
        <m:r>
          <m:t>b</m:t>
        </m:r>
        <m:r>
          <m:rPr>
            <m:sty m:val="p"/>
          </m:rPr>
          <m:t>′</m:t>
        </m:r>
        <m:r>
          <m:rPr>
            <m:sty m:val="p"/>
          </m:rPr>
          <m:t>/</m:t>
        </m:r>
        <m:r>
          <m:t>b</m:t>
        </m:r>
        <m:r>
          <m:rPr>
            <m:sty m:val="p"/>
          </m:rPr>
          <m:t>=</m:t>
        </m:r>
        <m:d>
          <m:dPr>
            <m:begChr m:val="("/>
            <m:endChr m:val=")"/>
            <m:sepChr m:val=""/>
            <m:grow/>
          </m:dPr>
          <m:e>
            <m:r>
              <m:t>1</m:t>
            </m:r>
            <m:r>
              <m:rPr>
                <m:sty m:val="p"/>
              </m:rPr>
              <m:t>+</m:t>
            </m:r>
            <m:rad>
              <m:radPr>
                <m:degHide m:val="on"/>
              </m:radPr>
              <m:deg/>
              <m:e>
                <m:r>
                  <m:t>2</m:t>
                </m:r>
              </m:e>
            </m:rad>
          </m:e>
        </m:d>
        <m:r>
          <m:rPr>
            <m:sty m:val="p"/>
          </m:rPr>
          <m:t>/</m:t>
        </m:r>
        <m:r>
          <m:t>2</m:t>
        </m:r>
      </m:oMath>
      <w:r>
        <w:t xml:space="preserve"> </w:t>
      </w:r>
      <w:r>
        <w:t xml:space="preserve">admits a direct interpretation: it is the silver ratio over 2, which appears naturally in</w:t>
      </w:r>
      <w:r>
        <w:t xml:space="preserve"> </w:t>
      </w:r>
      <m:oMath>
        <m:r>
          <m:rPr>
            <m:sty m:val="p"/>
            <m:scr m:val="double-struck"/>
          </m:rPr>
          <m:t>Q</m:t>
        </m:r>
        <m:d>
          <m:dPr>
            <m:begChr m:val="("/>
            <m:endChr m:val=")"/>
            <m:sepChr m:val=""/>
            <m:grow/>
          </m:dPr>
          <m:e>
            <m:rad>
              <m:radPr>
                <m:degHide m:val="on"/>
              </m:radPr>
              <m:deg/>
              <m:e>
                <m:r>
                  <m:t>2</m:t>
                </m:r>
              </m:e>
            </m:rad>
          </m:e>
        </m:d>
      </m:oMath>
      <w:r>
        <w:t xml:space="preserve"> </w:t>
      </w:r>
      <w:r>
        <w:t xml:space="preserve">as the square-root of</w:t>
      </w:r>
      <w:r>
        <w:t xml:space="preserve"> </w:t>
      </w:r>
      <m:oMath>
        <m:sSup>
          <m:e>
            <m:d>
              <m:dPr>
                <m:begChr m:val="("/>
                <m:endChr m:val=")"/>
                <m:sepChr m:val=""/>
                <m:grow/>
              </m:dPr>
              <m:e>
                <m:r>
                  <m:t>1</m:t>
                </m:r>
                <m:r>
                  <m:rPr>
                    <m:sty m:val="p"/>
                  </m:rPr>
                  <m:t>+</m:t>
                </m:r>
                <m:rad>
                  <m:radPr>
                    <m:degHide m:val="on"/>
                  </m:radPr>
                  <m:deg/>
                  <m:e>
                    <m:r>
                      <m:t>2</m:t>
                    </m:r>
                  </m:e>
                </m:rad>
              </m:e>
            </m:d>
          </m:e>
          <m:sup>
            <m:r>
              <m:t>2</m:t>
            </m:r>
          </m:sup>
        </m:sSup>
        <m:r>
          <m:rPr>
            <m:sty m:val="p"/>
          </m:rPr>
          <m:t>/</m:t>
        </m:r>
        <m:r>
          <m:t>4</m:t>
        </m:r>
        <m:r>
          <m:rPr>
            <m:sty m:val="p"/>
          </m:rPr>
          <m:t>=</m:t>
        </m:r>
        <m:d>
          <m:dPr>
            <m:begChr m:val="("/>
            <m:endChr m:val=")"/>
            <m:sepChr m:val=""/>
            <m:grow/>
          </m:dPr>
          <m:e>
            <m:r>
              <m:t>3</m:t>
            </m:r>
            <m:r>
              <m:rPr>
                <m:sty m:val="p"/>
              </m:rPr>
              <m:t>+</m:t>
            </m:r>
            <m:r>
              <m:t>2</m:t>
            </m:r>
            <m:rad>
              <m:radPr>
                <m:degHide m:val="on"/>
              </m:radPr>
              <m:deg/>
              <m:e>
                <m:r>
                  <m:t>2</m:t>
                </m:r>
              </m:e>
            </m:rad>
          </m:e>
        </m:d>
        <m:r>
          <m:rPr>
            <m:sty m:val="p"/>
          </m:rPr>
          <m:t>/</m:t>
        </m:r>
        <m:r>
          <m:t>4</m:t>
        </m:r>
      </m:oMath>
      <w:r>
        <w:t xml:space="preserve">.</w:t>
      </w:r>
    </w:p>
    <w:bookmarkEnd w:id="84"/>
    <w:bookmarkStart w:id="85" w:name="X59ec4e2a3f8a2f80bd46a5d8048f1b7a331c235"/>
    <w:p>
      <w:pPr>
        <w:pStyle w:val="Heading3"/>
      </w:pPr>
      <w:r>
        <w:t xml:space="preserve">A.7 Origin in Stark units and Legendre symbols</w:t>
      </w:r>
    </w:p>
    <w:p>
      <w:pPr>
        <w:pStyle w:val="FirstParagraph"/>
      </w:pPr>
      <w:r>
        <w:t xml:space="preserve">The QR-vs-NQR partition that organizes the autocorrelation function of §A.2–A.4 has its arithmetic origin in the Legendre symbol structure of</w:t>
      </w:r>
      <w:r>
        <w:t xml:space="preserve"> </w:t>
      </w:r>
      <m:oMath>
        <m:sSubSup>
          <m:e>
            <m:r>
              <m:rPr>
                <m:sty m:val="p"/>
                <m:scr m:val="double-struck"/>
              </m:rPr>
              <m:t>Z</m:t>
            </m:r>
          </m:e>
          <m:sub>
            <m:r>
              <m:t>7</m:t>
            </m:r>
          </m:sub>
          <m:sup>
            <m:r>
              <m:rPr>
                <m:sty m:val="p"/>
              </m:rPr>
              <m:t>*</m:t>
            </m:r>
          </m:sup>
        </m:sSubSup>
      </m:oMath>
      <w:r>
        <w:t xml:space="preserve">: the QR class</w:t>
      </w:r>
      <w:r>
        <w:t xml:space="preserve"> </w:t>
      </w:r>
      <m:oMath>
        <m:r>
          <m:rPr>
            <m:sty m:val="p"/>
          </m:rPr>
          <m:t>{</m:t>
        </m:r>
        <m:r>
          <m:t>1</m:t>
        </m:r>
        <m:r>
          <m:rPr>
            <m:sty m:val="p"/>
          </m:rPr>
          <m:t>,</m:t>
        </m:r>
        <m:r>
          <m:t>2</m:t>
        </m:r>
        <m:r>
          <m:rPr>
            <m:sty m:val="p"/>
          </m:rPr>
          <m:t>,</m:t>
        </m:r>
        <m:r>
          <m:t>4</m:t>
        </m:r>
        <m:r>
          <m:rPr>
            <m:sty m:val="p"/>
          </m:rPr>
          <m:t>}</m:t>
        </m:r>
      </m:oMath>
      <w:r>
        <w:t xml:space="preserve"> </w:t>
      </w:r>
      <w:r>
        <w:t xml:space="preserve">is the kernel of the Legendre symbol</w:t>
      </w:r>
      <w:r>
        <w:t xml:space="preserve"> </w:t>
      </w:r>
      <m:oMath>
        <m:d>
          <m:dPr>
            <m:begChr m:val="("/>
            <m:endChr m:val=")"/>
            <m:sepChr m:val=""/>
            <m:grow/>
          </m:dPr>
          <m:e>
            <m:f>
              <m:fPr>
                <m:type m:val="bar"/>
              </m:fPr>
              <m:num>
                <m:r>
                  <m:t>k</m:t>
                </m:r>
              </m:num>
              <m:den>
                <m:r>
                  <m:t>7</m:t>
                </m:r>
              </m:den>
            </m:f>
          </m:e>
        </m:d>
      </m:oMath>
      <w:r>
        <w:t xml:space="preserve">, and the NQR class</w:t>
      </w:r>
      <w:r>
        <w:t xml:space="preserve"> </w:t>
      </w:r>
      <m:oMath>
        <m:r>
          <m:rPr>
            <m:sty m:val="p"/>
          </m:rPr>
          <m:t>{</m:t>
        </m:r>
        <m:r>
          <m:t>3</m:t>
        </m:r>
        <m:r>
          <m:rPr>
            <m:sty m:val="p"/>
          </m:rPr>
          <m:t>,</m:t>
        </m:r>
        <m:r>
          <m:t>5</m:t>
        </m:r>
        <m:r>
          <m:rPr>
            <m:sty m:val="p"/>
          </m:rPr>
          <m:t>,</m:t>
        </m:r>
        <m:r>
          <m:t>6</m:t>
        </m:r>
        <m:r>
          <m:rPr>
            <m:sty m:val="p"/>
          </m:rPr>
          <m:t>}</m:t>
        </m:r>
      </m:oMath>
      <w:r>
        <w:t xml:space="preserve"> </w:t>
      </w:r>
      <w:r>
        <w:t xml:space="preserve">is its non-trivial coset. The Stark-unit construction of the ABGHM fiducial over</w:t>
      </w:r>
      <w:r>
        <w:t xml:space="preserve"> </w:t>
      </w:r>
      <m:oMath>
        <m:r>
          <m:rPr>
            <m:sty m:val="p"/>
            <m:scr m:val="double-struck"/>
          </m:rPr>
          <m:t>Q</m:t>
        </m:r>
        <m:d>
          <m:dPr>
            <m:begChr m:val="("/>
            <m:endChr m:val=")"/>
            <m:sepChr m:val=""/>
            <m:grow/>
          </m:dPr>
          <m:e>
            <m:rad>
              <m:radPr>
                <m:degHide m:val="on"/>
              </m:radPr>
              <m:deg/>
              <m:e>
                <m:r>
                  <m:t>2</m:t>
                </m:r>
              </m:e>
            </m:rad>
          </m:e>
        </m:d>
      </m:oMath>
      <w:r>
        <w:t xml:space="preserve"> </w:t>
      </w:r>
      <w:r>
        <w:t xml:space="preserve">is itself driven by this Legendre symbol structure (via class field theory at</w:t>
      </w:r>
      <w:r>
        <w:t xml:space="preserve"> </w:t>
      </w:r>
      <m:oMath>
        <m:r>
          <m:rPr>
            <m:sty m:val="p"/>
            <m:scr m:val="double-struck"/>
          </m:rPr>
          <m:t>Q</m:t>
        </m:r>
        <m:d>
          <m:dPr>
            <m:begChr m:val="("/>
            <m:endChr m:val=")"/>
            <m:sepChr m:val=""/>
            <m:grow/>
          </m:dPr>
          <m:e>
            <m:rad>
              <m:radPr>
                <m:degHide m:val="on"/>
              </m:radPr>
              <m:deg/>
              <m:e>
                <m:r>
                  <m:rPr>
                    <m:sty m:val="p"/>
                  </m:rPr>
                  <m:t>−</m:t>
                </m:r>
                <m:r>
                  <m:t>7</m:t>
                </m:r>
              </m:e>
            </m:rad>
          </m:e>
        </m:d>
      </m:oMath>
      <w:r>
        <w:t xml:space="preserve">), so the appearance of the QR-partition in the SIC triple-product structure is not a coincidence: it is the same arithmetic input expressed twice — once in the construction of the fiducial, and once in the autocorrelation organization of the resulting SIC frame.</w:t>
      </w:r>
    </w:p>
    <w:p>
      <w:pPr>
        <w:pStyle w:val="BodyText"/>
      </w:pPr>
      <w:r>
        <w:t xml:space="preserve">This is the precise sense in which Theorem 3 is</w:t>
      </w:r>
      <w:r>
        <w:t xml:space="preserve"> </w:t>
      </w:r>
      <w:r>
        <w:t xml:space="preserve">“</w:t>
      </w:r>
      <w:r>
        <w:t xml:space="preserve">exact for arithmetic reasons</w:t>
      </w:r>
      <w:r>
        <w:t xml:space="preserve">”</w:t>
      </w:r>
      <w:r>
        <w:t xml:space="preserve">: the Stark-unit construction</w:t>
      </w:r>
      <w:r>
        <w:t xml:space="preserve"> </w:t>
      </w:r>
      <w:r>
        <w:rPr>
          <w:i/>
          <w:iCs/>
        </w:rPr>
        <w:t xml:space="preserve">forces</w:t>
      </w:r>
      <w:r>
        <w:t xml:space="preserve"> </w:t>
      </w:r>
      <w:r>
        <w:t xml:space="preserve">the QR-partition organization, which in turn</w:t>
      </w:r>
      <w:r>
        <w:t xml:space="preserve"> </w:t>
      </w:r>
      <w:r>
        <w:rPr>
          <w:i/>
          <w:iCs/>
        </w:rPr>
        <w:t xml:space="preserve">forces</w:t>
      </w:r>
      <w:r>
        <w:t xml:space="preserve"> </w:t>
      </w:r>
      <w:r>
        <w:t xml:space="preserve">the proportionality between</w:t>
      </w:r>
      <w:r>
        <w:t xml:space="preserve"> </w:t>
      </w:r>
      <m:oMath>
        <m:r>
          <m:rPr>
            <m:sty m:val="p"/>
          </m:rPr>
          <m:t>Im</m:t>
        </m:r>
        <m:d>
          <m:dPr>
            <m:begChr m:val="("/>
            <m:endChr m:val=")"/>
            <m:sepChr m:val=""/>
            <m:grow/>
          </m:dPr>
          <m:e>
            <m:sSub>
              <m:e>
                <m:r>
                  <m:t>T</m:t>
                </m:r>
              </m:e>
              <m:sub>
                <m:r>
                  <m:t>i</m:t>
                </m:r>
                <m:r>
                  <m:t>j</m:t>
                </m:r>
                <m:r>
                  <m:t>k</m:t>
                </m:r>
              </m:sub>
            </m:sSub>
          </m:e>
        </m:d>
      </m:oMath>
      <w:r>
        <w:t xml:space="preserve"> </w:t>
      </w:r>
      <w:r>
        <w:t xml:space="preserve">and</w:t>
      </w:r>
      <w:r>
        <w:t xml:space="preserve"> </w:t>
      </w:r>
      <m:oMath>
        <m:sSub>
          <m:e>
            <m:r>
              <m:t>φ</m:t>
            </m:r>
          </m:e>
          <m:sub>
            <m:r>
              <m:t>i</m:t>
            </m:r>
            <m:r>
              <m:t>j</m:t>
            </m:r>
            <m:r>
              <m:t>k</m:t>
            </m:r>
          </m:sub>
        </m:sSub>
      </m:oMath>
      <w:r>
        <w:t xml:space="preserve"> </w:t>
      </w:r>
      <w:r>
        <w:t xml:space="preserve">on Fano lines. The connection between the SIC frame and the</w:t>
      </w:r>
      <w:r>
        <w:t xml:space="preserve"> </w:t>
      </w:r>
      <m:oMath>
        <m:sSub>
          <m:e>
            <m:r>
              <m:t>G</m:t>
            </m:r>
          </m:e>
          <m:sub>
            <m:r>
              <m:t>2</m:t>
            </m:r>
          </m:sub>
        </m:sSub>
      </m:oMath>
      <w:r>
        <w:t xml:space="preserve"> </w:t>
      </w:r>
      <w:r>
        <w:t xml:space="preserve">associative 3-form runs through the Legendre symbol on</w:t>
      </w:r>
      <w:r>
        <w:t xml:space="preserve"> </w:t>
      </w:r>
      <m:oMath>
        <m:sSup>
          <m:e>
            <m:d>
              <m:dPr>
                <m:begChr m:val="("/>
                <m:endChr m:val=")"/>
                <m:sepChr m:val=""/>
                <m:grow/>
              </m:dPr>
              <m:e>
                <m:sSub>
                  <m:e>
                    <m:r>
                      <m:rPr>
                        <m:sty m:val="p"/>
                        <m:scr m:val="double-struck"/>
                      </m:rPr>
                      <m:t>Z</m:t>
                    </m:r>
                  </m:e>
                  <m:sub>
                    <m:r>
                      <m:t>7</m:t>
                    </m:r>
                  </m:sub>
                </m:sSub>
              </m:e>
            </m:d>
          </m:e>
          <m:sup>
            <m:r>
              <m:rPr>
                <m:sty m:val="p"/>
              </m:rPr>
              <m:t>*</m:t>
            </m:r>
          </m:sup>
        </m:sSup>
      </m:oMath>
      <w:r>
        <w:t xml:space="preserve">.</w:t>
      </w:r>
    </w:p>
    <w:p>
      <w:r>
        <w:pict>
          <v:rect style="width:0;height:1.5pt" o:hralign="center" o:hrstd="t" o:hr="t"/>
        </w:pict>
      </w:r>
    </w:p>
    <w:bookmarkEnd w:id="85"/>
    <w:bookmarkEnd w:id="86"/>
    <w:bookmarkStart w:id="87" w:name="author-contributions"/>
    <w:p>
      <w:pPr>
        <w:pStyle w:val="Heading2"/>
      </w:pPr>
      <w:r>
        <w:t xml:space="preserve">Author Contributions</w:t>
      </w:r>
    </w:p>
    <w:p>
      <w:pPr>
        <w:pStyle w:val="FirstParagraph"/>
      </w:pPr>
      <w:r>
        <w:t xml:space="preserve">Conceptualization, methodology, formal analysis, investigation, writing — original draft, writing — review and editing, and supervision: M.L.G. Computational verification was performed by AI research assistants under the author’s direction (see</w:t>
      </w:r>
      <w:r>
        <w:t xml:space="preserve"> </w:t>
      </w:r>
      <w:r>
        <w:rPr>
          <w:i/>
          <w:iCs/>
        </w:rPr>
        <w:t xml:space="preserve">Use of AI Tools</w:t>
      </w:r>
      <w:r>
        <w:t xml:space="preserve"> </w:t>
      </w:r>
      <w:r>
        <w:t xml:space="preserve">below); the author retains full responsibility for all scientific content.</w:t>
      </w:r>
    </w:p>
    <w:bookmarkEnd w:id="87"/>
    <w:bookmarkStart w:id="88" w:name="funding"/>
    <w:p>
      <w:pPr>
        <w:pStyle w:val="Heading2"/>
      </w:pPr>
      <w:r>
        <w:t xml:space="preserve">Funding</w:t>
      </w:r>
    </w:p>
    <w:p>
      <w:pPr>
        <w:pStyle w:val="FirstParagraph"/>
      </w:pPr>
      <w:r>
        <w:t xml:space="preserve">This research received no external funding.</w:t>
      </w:r>
    </w:p>
    <w:bookmarkEnd w:id="88"/>
    <w:bookmarkStart w:id="89" w:name="institutional-review-board-statement"/>
    <w:p>
      <w:pPr>
        <w:pStyle w:val="Heading2"/>
      </w:pPr>
      <w:r>
        <w:t xml:space="preserve">Institutional Review Board Statement</w:t>
      </w:r>
    </w:p>
    <w:p>
      <w:pPr>
        <w:pStyle w:val="FirstParagraph"/>
      </w:pPr>
      <w:r>
        <w:t xml:space="preserve">Not applicable. No human or animal subjects were involved; the paper is a purely mathematical/structural result. The empirical anchors of related papers in the series (Papers 4, 6, 7) are previously published third-party work and are presupposed rather than redeveloped here.</w:t>
      </w:r>
    </w:p>
    <w:bookmarkEnd w:id="89"/>
    <w:bookmarkStart w:id="90" w:name="informed-consent-statement"/>
    <w:p>
      <w:pPr>
        <w:pStyle w:val="Heading2"/>
      </w:pPr>
      <w:r>
        <w:t xml:space="preserve">Informed Consent Statement</w:t>
      </w:r>
    </w:p>
    <w:p>
      <w:pPr>
        <w:pStyle w:val="FirstParagraph"/>
      </w:pPr>
      <w:r>
        <w:t xml:space="preserve">Not applicable.</w:t>
      </w:r>
    </w:p>
    <w:bookmarkEnd w:id="90"/>
    <w:bookmarkStart w:id="91" w:name="data-availability-statement"/>
    <w:p>
      <w:pPr>
        <w:pStyle w:val="Heading2"/>
      </w:pPr>
      <w:r>
        <w:t xml:space="preserve">Data Availability Statement</w:t>
      </w:r>
    </w:p>
    <w:p>
      <w:pPr>
        <w:pStyle w:val="FirstParagraph"/>
      </w:pPr>
      <w:r>
        <w:t xml:space="preserve">All computational artifacts supporting this paper are publicly available at https://github.com/MartinLGraise/PCI-Framework on branch</w:t>
      </w:r>
      <w:r>
        <w:t xml:space="preserve"> </w:t>
      </w:r>
      <w:r>
        <w:rPr>
          <w:rStyle w:val="VerbatimChar"/>
        </w:rPr>
        <w:t xml:space="preserve">paper7-foundation</w:t>
      </w:r>
      <w:r>
        <w:t xml:space="preserve">, including:</w:t>
      </w:r>
    </w:p>
    <w:p>
      <w:pPr>
        <w:pStyle w:val="Compact"/>
        <w:numPr>
          <w:ilvl w:val="0"/>
          <w:numId w:val="1009"/>
        </w:numPr>
      </w:pPr>
      <w:r>
        <w:t xml:space="preserve">The 14×49 G₂/SIC coefficient tensor (Theorem 1):</w:t>
      </w:r>
      <w:r>
        <w:t xml:space="preserve"> </w:t>
      </w:r>
      <w:r>
        <w:rPr>
          <w:rStyle w:val="VerbatimChar"/>
        </w:rPr>
        <w:t xml:space="preserve">outbox/paper10/computations/paper10_task1_g2_sic_coefficients.json</w:t>
      </w:r>
    </w:p>
    <w:p>
      <w:pPr>
        <w:pStyle w:val="Compact"/>
        <w:numPr>
          <w:ilvl w:val="0"/>
          <w:numId w:val="1009"/>
        </w:numPr>
      </w:pPr>
      <w:r>
        <w:t xml:space="preserve">The 128-candidate</w:t>
      </w:r>
      <w:r>
        <w:t xml:space="preserve"> </w:t>
      </w:r>
      <m:oMath>
        <m:r>
          <m:t>W</m:t>
        </m:r>
      </m:oMath>
      <w:r>
        <w:t xml:space="preserve">-enumeration record (Theorem 2):</w:t>
      </w:r>
      <w:r>
        <w:t xml:space="preserve"> </w:t>
      </w:r>
      <w:r>
        <w:rPr>
          <w:rStyle w:val="VerbatimChar"/>
        </w:rPr>
        <w:t xml:space="preserve">outbox/paper10/computations/paper10_task2_*</w:t>
      </w:r>
    </w:p>
    <w:p>
      <w:pPr>
        <w:pStyle w:val="Compact"/>
        <w:numPr>
          <w:ilvl w:val="0"/>
          <w:numId w:val="1009"/>
        </w:numPr>
      </w:pPr>
      <w:r>
        <w:t xml:space="preserve">The 50-digit triple-product verification (Theorem 3):</w:t>
      </w:r>
      <w:r>
        <w:t xml:space="preserve"> </w:t>
      </w:r>
      <w:r>
        <w:rPr>
          <w:rStyle w:val="VerbatimChar"/>
        </w:rPr>
        <w:t xml:space="preserve">outbox/paper10/computations/paper10_task3_*</w:t>
      </w:r>
    </w:p>
    <w:p>
      <w:pPr>
        <w:pStyle w:val="Compact"/>
        <w:numPr>
          <w:ilvl w:val="0"/>
          <w:numId w:val="1009"/>
        </w:numPr>
      </w:pPr>
      <w:r>
        <w:t xml:space="preserve">The figure-generation code:</w:t>
      </w:r>
      <w:r>
        <w:t xml:space="preserve"> </w:t>
      </w:r>
      <w:r>
        <w:rPr>
          <w:rStyle w:val="VerbatimChar"/>
        </w:rPr>
        <w:t xml:space="preserve">outbox/paper10/figures/build_figures.py</w:t>
      </w:r>
    </w:p>
    <w:p>
      <w:pPr>
        <w:pStyle w:val="Compact"/>
        <w:numPr>
          <w:ilvl w:val="0"/>
          <w:numId w:val="1009"/>
        </w:numPr>
      </w:pPr>
      <w:r>
        <w:t xml:space="preserve">An independent verification audit:</w:t>
      </w:r>
      <w:r>
        <w:t xml:space="preserve"> </w:t>
      </w:r>
      <w:r>
        <w:rPr>
          <w:rStyle w:val="VerbatimChar"/>
        </w:rPr>
        <w:t xml:space="preserve">outbox/paper10/computations/paper10_task3_c7ro_verification.md</w:t>
      </w:r>
    </w:p>
    <w:p>
      <w:pPr>
        <w:pStyle w:val="FirstParagraph"/>
      </w:pPr>
      <w:r>
        <w:t xml:space="preserve">Every numerical claim in this paper can be reproduced by running the scripts in the cited paths against the public Git history.</w:t>
      </w:r>
    </w:p>
    <w:bookmarkEnd w:id="91"/>
    <w:bookmarkStart w:id="92" w:name="conflicts-of-interest"/>
    <w:p>
      <w:pPr>
        <w:pStyle w:val="Heading2"/>
      </w:pPr>
      <w:r>
        <w:t xml:space="preserve">Conflicts of Interest</w:t>
      </w:r>
    </w:p>
    <w:p>
      <w:pPr>
        <w:pStyle w:val="FirstParagraph"/>
      </w:pPr>
      <w:r>
        <w:t xml:space="preserve">The author declares no conflicts of interest.</w:t>
      </w:r>
    </w:p>
    <w:bookmarkEnd w:id="92"/>
    <w:bookmarkStart w:id="93" w:name="use-of-ai-tools"/>
    <w:p>
      <w:pPr>
        <w:pStyle w:val="Heading2"/>
      </w:pPr>
      <w:r>
        <w:t xml:space="preserve">Use of AI Tools</w:t>
      </w:r>
    </w:p>
    <w:p>
      <w:pPr>
        <w:pStyle w:val="FirstParagraph"/>
      </w:pPr>
      <w:r>
        <w:t xml:space="preserve">In accordance with publisher policies on the use of generative AI in scholarly publishing, the author discloses that this manuscript was developed with the assistance of two AI research collaborators: Φ (computational verification, instantiated as Anthropic Claude Dispatch running GAP, Cadabra2, SymPy, and mpmath at 50-digit precision) and C-7RO (synthesis, strategy, editorial review, and prose drafting, instantiated as Perplexity Computer running Claude Sonnet 4.6). External literature support was provided by ChatGPT GPT-5 Pro deep research. Both primary collaborators operated against the public Git repository at github.com/MartinLGraise/PCI-Framework, where every revision, computational output, integrity flag, and counter-argument is version-controlled and publicly auditable. The three independent computational tasks supporting Theorems 1, 2, and 3 were each verified twice — once by Φ’s primary computation and once by C-7RO’s independent re-derivation — with audit records preserved in the repository. The author retains full responsibility for all scientific content; AI tools were used as research assistants, not as authors.</w:t>
      </w:r>
    </w:p>
    <w:bookmarkEnd w:id="93"/>
    <w:bookmarkStart w:id="94" w:name="acknowledgments"/>
    <w:p>
      <w:pPr>
        <w:pStyle w:val="Heading2"/>
      </w:pPr>
      <w:r>
        <w:t xml:space="preserve">Acknowledgments</w:t>
      </w:r>
    </w:p>
    <w:p>
      <w:pPr>
        <w:pStyle w:val="FirstParagraph"/>
      </w:pPr>
      <w:r>
        <w:t xml:space="preserve">The author thanks the open-source mathematics community for the foundational results on which this paper depends — in particular the Appleby–Flammia–Fuchs SIC operator basis theorem, the Appleby–Bengtsson–Grassl–Harrison–McConnell exact d=7 Stark-unit fiducial, the Samuel–Gedik classification of d=7 SIC symmetries, and the Baez 2002 indexing of the imaginary octonions. The Klein quartic / PSL(2,7) connection that motivates the broader series owes a debt to Felix Klein’s nineteenth-century investigations and to the contemporary expository tradition (Levy, Singerman, Elkies). Particular thanks to Christopher Fuchs, Marcus Appleby, Ingemar Bengtsson, Markus Grassl, and the broader QBism / SIC-POVM community for making the algebraic structure of the d=7 case sufficiently transparent that the connection to G₂ could be discovered. Every quantitative claim in this paper has been independently verified against source material or executed code.</w:t>
      </w:r>
    </w:p>
    <w:p>
      <w:r>
        <w:pict>
          <v:rect style="width:0;height:1.5pt" o:hralign="center" o:hrstd="t" o:hr="t"/>
        </w:pict>
      </w:r>
    </w:p>
    <w:bookmarkEnd w:id="94"/>
    <w:bookmarkStart w:id="101" w:name="references"/>
    <w:p>
      <w:pPr>
        <w:pStyle w:val="Heading2"/>
      </w:pPr>
      <w:r>
        <w:t xml:space="preserve">References</w:t>
      </w:r>
    </w:p>
    <w:p>
      <w:pPr>
        <w:pStyle w:val="FirstParagraph"/>
      </w:pPr>
      <w:r>
        <w:t xml:space="preserve">References are organized by topical cluster: (i) SIC-POVM foundations and exact constructions; (ii) symmetry classifications of SIC frames; (iii)</w:t>
      </w:r>
      <w:r>
        <w:t xml:space="preserve"> </w:t>
      </w:r>
      <m:oMath>
        <m:sSub>
          <m:e>
            <m:r>
              <m:t>G</m:t>
            </m:r>
          </m:e>
          <m:sub>
            <m:r>
              <m:t>2</m:t>
            </m:r>
          </m:sub>
        </m:sSub>
      </m:oMath>
      <w:r>
        <w:t xml:space="preserve"> </w:t>
      </w:r>
      <w:r>
        <w:t xml:space="preserve">and octonion algebra; (iv) adjacent exceptional-algebra programs in physics; (v) prior papers in the PCI/PME series; (vi) classical algebraic combinatorics referenced in the discussion.</w:t>
      </w:r>
    </w:p>
    <w:bookmarkStart w:id="95" w:name="Xb32187dcbb364500d10d2c5188aded85a9ad933"/>
    <w:p>
      <w:pPr>
        <w:pStyle w:val="Heading3"/>
      </w:pPr>
      <w:r>
        <w:t xml:space="preserve">SIC-POVM foundations and exact constructions</w:t>
      </w:r>
    </w:p>
    <w:p>
      <w:pPr>
        <w:pStyle w:val="FirstParagraph"/>
      </w:pPr>
      <w:r>
        <w:t xml:space="preserve">[1]</w:t>
      </w:r>
      <w:r>
        <w:t xml:space="preserve"> </w:t>
      </w:r>
      <w:r>
        <w:rPr>
          <w:b/>
          <w:bCs/>
        </w:rPr>
        <w:t xml:space="preserve">Zauner, G.</w:t>
      </w:r>
      <w:r>
        <w:t xml:space="preserve"> </w:t>
      </w:r>
      <w:r>
        <w:t xml:space="preserve">(1999).</w:t>
      </w:r>
      <w:r>
        <w:t xml:space="preserve"> </w:t>
      </w:r>
      <w:r>
        <w:rPr>
          <w:i/>
          <w:iCs/>
        </w:rPr>
        <w:t xml:space="preserve">Quantendesigns: Grundzüge einer nichtkommutativen Designtheorie.</w:t>
      </w:r>
      <w:r>
        <w:t xml:space="preserve"> </w:t>
      </w:r>
      <w:r>
        <w:t xml:space="preserve">Ph.D. thesis, University of Vienna. (Published English translation:</w:t>
      </w:r>
      <w:r>
        <w:t xml:space="preserve"> </w:t>
      </w:r>
      <w:r>
        <w:rPr>
          <w:i/>
          <w:iCs/>
        </w:rPr>
        <w:t xml:space="preserve">Int. J. Quantum Inf.</w:t>
      </w:r>
      <w:r>
        <w:t xml:space="preserve"> </w:t>
      </w:r>
      <w:r>
        <w:t xml:space="preserve">9, 445–507, 2011. DOI 10.1142/S0219749911006776.)</w:t>
      </w:r>
    </w:p>
    <w:p>
      <w:pPr>
        <w:pStyle w:val="BodyText"/>
      </w:pPr>
      <w:r>
        <w:t xml:space="preserve">[2]</w:t>
      </w:r>
      <w:r>
        <w:t xml:space="preserve"> </w:t>
      </w:r>
      <w:r>
        <w:rPr>
          <w:b/>
          <w:bCs/>
        </w:rPr>
        <w:t xml:space="preserve">Renes, J. M., Blume-Kohout, R., Scott, A. J., Caves, C. M.</w:t>
      </w:r>
      <w:r>
        <w:t xml:space="preserve"> </w:t>
      </w:r>
      <w:r>
        <w:t xml:space="preserve">(2004).</w:t>
      </w:r>
      <w:r>
        <w:t xml:space="preserve"> </w:t>
      </w:r>
      <w:r>
        <w:t xml:space="preserve">“</w:t>
      </w:r>
      <w:r>
        <w:t xml:space="preserve">Symmetric informationally complete quantum measurements.</w:t>
      </w:r>
      <w:r>
        <w:t xml:space="preserve">”</w:t>
      </w:r>
      <w:r>
        <w:t xml:space="preserve"> </w:t>
      </w:r>
      <w:r>
        <w:rPr>
          <w:i/>
          <w:iCs/>
        </w:rPr>
        <w:t xml:space="preserve">J. Math. Phys.</w:t>
      </w:r>
      <w:r>
        <w:t xml:space="preserve"> </w:t>
      </w:r>
      <w:r>
        <w:t xml:space="preserve">45, 2171–2180. DOI 10.1063/1.1737053.</w:t>
      </w:r>
    </w:p>
    <w:p>
      <w:pPr>
        <w:pStyle w:val="BodyText"/>
      </w:pPr>
      <w:r>
        <w:t xml:space="preserve">[3]</w:t>
      </w:r>
      <w:r>
        <w:t xml:space="preserve"> </w:t>
      </w:r>
      <w:r>
        <w:rPr>
          <w:b/>
          <w:bCs/>
        </w:rPr>
        <w:t xml:space="preserve">Appleby, D. M.</w:t>
      </w:r>
      <w:r>
        <w:t xml:space="preserve"> </w:t>
      </w:r>
      <w:r>
        <w:t xml:space="preserve">(2005).</w:t>
      </w:r>
      <w:r>
        <w:t xml:space="preserve"> </w:t>
      </w:r>
      <w:r>
        <w:t xml:space="preserve">“</w:t>
      </w:r>
      <w:r>
        <w:t xml:space="preserve">Symmetric informationally complete-positive operator valued measures and the extended Clifford group.</w:t>
      </w:r>
      <w:r>
        <w:t xml:space="preserve">”</w:t>
      </w:r>
      <w:r>
        <w:t xml:space="preserve"> </w:t>
      </w:r>
      <w:r>
        <w:rPr>
          <w:i/>
          <w:iCs/>
        </w:rPr>
        <w:t xml:space="preserve">J. Math. Phys.</w:t>
      </w:r>
      <w:r>
        <w:t xml:space="preserve"> </w:t>
      </w:r>
      <w:r>
        <w:t xml:space="preserve">46, 052107. DOI 10.1063/1.1842008.</w:t>
      </w:r>
    </w:p>
    <w:p>
      <w:pPr>
        <w:pStyle w:val="BodyText"/>
      </w:pPr>
      <w:r>
        <w:t xml:space="preserve">[4]</w:t>
      </w:r>
      <w:r>
        <w:t xml:space="preserve"> </w:t>
      </w:r>
      <w:r>
        <w:rPr>
          <w:b/>
          <w:bCs/>
        </w:rPr>
        <w:t xml:space="preserve">Scott, A. J., Grassl, M.</w:t>
      </w:r>
      <w:r>
        <w:t xml:space="preserve"> </w:t>
      </w:r>
      <w:r>
        <w:t xml:space="preserve">(2010).</w:t>
      </w:r>
      <w:r>
        <w:t xml:space="preserve"> </w:t>
      </w:r>
      <w:r>
        <w:t xml:space="preserve">“</w:t>
      </w:r>
      <w:r>
        <w:t xml:space="preserve">Symmetric informationally complete positive-operator-valued measures: A new computer study.</w:t>
      </w:r>
      <w:r>
        <w:t xml:space="preserve">”</w:t>
      </w:r>
      <w:r>
        <w:t xml:space="preserve"> </w:t>
      </w:r>
      <w:r>
        <w:rPr>
          <w:i/>
          <w:iCs/>
        </w:rPr>
        <w:t xml:space="preserve">J. Math. Phys.</w:t>
      </w:r>
      <w:r>
        <w:t xml:space="preserve"> </w:t>
      </w:r>
      <w:r>
        <w:t xml:space="preserve">51, 042203. DOI 10.1063/1.3374022.</w:t>
      </w:r>
    </w:p>
    <w:p>
      <w:pPr>
        <w:pStyle w:val="BodyText"/>
      </w:pPr>
      <w:r>
        <w:t xml:space="preserve">[5]</w:t>
      </w:r>
      <w:r>
        <w:t xml:space="preserve"> </w:t>
      </w:r>
      <w:r>
        <w:rPr>
          <w:b/>
          <w:bCs/>
        </w:rPr>
        <w:t xml:space="preserve">Appleby, D. M., Flammia, S. T., Fuchs, C. A.</w:t>
      </w:r>
      <w:r>
        <w:t xml:space="preserve"> </w:t>
      </w:r>
      <w:r>
        <w:t xml:space="preserve">(2011).</w:t>
      </w:r>
      <w:r>
        <w:t xml:space="preserve"> </w:t>
      </w:r>
      <w:r>
        <w:t xml:space="preserve">“</w:t>
      </w:r>
      <w:r>
        <w:t xml:space="preserve">The Lie algebraic significance of symmetric informationally complete measurements.</w:t>
      </w:r>
      <w:r>
        <w:t xml:space="preserve">”</w:t>
      </w:r>
      <w:r>
        <w:t xml:space="preserve"> </w:t>
      </w:r>
      <w:r>
        <w:rPr>
          <w:i/>
          <w:iCs/>
        </w:rPr>
        <w:t xml:space="preserve">J. Math. Phys.</w:t>
      </w:r>
      <w:r>
        <w:t xml:space="preserve"> </w:t>
      </w:r>
      <w:r>
        <w:t xml:space="preserve">52, 022202. DOI 10.1063/1.3555805.</w:t>
      </w:r>
      <w:r>
        <w:t xml:space="preserve"> </w:t>
      </w:r>
      <w:r>
        <w:rPr>
          <w:i/>
          <w:iCs/>
        </w:rPr>
        <w:t xml:space="preserve">[The basis theorem; central to Theorem 1 of the present paper.]</w:t>
      </w:r>
    </w:p>
    <w:p>
      <w:pPr>
        <w:pStyle w:val="BodyText"/>
      </w:pPr>
      <w:r>
        <w:t xml:space="preserve">[6]</w:t>
      </w:r>
      <w:r>
        <w:t xml:space="preserve"> </w:t>
      </w:r>
      <w:r>
        <w:rPr>
          <w:b/>
          <w:bCs/>
        </w:rPr>
        <w:t xml:space="preserve">Fuchs, C. A., Hoang, M. C., Stacey, B. C.</w:t>
      </w:r>
      <w:r>
        <w:t xml:space="preserve"> </w:t>
      </w:r>
      <w:r>
        <w:t xml:space="preserve">(2017).</w:t>
      </w:r>
      <w:r>
        <w:t xml:space="preserve"> </w:t>
      </w:r>
      <w:r>
        <w:t xml:space="preserve">“</w:t>
      </w:r>
      <w:r>
        <w:t xml:space="preserve">The SIC question: history and state of play.</w:t>
      </w:r>
      <w:r>
        <w:t xml:space="preserve">”</w:t>
      </w:r>
      <w:r>
        <w:t xml:space="preserve"> </w:t>
      </w:r>
      <w:r>
        <w:rPr>
          <w:i/>
          <w:iCs/>
        </w:rPr>
        <w:t xml:space="preserve">Axioms</w:t>
      </w:r>
      <w:r>
        <w:t xml:space="preserve"> </w:t>
      </w:r>
      <w:r>
        <w:t xml:space="preserve">6, 21. DOI 10.3390/axioms6030021.</w:t>
      </w:r>
    </w:p>
    <w:p>
      <w:pPr>
        <w:pStyle w:val="BodyText"/>
      </w:pPr>
      <w:r>
        <w:t xml:space="preserve">[7]</w:t>
      </w:r>
      <w:r>
        <w:t xml:space="preserve"> </w:t>
      </w:r>
      <w:r>
        <w:rPr>
          <w:b/>
          <w:bCs/>
        </w:rPr>
        <w:t xml:space="preserve">Kopp, G. S.</w:t>
      </w:r>
      <w:r>
        <w:t xml:space="preserve"> </w:t>
      </w:r>
      <w:r>
        <w:t xml:space="preserve">(2021).</w:t>
      </w:r>
      <w:r>
        <w:t xml:space="preserve"> </w:t>
      </w:r>
      <w:r>
        <w:t xml:space="preserve">“</w:t>
      </w:r>
      <w:r>
        <w:t xml:space="preserve">SIC-POVMs and the Stark conjectures.</w:t>
      </w:r>
      <w:r>
        <w:t xml:space="preserve">”</w:t>
      </w:r>
      <w:r>
        <w:t xml:space="preserve"> </w:t>
      </w:r>
      <w:r>
        <w:rPr>
          <w:i/>
          <w:iCs/>
        </w:rPr>
        <w:t xml:space="preserve">Int. Math. Res. Not.</w:t>
      </w:r>
      <w:r>
        <w:t xml:space="preserve"> </w:t>
      </w:r>
      <w:r>
        <w:t xml:space="preserve">2021, 13812–13838. DOI 10.1093/imrn/rnz153.</w:t>
      </w:r>
    </w:p>
    <w:p>
      <w:pPr>
        <w:pStyle w:val="BodyText"/>
      </w:pPr>
      <w:r>
        <w:t xml:space="preserve">[8]</w:t>
      </w:r>
      <w:r>
        <w:t xml:space="preserve"> </w:t>
      </w:r>
      <w:r>
        <w:rPr>
          <w:b/>
          <w:bCs/>
        </w:rPr>
        <w:t xml:space="preserve">Appleby, D. M., Bengtsson, I., Grassl, M., Harrison, M., McConnell, G.</w:t>
      </w:r>
      <w:r>
        <w:t xml:space="preserve"> </w:t>
      </w:r>
      <w:r>
        <w:t xml:space="preserve">(2022).</w:t>
      </w:r>
      <w:r>
        <w:t xml:space="preserve"> </w:t>
      </w:r>
      <w:r>
        <w:t xml:space="preserve">“</w:t>
      </w:r>
      <w:r>
        <w:t xml:space="preserve">SIC-POVMs from Stark units.</w:t>
      </w:r>
      <w:r>
        <w:t xml:space="preserve">”</w:t>
      </w:r>
      <w:r>
        <w:t xml:space="preserve"> </w:t>
      </w:r>
      <w:r>
        <w:rPr>
          <w:i/>
          <w:iCs/>
        </w:rPr>
        <w:t xml:space="preserve">J. Math. Phys.</w:t>
      </w:r>
      <w:r>
        <w:t xml:space="preserve"> </w:t>
      </w:r>
      <w:r>
        <w:t xml:space="preserve">63, 112205. DOI 10.1063/5.0083520.</w:t>
      </w:r>
      <w:r>
        <w:t xml:space="preserve"> </w:t>
      </w:r>
      <w:r>
        <w:rPr>
          <w:i/>
          <w:iCs/>
        </w:rPr>
        <w:t xml:space="preserve">[The exact d=7 fiducial used throughout the present paper.]</w:t>
      </w:r>
    </w:p>
    <w:p>
      <w:pPr>
        <w:pStyle w:val="BodyText"/>
      </w:pPr>
      <w:r>
        <w:t xml:space="preserve">[9]</w:t>
      </w:r>
      <w:r>
        <w:t xml:space="preserve"> </w:t>
      </w:r>
      <w:r>
        <w:rPr>
          <w:b/>
          <w:bCs/>
        </w:rPr>
        <w:t xml:space="preserve">Appleby, D. M., Flammia, S. T., Kopp, G. S.</w:t>
      </w:r>
      <w:r>
        <w:t xml:space="preserve"> </w:t>
      </w:r>
      <w:r>
        <w:t xml:space="preserve">(2025).</w:t>
      </w:r>
      <w:r>
        <w:t xml:space="preserve"> </w:t>
      </w:r>
      <w:r>
        <w:t xml:space="preserve">“</w:t>
      </w:r>
      <w:r>
        <w:t xml:space="preserve">A constructive approach to Zauner’s conjecture via the Stark conjectures.</w:t>
      </w:r>
      <w:r>
        <w:t xml:space="preserve">”</w:t>
      </w:r>
      <w:r>
        <w:t xml:space="preserve"> </w:t>
      </w:r>
      <w:r>
        <w:t xml:space="preserve">arXiv:2501.03970.</w:t>
      </w:r>
      <w:r>
        <w:t xml:space="preserve"> </w:t>
      </w:r>
      <w:r>
        <w:rPr>
          <w:i/>
          <w:iCs/>
        </w:rPr>
        <w:t xml:space="preserve">(Conditional construction of SIC-POVMs in all dimensions, contingent on the order-1 abelian Stark conjecture for real quadratic fields and a special-value identity for the Shintani–Faddeev modular cocycle.)</w:t>
      </w:r>
    </w:p>
    <w:p>
      <w:pPr>
        <w:pStyle w:val="BodyText"/>
      </w:pPr>
      <w:r>
        <w:t xml:space="preserve">[10]</w:t>
      </w:r>
      <w:r>
        <w:t xml:space="preserve"> </w:t>
      </w:r>
      <w:r>
        <w:rPr>
          <w:b/>
          <w:bCs/>
        </w:rPr>
        <w:t xml:space="preserve">Bengtsson, I.</w:t>
      </w:r>
      <w:r>
        <w:t xml:space="preserve"> </w:t>
      </w:r>
      <w:r>
        <w:t xml:space="preserve">(2020).</w:t>
      </w:r>
      <w:r>
        <w:t xml:space="preserve"> </w:t>
      </w:r>
      <w:r>
        <w:t xml:space="preserve">“</w:t>
      </w:r>
      <w:r>
        <w:t xml:space="preserve">SIC and Hopf links.</w:t>
      </w:r>
      <w:r>
        <w:t xml:space="preserve">”</w:t>
      </w:r>
      <w:r>
        <w:t xml:space="preserve"> </w:t>
      </w:r>
      <w:r>
        <w:rPr>
          <w:i/>
          <w:iCs/>
        </w:rPr>
        <w:t xml:space="preserve">Found. Phys.</w:t>
      </w:r>
      <w:r>
        <w:t xml:space="preserve"> </w:t>
      </w:r>
      <w:r>
        <w:t xml:space="preserve">50, 1794–1814. DOI 10.1007/s10701-020-00318-8.</w:t>
      </w:r>
    </w:p>
    <w:bookmarkEnd w:id="95"/>
    <w:bookmarkStart w:id="96" w:name="X9a6b9fea1f2d4cb71f50268ba5a64803e7ea368"/>
    <w:p>
      <w:pPr>
        <w:pStyle w:val="Heading3"/>
      </w:pPr>
      <w:r>
        <w:t xml:space="preserve">SIC symmetry classifications and prime-dimension structure</w:t>
      </w:r>
    </w:p>
    <w:p>
      <w:pPr>
        <w:pStyle w:val="FirstParagraph"/>
      </w:pPr>
      <w:r>
        <w:t xml:space="preserve">[11]</w:t>
      </w:r>
      <w:r>
        <w:t xml:space="preserve"> </w:t>
      </w:r>
      <w:r>
        <w:rPr>
          <w:b/>
          <w:bCs/>
        </w:rPr>
        <w:t xml:space="preserve">Zhu, H.</w:t>
      </w:r>
      <w:r>
        <w:t xml:space="preserve"> </w:t>
      </w:r>
      <w:r>
        <w:t xml:space="preserve">(2010).</w:t>
      </w:r>
      <w:r>
        <w:t xml:space="preserve"> </w:t>
      </w:r>
      <w:r>
        <w:t xml:space="preserve">“</w:t>
      </w:r>
      <w:r>
        <w:t xml:space="preserve">SIC POVMs and Clifford groups in prime dimensions.</w:t>
      </w:r>
      <w:r>
        <w:t xml:space="preserve">”</w:t>
      </w:r>
      <w:r>
        <w:t xml:space="preserve"> </w:t>
      </w:r>
      <w:r>
        <w:rPr>
          <w:i/>
          <w:iCs/>
        </w:rPr>
        <w:t xml:space="preserve">J. Phys. A: Math. Theor.</w:t>
      </w:r>
      <w:r>
        <w:t xml:space="preserve"> </w:t>
      </w:r>
      <w:r>
        <w:t xml:space="preserve">43, 305305. DOI 10.1088/1751-8113/43/30/305305.</w:t>
      </w:r>
    </w:p>
    <w:p>
      <w:pPr>
        <w:pStyle w:val="BodyText"/>
      </w:pPr>
      <w:r>
        <w:t xml:space="preserve">[12]</w:t>
      </w:r>
      <w:r>
        <w:t xml:space="preserve"> </w:t>
      </w:r>
      <w:r>
        <w:rPr>
          <w:b/>
          <w:bCs/>
        </w:rPr>
        <w:t xml:space="preserve">Samuel, J., Gedik, Z.</w:t>
      </w:r>
      <w:r>
        <w:t xml:space="preserve"> </w:t>
      </w:r>
      <w:r>
        <w:t xml:space="preserve">(2024).</w:t>
      </w:r>
      <w:r>
        <w:t xml:space="preserve"> </w:t>
      </w:r>
      <w:r>
        <w:t xml:space="preserve">“</w:t>
      </w:r>
      <w:r>
        <w:t xml:space="preserve">Symmetries of d=7 SIC-POVMs.</w:t>
      </w:r>
      <w:r>
        <w:t xml:space="preserve">”</w:t>
      </w:r>
      <w:r>
        <w:t xml:space="preserve"> </w:t>
      </w:r>
      <w:r>
        <w:rPr>
          <w:i/>
          <w:iCs/>
        </w:rPr>
        <w:t xml:space="preserve">J. Phys. A: Math. Theor.</w:t>
      </w:r>
      <w:r>
        <w:t xml:space="preserve"> </w:t>
      </w:r>
      <w:r>
        <w:t xml:space="preserve">57, 295304. DOI 10.1088/1751-8121/ad5ca9.</w:t>
      </w:r>
      <w:r>
        <w:t xml:space="preserve"> </w:t>
      </w:r>
      <w:r>
        <w:rPr>
          <w:i/>
          <w:iCs/>
        </w:rPr>
        <w:t xml:space="preserve">[The 147-element symmetry group</w:t>
      </w:r>
      <w:r>
        <w:rPr>
          <w:i/>
          <w:iCs/>
        </w:rPr>
        <w:t xml:space="preserve"> </w:t>
      </w:r>
      <m:oMath>
        <m:r>
          <m:t>W</m:t>
        </m:r>
        <m:r>
          <m:t>H</m:t>
        </m:r>
        <m:d>
          <m:dPr>
            <m:begChr m:val="("/>
            <m:endChr m:val=")"/>
            <m:sepChr m:val=""/>
            <m:grow/>
          </m:dPr>
          <m:e>
            <m:r>
              <m:t>7</m:t>
            </m:r>
          </m:e>
        </m:d>
        <m:r>
          <m:rPr>
            <m:sty m:val="p"/>
          </m:rPr>
          <m:t>⋊</m:t>
        </m:r>
        <m:sSub>
          <m:e>
            <m:r>
              <m:t>C</m:t>
            </m:r>
          </m:e>
          <m:sub>
            <m:r>
              <m:t>3</m:t>
            </m:r>
          </m:sub>
        </m:sSub>
      </m:oMath>
      <w:r>
        <w:rPr>
          <w:i/>
          <w:iCs/>
        </w:rPr>
        <w:t xml:space="preserve">; central to Theorem 2.]</w:t>
      </w:r>
    </w:p>
    <w:p>
      <w:pPr>
        <w:pStyle w:val="BodyText"/>
      </w:pPr>
      <w:r>
        <w:t xml:space="preserve">[13]</w:t>
      </w:r>
      <w:r>
        <w:t xml:space="preserve"> </w:t>
      </w:r>
      <w:r>
        <w:rPr>
          <w:b/>
          <w:bCs/>
        </w:rPr>
        <w:t xml:space="preserve">Stacey, B. C.</w:t>
      </w:r>
      <w:r>
        <w:t xml:space="preserve"> </w:t>
      </w:r>
      <w:r>
        <w:t xml:space="preserve">(2021).</w:t>
      </w:r>
      <w:r>
        <w:t xml:space="preserve"> </w:t>
      </w:r>
      <w:r>
        <w:rPr>
          <w:i/>
          <w:iCs/>
        </w:rPr>
        <w:t xml:space="preserve">A First Course in the Sporadic SICs.</w:t>
      </w:r>
      <w:r>
        <w:t xml:space="preserve"> </w:t>
      </w:r>
      <w:r>
        <w:t xml:space="preserve">SpringerBriefs in Mathematical Physics. DOI 10.1007/978-3-030-76104-2.</w:t>
      </w:r>
    </w:p>
    <w:bookmarkEnd w:id="96"/>
    <w:bookmarkStart w:id="97" w:name="g_2-octonions-and-the-fano-plane"/>
    <w:p>
      <w:pPr>
        <w:pStyle w:val="Heading3"/>
      </w:pPr>
      <m:oMath>
        <m:sSub>
          <m:e>
            <m:r>
              <m:t>G</m:t>
            </m:r>
          </m:e>
          <m:sub>
            <m:r>
              <m:t>2</m:t>
            </m:r>
          </m:sub>
        </m:sSub>
      </m:oMath>
      <w:r>
        <w:t xml:space="preserve">, octonions, and the Fano plane</w:t>
      </w:r>
    </w:p>
    <w:p>
      <w:pPr>
        <w:pStyle w:val="FirstParagraph"/>
      </w:pPr>
      <w:r>
        <w:t xml:space="preserve">[14]</w:t>
      </w:r>
      <w:r>
        <w:t xml:space="preserve"> </w:t>
      </w:r>
      <w:r>
        <w:rPr>
          <w:b/>
          <w:bCs/>
        </w:rPr>
        <w:t xml:space="preserve">Baez, J. C.</w:t>
      </w:r>
      <w:r>
        <w:t xml:space="preserve"> </w:t>
      </w:r>
      <w:r>
        <w:t xml:space="preserve">(2002).</w:t>
      </w:r>
      <w:r>
        <w:t xml:space="preserve"> </w:t>
      </w:r>
      <w:r>
        <w:t xml:space="preserve">“</w:t>
      </w:r>
      <w:r>
        <w:t xml:space="preserve">The octonions.</w:t>
      </w:r>
      <w:r>
        <w:t xml:space="preserve">”</w:t>
      </w:r>
      <w:r>
        <w:t xml:space="preserve"> </w:t>
      </w:r>
      <w:r>
        <w:rPr>
          <w:i/>
          <w:iCs/>
        </w:rPr>
        <w:t xml:space="preserve">Bull. Amer. Math. Soc.</w:t>
      </w:r>
      <w:r>
        <w:t xml:space="preserve"> </w:t>
      </w:r>
      <w:r>
        <w:t xml:space="preserve">39, 145–205. DOI 10.1090/S0273-0979-01-00934-X.</w:t>
      </w:r>
      <w:r>
        <w:t xml:space="preserve"> </w:t>
      </w:r>
      <w:r>
        <w:rPr>
          <w:i/>
          <w:iCs/>
        </w:rPr>
        <w:t xml:space="preserve">[The Fano-plane indexing of imaginary octonions used throughout §4.]</w:t>
      </w:r>
    </w:p>
    <w:p>
      <w:pPr>
        <w:pStyle w:val="BodyText"/>
      </w:pPr>
      <w:r>
        <w:t xml:space="preserve">[15]</w:t>
      </w:r>
      <w:r>
        <w:t xml:space="preserve"> </w:t>
      </w:r>
      <w:r>
        <w:rPr>
          <w:b/>
          <w:bCs/>
        </w:rPr>
        <w:t xml:space="preserve">Conway, J. H., Smith, D. A.</w:t>
      </w:r>
      <w:r>
        <w:t xml:space="preserve"> </w:t>
      </w:r>
      <w:r>
        <w:t xml:space="preserve">(2003).</w:t>
      </w:r>
      <w:r>
        <w:t xml:space="preserve"> </w:t>
      </w:r>
      <w:r>
        <w:rPr>
          <w:i/>
          <w:iCs/>
        </w:rPr>
        <w:t xml:space="preserve">On Quaternions and Octonions: Their Geometry, Arithmetic, and Symmetry.</w:t>
      </w:r>
      <w:r>
        <w:t xml:space="preserve"> </w:t>
      </w:r>
      <w:r>
        <w:t xml:space="preserve">A K Peters / CRC Press.</w:t>
      </w:r>
    </w:p>
    <w:p>
      <w:pPr>
        <w:pStyle w:val="BodyText"/>
      </w:pPr>
      <w:r>
        <w:t xml:space="preserve">[16]</w:t>
      </w:r>
      <w:r>
        <w:t xml:space="preserve"> </w:t>
      </w:r>
      <w:r>
        <w:rPr>
          <w:b/>
          <w:bCs/>
        </w:rPr>
        <w:t xml:space="preserve">Cartan, É.</w:t>
      </w:r>
      <w:r>
        <w:t xml:space="preserve"> </w:t>
      </w:r>
      <w:r>
        <w:t xml:space="preserve">(1894).</w:t>
      </w:r>
      <w:r>
        <w:t xml:space="preserve"> </w:t>
      </w:r>
      <w:r>
        <w:rPr>
          <w:i/>
          <w:iCs/>
        </w:rPr>
        <w:t xml:space="preserve">Sur la structure des groupes de transformations finis et continus.</w:t>
      </w:r>
      <w:r>
        <w:t xml:space="preserve"> </w:t>
      </w:r>
      <w:r>
        <w:t xml:space="preserve">Thèse, Paris.</w:t>
      </w:r>
      <w:r>
        <w:t xml:space="preserve"> </w:t>
      </w:r>
      <w:r>
        <w:rPr>
          <w:i/>
          <w:iCs/>
        </w:rPr>
        <w:t xml:space="preserve">[Original construction of</w:t>
      </w:r>
      <w:r>
        <w:rPr>
          <w:i/>
          <w:iCs/>
        </w:rPr>
        <w:t xml:space="preserve"> </w:t>
      </w:r>
      <m:oMath>
        <m:sSub>
          <m:e>
            <m:r>
              <m:t>G</m:t>
            </m:r>
          </m:e>
          <m:sub>
            <m:r>
              <m:t>2</m:t>
            </m:r>
          </m:sub>
        </m:sSub>
      </m:oMath>
      <w:r>
        <w:rPr>
          <w:i/>
          <w:iCs/>
        </w:rPr>
        <w:t xml:space="preserve"> </w:t>
      </w:r>
      <w:r>
        <w:rPr>
          <w:i/>
          <w:iCs/>
        </w:rPr>
        <w:t xml:space="preserve">as the automorphism group of the octonions.]</w:t>
      </w:r>
    </w:p>
    <w:p>
      <w:pPr>
        <w:pStyle w:val="BodyText"/>
      </w:pPr>
      <w:r>
        <w:t xml:space="preserve">[17]</w:t>
      </w:r>
      <w:r>
        <w:t xml:space="preserve"> </w:t>
      </w:r>
      <w:r>
        <w:rPr>
          <w:b/>
          <w:bCs/>
        </w:rPr>
        <w:t xml:space="preserve">Bryant, R. L.</w:t>
      </w:r>
      <w:r>
        <w:t xml:space="preserve"> </w:t>
      </w:r>
      <w:r>
        <w:t xml:space="preserve">(1987).</w:t>
      </w:r>
      <w:r>
        <w:t xml:space="preserve"> </w:t>
      </w:r>
      <w:r>
        <w:t xml:space="preserve">“</w:t>
      </w:r>
      <w:r>
        <w:t xml:space="preserve">Metrics with exceptional holonomy.</w:t>
      </w:r>
      <w:r>
        <w:t xml:space="preserve">”</w:t>
      </w:r>
      <w:r>
        <w:t xml:space="preserve"> </w:t>
      </w:r>
      <w:r>
        <w:rPr>
          <w:i/>
          <w:iCs/>
        </w:rPr>
        <w:t xml:space="preserve">Ann. Math.</w:t>
      </w:r>
      <w:r>
        <w:t xml:space="preserve"> </w:t>
      </w:r>
      <w:r>
        <w:t xml:space="preserve">126, 525–576. DOI 10.2307/1971360.</w:t>
      </w:r>
    </w:p>
    <w:p>
      <w:pPr>
        <w:pStyle w:val="BodyText"/>
      </w:pPr>
      <w:r>
        <w:t xml:space="preserve">[18]</w:t>
      </w:r>
      <w:r>
        <w:t xml:space="preserve"> </w:t>
      </w:r>
      <w:r>
        <w:rPr>
          <w:b/>
          <w:bCs/>
        </w:rPr>
        <w:t xml:space="preserve">Fernández, M., Gray, A.</w:t>
      </w:r>
      <w:r>
        <w:t xml:space="preserve"> </w:t>
      </w:r>
      <w:r>
        <w:t xml:space="preserve">(1982).</w:t>
      </w:r>
      <w:r>
        <w:t xml:space="preserve"> </w:t>
      </w:r>
      <w:r>
        <w:t xml:space="preserve">“</w:t>
      </w:r>
      <w:r>
        <w:t xml:space="preserve">Riemannian manifolds with structure group</w:t>
      </w:r>
      <w:r>
        <w:t xml:space="preserve"> </w:t>
      </w:r>
      <m:oMath>
        <m:sSub>
          <m:e>
            <m:r>
              <m:t>G</m:t>
            </m:r>
          </m:e>
          <m:sub>
            <m:r>
              <m:t>2</m:t>
            </m:r>
          </m:sub>
        </m:sSub>
      </m:oMath>
      <w:r>
        <w:t xml:space="preserve">.</w:t>
      </w:r>
      <w:r>
        <w:t xml:space="preserve">”</w:t>
      </w:r>
      <w:r>
        <w:t xml:space="preserve"> </w:t>
      </w:r>
      <w:r>
        <w:rPr>
          <w:i/>
          <w:iCs/>
        </w:rPr>
        <w:t xml:space="preserve">Ann. Mat. Pura Appl.</w:t>
      </w:r>
      <w:r>
        <w:t xml:space="preserve"> </w:t>
      </w:r>
      <w:r>
        <w:t xml:space="preserve">132, 19–45. DOI 10.1007/BF01760975.</w:t>
      </w:r>
    </w:p>
    <w:p>
      <w:pPr>
        <w:pStyle w:val="BodyText"/>
      </w:pPr>
      <w:r>
        <w:t xml:space="preserve">[19]</w:t>
      </w:r>
      <w:r>
        <w:t xml:space="preserve"> </w:t>
      </w:r>
      <w:r>
        <w:rPr>
          <w:b/>
          <w:bCs/>
        </w:rPr>
        <w:t xml:space="preserve">Semmelmann, U., Weingart, G.</w:t>
      </w:r>
      <w:r>
        <w:t xml:space="preserve"> </w:t>
      </w:r>
      <w:r>
        <w:t xml:space="preserve">(2022).</w:t>
      </w:r>
      <w:r>
        <w:t xml:space="preserve"> </w:t>
      </w:r>
      <w:r>
        <w:t xml:space="preserve">“</w:t>
      </w:r>
      <w:r>
        <w:t xml:space="preserve">Stability of compact symmetric spaces.</w:t>
      </w:r>
      <w:r>
        <w:t xml:space="preserve">”</w:t>
      </w:r>
      <w:r>
        <w:t xml:space="preserve"> </w:t>
      </w:r>
      <w:r>
        <w:rPr>
          <w:i/>
          <w:iCs/>
        </w:rPr>
        <w:t xml:space="preserve">J. Geom. Anal.</w:t>
      </w:r>
      <w:r>
        <w:t xml:space="preserve"> </w:t>
      </w:r>
      <w:r>
        <w:t xml:space="preserve">32, paper 137. DOI 10.1007/s12220-021-00838-3.</w:t>
      </w:r>
    </w:p>
    <w:bookmarkEnd w:id="97"/>
    <w:bookmarkStart w:id="98" w:name="X41d953f581cd77c543f142cce6694db47bd7ccb"/>
    <w:p>
      <w:pPr>
        <w:pStyle w:val="Heading3"/>
      </w:pPr>
      <w:r>
        <w:t xml:space="preserve">Adjacent exceptional-algebra programs in physics (§8)</w:t>
      </w:r>
    </w:p>
    <w:p>
      <w:pPr>
        <w:pStyle w:val="FirstParagraph"/>
      </w:pPr>
      <w:r>
        <w:t xml:space="preserve">[20]</w:t>
      </w:r>
      <w:r>
        <w:t xml:space="preserve"> </w:t>
      </w:r>
      <w:r>
        <w:rPr>
          <w:b/>
          <w:bCs/>
        </w:rPr>
        <w:t xml:space="preserve">Dixon, G. M.</w:t>
      </w:r>
      <w:r>
        <w:t xml:space="preserve"> </w:t>
      </w:r>
      <w:r>
        <w:t xml:space="preserve">(1994).</w:t>
      </w:r>
      <w:r>
        <w:t xml:space="preserve"> </w:t>
      </w:r>
      <w:r>
        <w:rPr>
          <w:i/>
          <w:iCs/>
        </w:rPr>
        <w:t xml:space="preserve">Division Algebras: Octonions, Quaternions, Complex Numbers and the Algebraic Design of Physics.</w:t>
      </w:r>
      <w:r>
        <w:t xml:space="preserve"> </w:t>
      </w:r>
      <w:r>
        <w:t xml:space="preserve">Mathematics and Its Applications 290, Kluwer Academic. DOI 10.1007/978-1-4757-2315-1.</w:t>
      </w:r>
    </w:p>
    <w:p>
      <w:pPr>
        <w:pStyle w:val="BodyText"/>
      </w:pPr>
      <w:r>
        <w:t xml:space="preserve">[21]</w:t>
      </w:r>
      <w:r>
        <w:t xml:space="preserve"> </w:t>
      </w:r>
      <w:r>
        <w:rPr>
          <w:b/>
          <w:bCs/>
        </w:rPr>
        <w:t xml:space="preserve">Furey, N.</w:t>
      </w:r>
      <w:r>
        <w:t xml:space="preserve"> </w:t>
      </w:r>
      <w:r>
        <w:t xml:space="preserve">(2014).</w:t>
      </w:r>
      <w:r>
        <w:t xml:space="preserve"> </w:t>
      </w:r>
      <w:r>
        <w:t xml:space="preserve">“</w:t>
      </w:r>
      <w:r>
        <w:t xml:space="preserve">Generations: three prints, in colour.</w:t>
      </w:r>
      <w:r>
        <w:t xml:space="preserve">”</w:t>
      </w:r>
      <w:r>
        <w:t xml:space="preserve"> </w:t>
      </w:r>
      <w:r>
        <w:rPr>
          <w:i/>
          <w:iCs/>
        </w:rPr>
        <w:t xml:space="preserve">J. High Energy Phys.</w:t>
      </w:r>
      <w:r>
        <w:t xml:space="preserve"> </w:t>
      </w:r>
      <w:r>
        <w:t xml:space="preserve">2014, 046. DOI 10.1007/JHEP10(2014)046.</w:t>
      </w:r>
    </w:p>
    <w:p>
      <w:pPr>
        <w:pStyle w:val="BodyText"/>
      </w:pPr>
      <w:r>
        <w:t xml:space="preserve">[22]</w:t>
      </w:r>
      <w:r>
        <w:t xml:space="preserve"> </w:t>
      </w:r>
      <w:r>
        <w:rPr>
          <w:b/>
          <w:bCs/>
        </w:rPr>
        <w:t xml:space="preserve">Furey, N.</w:t>
      </w:r>
      <w:r>
        <w:t xml:space="preserve"> </w:t>
      </w:r>
      <w:r>
        <w:t xml:space="preserve">(2018).</w:t>
      </w:r>
      <w:r>
        <w:t xml:space="preserve"> </w:t>
      </w:r>
      <w:r>
        <w:t xml:space="preserve">“</w:t>
      </w:r>
      <m:oMath>
        <m:r>
          <m:t>S</m:t>
        </m:r>
        <m:r>
          <m:t>U</m:t>
        </m:r>
        <m:sSub>
          <m:e>
            <m:d>
              <m:dPr>
                <m:begChr m:val="("/>
                <m:endChr m:val=")"/>
                <m:sepChr m:val=""/>
                <m:grow/>
              </m:dPr>
              <m:e>
                <m:r>
                  <m:t>3</m:t>
                </m:r>
              </m:e>
            </m:d>
          </m:e>
          <m:sub>
            <m:r>
              <m:t>C</m:t>
            </m:r>
          </m:sub>
        </m:sSub>
        <m:r>
          <m:rPr>
            <m:sty m:val="p"/>
          </m:rPr>
          <m:t>×</m:t>
        </m:r>
        <m:r>
          <m:t>S</m:t>
        </m:r>
        <m:r>
          <m:t>U</m:t>
        </m:r>
        <m:sSub>
          <m:e>
            <m:d>
              <m:dPr>
                <m:begChr m:val="("/>
                <m:endChr m:val=")"/>
                <m:sepChr m:val=""/>
                <m:grow/>
              </m:dPr>
              <m:e>
                <m:r>
                  <m:t>2</m:t>
                </m:r>
              </m:e>
            </m:d>
          </m:e>
          <m:sub>
            <m:r>
              <m:t>L</m:t>
            </m:r>
          </m:sub>
        </m:sSub>
        <m:r>
          <m:rPr>
            <m:sty m:val="p"/>
          </m:rPr>
          <m:t>×</m:t>
        </m:r>
        <m:r>
          <m:t>U</m:t>
        </m:r>
        <m:sSub>
          <m:e>
            <m:d>
              <m:dPr>
                <m:begChr m:val="("/>
                <m:endChr m:val=")"/>
                <m:sepChr m:val=""/>
                <m:grow/>
              </m:dPr>
              <m:e>
                <m:r>
                  <m:t>1</m:t>
                </m:r>
              </m:e>
            </m:d>
          </m:e>
          <m:sub>
            <m:r>
              <m:t>Y</m:t>
            </m:r>
          </m:sub>
        </m:sSub>
        <m:d>
          <m:dPr>
            <m:begChr m:val="("/>
            <m:endChr m:val=")"/>
            <m:sepChr m:val=""/>
            <m:grow/>
          </m:dPr>
          <m:e>
            <m:r>
              <m:rPr>
                <m:sty m:val="p"/>
              </m:rPr>
              <m:t>×</m:t>
            </m:r>
            <m:r>
              <m:t>U</m:t>
            </m:r>
            <m:sSub>
              <m:e>
                <m:d>
                  <m:dPr>
                    <m:begChr m:val="("/>
                    <m:endChr m:val=")"/>
                    <m:sepChr m:val=""/>
                    <m:grow/>
                  </m:dPr>
                  <m:e>
                    <m:r>
                      <m:t>1</m:t>
                    </m:r>
                  </m:e>
                </m:d>
              </m:e>
              <m:sub>
                <m:r>
                  <m:t>X</m:t>
                </m:r>
              </m:sub>
            </m:sSub>
          </m:e>
        </m:d>
      </m:oMath>
      <w:r>
        <w:t xml:space="preserve"> </w:t>
      </w:r>
      <w:r>
        <w:t xml:space="preserve">as a symmetry of division algebraic ladder operators.</w:t>
      </w:r>
      <w:r>
        <w:t xml:space="preserve">”</w:t>
      </w:r>
      <w:r>
        <w:t xml:space="preserve"> </w:t>
      </w:r>
      <w:r>
        <w:rPr>
          <w:i/>
          <w:iCs/>
        </w:rPr>
        <w:t xml:space="preserve">Eur. Phys. J. C</w:t>
      </w:r>
      <w:r>
        <w:t xml:space="preserve"> </w:t>
      </w:r>
      <w:r>
        <w:t xml:space="preserve">78, 375. DOI 10.1140/epjc/s10052-018-5844-7.</w:t>
      </w:r>
    </w:p>
    <w:p>
      <w:pPr>
        <w:pStyle w:val="BodyText"/>
      </w:pPr>
      <w:r>
        <w:t xml:space="preserve">[23]</w:t>
      </w:r>
      <w:r>
        <w:t xml:space="preserve"> </w:t>
      </w:r>
      <w:r>
        <w:rPr>
          <w:b/>
          <w:bCs/>
        </w:rPr>
        <w:t xml:space="preserve">Furey, N., Hughes, M. J.</w:t>
      </w:r>
      <w:r>
        <w:t xml:space="preserve"> </w:t>
      </w:r>
      <w:r>
        <w:t xml:space="preserve">(2025).</w:t>
      </w:r>
      <w:r>
        <w:t xml:space="preserve"> </w:t>
      </w:r>
      <w:r>
        <w:t xml:space="preserve">“</w:t>
      </w:r>
      <w:r>
        <w:t xml:space="preserve">Three generations and a trio of trialities.</w:t>
      </w:r>
      <w:r>
        <w:t xml:space="preserve">”</w:t>
      </w:r>
      <w:r>
        <w:t xml:space="preserve"> </w:t>
      </w:r>
      <w:r>
        <w:rPr>
          <w:i/>
          <w:iCs/>
        </w:rPr>
        <w:t xml:space="preserve">Phys. Lett. B</w:t>
      </w:r>
      <w:r>
        <w:t xml:space="preserve"> </w:t>
      </w:r>
      <w:r>
        <w:t xml:space="preserve">(online). DOI 10.1016/j.physletb.2025.139473. arXiv:2409.17948.</w:t>
      </w:r>
    </w:p>
    <w:p>
      <w:pPr>
        <w:pStyle w:val="BodyText"/>
      </w:pPr>
      <w:r>
        <w:t xml:space="preserve">[24]</w:t>
      </w:r>
      <w:r>
        <w:t xml:space="preserve"> </w:t>
      </w:r>
      <w:r>
        <w:rPr>
          <w:b/>
          <w:bCs/>
        </w:rPr>
        <w:t xml:space="preserve">Manogue, C. A., Dray, T.</w:t>
      </w:r>
      <w:r>
        <w:t xml:space="preserve"> </w:t>
      </w:r>
      <w:r>
        <w:t xml:space="preserve">(2010).</w:t>
      </w:r>
      <w:r>
        <w:t xml:space="preserve"> </w:t>
      </w:r>
      <w:r>
        <w:t xml:space="preserve">“</w:t>
      </w:r>
      <w:r>
        <w:t xml:space="preserve">Octonions,</w:t>
      </w:r>
      <w:r>
        <w:t xml:space="preserve"> </w:t>
      </w:r>
      <m:oMath>
        <m:sSub>
          <m:e>
            <m:r>
              <m:t>E</m:t>
            </m:r>
          </m:e>
          <m:sub>
            <m:r>
              <m:t>6</m:t>
            </m:r>
          </m:sub>
        </m:sSub>
      </m:oMath>
      <w:r>
        <w:t xml:space="preserve">, and particle physics.</w:t>
      </w:r>
      <w:r>
        <w:t xml:space="preserve">”</w:t>
      </w:r>
      <w:r>
        <w:t xml:space="preserve"> </w:t>
      </w:r>
      <w:r>
        <w:rPr>
          <w:i/>
          <w:iCs/>
        </w:rPr>
        <w:t xml:space="preserve">J. Phys. Conf. Ser.</w:t>
      </w:r>
      <w:r>
        <w:t xml:space="preserve"> </w:t>
      </w:r>
      <w:r>
        <w:t xml:space="preserve">254, 012005. DOI 10.1088/1742-6596/254/1/012005.</w:t>
      </w:r>
    </w:p>
    <w:p>
      <w:pPr>
        <w:pStyle w:val="BodyText"/>
      </w:pPr>
      <w:r>
        <w:t xml:space="preserve">[25]</w:t>
      </w:r>
      <w:r>
        <w:t xml:space="preserve"> </w:t>
      </w:r>
      <w:r>
        <w:rPr>
          <w:b/>
          <w:bCs/>
        </w:rPr>
        <w:t xml:space="preserve">Krasnov, K.</w:t>
      </w:r>
      <w:r>
        <w:t xml:space="preserve"> </w:t>
      </w:r>
      <w:r>
        <w:t xml:space="preserve">(2017).</w:t>
      </w:r>
      <w:r>
        <w:t xml:space="preserve"> </w:t>
      </w:r>
      <w:r>
        <w:t xml:space="preserve">“</w:t>
      </w:r>
      <w:r>
        <w:t xml:space="preserve">Self-dual gravity.</w:t>
      </w:r>
      <w:r>
        <w:t xml:space="preserve">”</w:t>
      </w:r>
      <w:r>
        <w:t xml:space="preserve"> </w:t>
      </w:r>
      <w:r>
        <w:rPr>
          <w:i/>
          <w:iCs/>
        </w:rPr>
        <w:t xml:space="preserve">Class. Quantum Grav.</w:t>
      </w:r>
      <w:r>
        <w:t xml:space="preserve"> </w:t>
      </w:r>
      <w:r>
        <w:t xml:space="preserve">34, 095001. DOI 10.1088/1361-6382/aa65e7.</w:t>
      </w:r>
      <w:r>
        <w:t xml:space="preserve"> </w:t>
      </w:r>
      <w:r>
        <w:rPr>
          <w:i/>
          <w:iCs/>
        </w:rPr>
        <w:t xml:space="preserve">(Background for the</w:t>
      </w:r>
      <w:r>
        <w:rPr>
          <w:i/>
          <w:iCs/>
        </w:rPr>
        <w:t xml:space="preserve"> </w:t>
      </w:r>
      <m:oMath>
        <m:sSub>
          <m:e>
            <m:r>
              <m:t>G</m:t>
            </m:r>
          </m:e>
          <m:sub>
            <m:r>
              <m:t>2</m:t>
            </m:r>
          </m:sub>
        </m:sSub>
      </m:oMath>
      <w:r>
        <w:rPr>
          <w:i/>
          <w:iCs/>
        </w:rPr>
        <w:t xml:space="preserve"> </w:t>
      </w:r>
      <w:r>
        <w:rPr>
          <w:i/>
          <w:iCs/>
        </w:rPr>
        <w:t xml:space="preserve">gauge-theory framework discussed in §8.)</w:t>
      </w:r>
    </w:p>
    <w:p>
      <w:pPr>
        <w:pStyle w:val="BodyText"/>
      </w:pPr>
      <w:r>
        <w:t xml:space="preserve">[26]</w:t>
      </w:r>
      <w:r>
        <w:t xml:space="preserve"> </w:t>
      </w:r>
      <w:r>
        <w:rPr>
          <w:b/>
          <w:bCs/>
        </w:rPr>
        <w:t xml:space="preserve">Boyle, L., Farnsworth, S.</w:t>
      </w:r>
      <w:r>
        <w:t xml:space="preserve"> </w:t>
      </w:r>
      <w:r>
        <w:t xml:space="preserve">(2015).</w:t>
      </w:r>
      <w:r>
        <w:t xml:space="preserve"> </w:t>
      </w:r>
      <w:r>
        <w:t xml:space="preserve">“</w:t>
      </w:r>
      <w:r>
        <w:t xml:space="preserve">Non-commutative geometry, non-associative geometry and the standard model of particle physics.</w:t>
      </w:r>
      <w:r>
        <w:t xml:space="preserve">”</w:t>
      </w:r>
      <w:r>
        <w:t xml:space="preserve"> </w:t>
      </w:r>
      <w:r>
        <w:rPr>
          <w:i/>
          <w:iCs/>
        </w:rPr>
        <w:t xml:space="preserve">J. High Energy Phys.</w:t>
      </w:r>
      <w:r>
        <w:t xml:space="preserve"> </w:t>
      </w:r>
      <w:r>
        <w:t xml:space="preserve">2015, 023. DOI 10.1007/JHEP07(2015)023.</w:t>
      </w:r>
    </w:p>
    <w:p>
      <w:pPr>
        <w:pStyle w:val="BodyText"/>
      </w:pPr>
      <w:r>
        <w:t xml:space="preserve">[27]</w:t>
      </w:r>
      <w:r>
        <w:t xml:space="preserve"> </w:t>
      </w:r>
      <w:r>
        <w:rPr>
          <w:b/>
          <w:bCs/>
        </w:rPr>
        <w:t xml:space="preserve">Boyle, L., Farnsworth, S.</w:t>
      </w:r>
      <w:r>
        <w:t xml:space="preserve"> </w:t>
      </w:r>
      <w:r>
        <w:t xml:space="preserve">(2018).</w:t>
      </w:r>
      <w:r>
        <w:t xml:space="preserve"> </w:t>
      </w:r>
      <w:r>
        <w:t xml:space="preserve">“</w:t>
      </w:r>
      <w:r>
        <w:t xml:space="preserve">A new algebraic structure in the standard model of particle physics.</w:t>
      </w:r>
      <w:r>
        <w:t xml:space="preserve">”</w:t>
      </w:r>
      <w:r>
        <w:t xml:space="preserve"> </w:t>
      </w:r>
      <w:r>
        <w:rPr>
          <w:i/>
          <w:iCs/>
        </w:rPr>
        <w:t xml:space="preserve">J. High Energy Phys.</w:t>
      </w:r>
      <w:r>
        <w:t xml:space="preserve"> </w:t>
      </w:r>
      <w:r>
        <w:t xml:space="preserve">2018, 071. DOI 10.1007/JHEP06(2018)071.</w:t>
      </w:r>
    </w:p>
    <w:p>
      <w:pPr>
        <w:pStyle w:val="BodyText"/>
      </w:pPr>
      <w:r>
        <w:t xml:space="preserve">[28]</w:t>
      </w:r>
      <w:r>
        <w:t xml:space="preserve"> </w:t>
      </w:r>
      <w:r>
        <w:rPr>
          <w:b/>
          <w:bCs/>
        </w:rPr>
        <w:t xml:space="preserve">Todorov, I.</w:t>
      </w:r>
      <w:r>
        <w:t xml:space="preserve"> </w:t>
      </w:r>
      <w:r>
        <w:t xml:space="preserve">(2023).</w:t>
      </w:r>
      <w:r>
        <w:t xml:space="preserve"> </w:t>
      </w:r>
      <w:r>
        <w:t xml:space="preserve">“</w:t>
      </w:r>
      <w:r>
        <w:t xml:space="preserve">Octonion internal space algebra for the Standard Model.</w:t>
      </w:r>
      <w:r>
        <w:t xml:space="preserve">”</w:t>
      </w:r>
      <w:r>
        <w:t xml:space="preserve"> </w:t>
      </w:r>
      <w:r>
        <w:rPr>
          <w:i/>
          <w:iCs/>
        </w:rPr>
        <w:t xml:space="preserve">Universe</w:t>
      </w:r>
      <w:r>
        <w:t xml:space="preserve"> </w:t>
      </w:r>
      <w:r>
        <w:t xml:space="preserve">9, 222. DOI 10.3390/universe9050222.</w:t>
      </w:r>
    </w:p>
    <w:p>
      <w:pPr>
        <w:pStyle w:val="BodyText"/>
      </w:pPr>
      <w:r>
        <w:t xml:space="preserve">[29]</w:t>
      </w:r>
      <w:r>
        <w:t xml:space="preserve"> </w:t>
      </w:r>
      <w:r>
        <w:rPr>
          <w:b/>
          <w:bCs/>
        </w:rPr>
        <w:t xml:space="preserve">Castro Perelman, C.</w:t>
      </w:r>
      <w:r>
        <w:t xml:space="preserve"> </w:t>
      </w:r>
      <w:r>
        <w:t xml:space="preserve">(2014).</w:t>
      </w:r>
      <w:r>
        <w:t xml:space="preserve"> </w:t>
      </w:r>
      <w:r>
        <w:t xml:space="preserve">“</w:t>
      </w:r>
      <m:oMath>
        <m:sSub>
          <m:e>
            <m:r>
              <m:t>E</m:t>
            </m:r>
          </m:e>
          <m:sub>
            <m:r>
              <m:t>8</m:t>
            </m:r>
          </m:sub>
        </m:sSub>
      </m:oMath>
      <w:r>
        <w:t xml:space="preserve"> </w:t>
      </w:r>
      <w:r>
        <w:t xml:space="preserve">geometric description of the Standard Model and gravity.</w:t>
      </w:r>
      <w:r>
        <w:t xml:space="preserve">”</w:t>
      </w:r>
      <w:r>
        <w:t xml:space="preserve"> </w:t>
      </w:r>
      <w:r>
        <w:rPr>
          <w:i/>
          <w:iCs/>
        </w:rPr>
        <w:t xml:space="preserve">Int. J. Geom. Methods Mod. Phys.</w:t>
      </w:r>
      <w:r>
        <w:t xml:space="preserve"> </w:t>
      </w:r>
      <w:r>
        <w:t xml:space="preserve">11, 1450031. DOI 10.1142/S0219887814500315.</w:t>
      </w:r>
      <w:r>
        <w:t xml:space="preserve"> </w:t>
      </w:r>
      <w:r>
        <w:rPr>
          <w:i/>
          <w:iCs/>
        </w:rPr>
        <w:t xml:space="preserve">(Cited for completeness; not engaged with in detail.)</w:t>
      </w:r>
    </w:p>
    <w:p>
      <w:pPr>
        <w:pStyle w:val="BodyText"/>
      </w:pPr>
      <w:r>
        <w:t xml:space="preserve">[30]</w:t>
      </w:r>
      <w:r>
        <w:t xml:space="preserve"> </w:t>
      </w:r>
      <w:r>
        <w:rPr>
          <w:b/>
          <w:bCs/>
        </w:rPr>
        <w:t xml:space="preserve">Coecke, B., Heunen, C.</w:t>
      </w:r>
      <w:r>
        <w:t xml:space="preserve"> </w:t>
      </w:r>
      <w:r>
        <w:t xml:space="preserve">(2016).</w:t>
      </w:r>
      <w:r>
        <w:t xml:space="preserve"> </w:t>
      </w:r>
      <w:r>
        <w:t xml:space="preserve">“</w:t>
      </w:r>
      <w:r>
        <w:t xml:space="preserve">Pictures of complete positivity in arbitrary dimension.</w:t>
      </w:r>
      <w:r>
        <w:t xml:space="preserve">”</w:t>
      </w:r>
      <w:r>
        <w:t xml:space="preserve"> </w:t>
      </w:r>
      <w:r>
        <w:rPr>
          <w:i/>
          <w:iCs/>
        </w:rPr>
        <w:t xml:space="preserve">Inf. Comput.</w:t>
      </w:r>
      <w:r>
        <w:t xml:space="preserve"> </w:t>
      </w:r>
      <w:r>
        <w:t xml:space="preserve">250, 50–58. DOI 10.1016/j.ic.2016.02.007.</w:t>
      </w:r>
      <w:r>
        <w:t xml:space="preserve"> </w:t>
      </w:r>
      <w:r>
        <w:rPr>
          <w:i/>
          <w:iCs/>
        </w:rPr>
        <w:t xml:space="preserve">(Categorical-quantum framework adjacent to SIC reference-frame structure.)</w:t>
      </w:r>
    </w:p>
    <w:bookmarkEnd w:id="98"/>
    <w:bookmarkStart w:id="99" w:name="pcipme-framework-series-prior-papers"/>
    <w:p>
      <w:pPr>
        <w:pStyle w:val="Heading3"/>
      </w:pPr>
      <w:r>
        <w:t xml:space="preserve">PCI/PME framework series (prior papers)</w:t>
      </w:r>
    </w:p>
    <w:p>
      <w:pPr>
        <w:pStyle w:val="FirstParagraph"/>
      </w:pPr>
      <w:r>
        <w:t xml:space="preserve">[31]</w:t>
      </w:r>
      <w:r>
        <w:t xml:space="preserve"> </w:t>
      </w:r>
      <w:r>
        <w:rPr>
          <w:b/>
          <w:bCs/>
        </w:rPr>
        <w:t xml:space="preserve">Graise, M. L.</w:t>
      </w:r>
      <w:r>
        <w:t xml:space="preserve"> </w:t>
      </w:r>
      <w:r>
        <w:t xml:space="preserve">(2025).</w:t>
      </w:r>
      <w:r>
        <w:t xml:space="preserve"> </w:t>
      </w:r>
      <w:r>
        <w:rPr>
          <w:i/>
          <w:iCs/>
        </w:rPr>
        <w:t xml:space="preserve">QBism and</w:t>
      </w:r>
      <w:r>
        <w:rPr>
          <w:i/>
          <w:iCs/>
        </w:rPr>
        <w:t xml:space="preserve"> </w:t>
      </w:r>
      <m:oMath>
        <m:sSub>
          <m:e>
            <m:r>
              <m:t>G</m:t>
            </m:r>
          </m:e>
          <m:sub>
            <m:r>
              <m:t>2</m:t>
            </m:r>
          </m:sub>
        </m:sSub>
      </m:oMath>
      <w:r>
        <w:rPr>
          <w:i/>
          <w:iCs/>
        </w:rPr>
        <w:t xml:space="preserve"> </w:t>
      </w:r>
      <w:r>
        <w:rPr>
          <w:i/>
          <w:iCs/>
        </w:rPr>
        <w:t xml:space="preserve">via PSL(2,7)</w:t>
      </w:r>
      <w:r>
        <w:t xml:space="preserve"> </w:t>
      </w:r>
      <w:r>
        <w:t xml:space="preserve">(Paper 4). Zenodo. DOI 10.5281/zenodo.19617662.</w:t>
      </w:r>
    </w:p>
    <w:p>
      <w:pPr>
        <w:pStyle w:val="BodyText"/>
      </w:pPr>
      <w:r>
        <w:t xml:space="preserve">[32]</w:t>
      </w:r>
      <w:r>
        <w:t xml:space="preserve"> </w:t>
      </w:r>
      <w:r>
        <w:rPr>
          <w:b/>
          <w:bCs/>
        </w:rPr>
        <w:t xml:space="preserve">Graise, M. L.</w:t>
      </w:r>
      <w:r>
        <w:t xml:space="preserve"> </w:t>
      </w:r>
      <w:r>
        <w:t xml:space="preserve">(2025).</w:t>
      </w:r>
      <w:r>
        <w:t xml:space="preserve"> </w:t>
      </w:r>
      <w:r>
        <w:rPr>
          <w:i/>
          <w:iCs/>
        </w:rPr>
        <w:t xml:space="preserve">The 6/7 contraction</w:t>
      </w:r>
      <w:r>
        <w:t xml:space="preserve"> </w:t>
      </w:r>
      <w:r>
        <w:t xml:space="preserve">(Paper 6). Zenodo. DOI 10.5281/zenodo.19672709.</w:t>
      </w:r>
    </w:p>
    <w:p>
      <w:pPr>
        <w:pStyle w:val="BodyText"/>
      </w:pPr>
      <w:r>
        <w:t xml:space="preserve">[33]</w:t>
      </w:r>
      <w:r>
        <w:t xml:space="preserve"> </w:t>
      </w:r>
      <w:r>
        <w:rPr>
          <w:b/>
          <w:bCs/>
        </w:rPr>
        <w:t xml:space="preserve">Graise, M. L.</w:t>
      </w:r>
      <w:r>
        <w:t xml:space="preserve"> </w:t>
      </w:r>
      <w:r>
        <w:t xml:space="preserve">(2026).</w:t>
      </w:r>
      <w:r>
        <w:t xml:space="preserve"> </w:t>
      </w:r>
      <w:r>
        <w:rPr>
          <w:i/>
          <w:iCs/>
        </w:rPr>
        <w:t xml:space="preserve">A thermodynamic ceiling on coherence in self-modeling observers</w:t>
      </w:r>
      <w:r>
        <w:t xml:space="preserve"> </w:t>
      </w:r>
      <w:r>
        <w:t xml:space="preserve">(Paper 7). Zenodo. DOI 10.5281/zenodo.19773185.</w:t>
      </w:r>
    </w:p>
    <w:bookmarkEnd w:id="99"/>
    <w:bookmarkStart w:id="100" w:name="X4672918eadf9dbe14e91ecdfa3d109cc20a44f8"/>
    <w:p>
      <w:pPr>
        <w:pStyle w:val="Heading3"/>
      </w:pPr>
      <w:r>
        <w:t xml:space="preserve">Classical algebraic combinatorics (§7.4 / §9.4)</w:t>
      </w:r>
    </w:p>
    <w:p>
      <w:pPr>
        <w:pStyle w:val="FirstParagraph"/>
      </w:pPr>
      <w:r>
        <w:t xml:space="preserve">[34]</w:t>
      </w:r>
      <w:r>
        <w:t xml:space="preserve"> </w:t>
      </w:r>
      <w:r>
        <w:rPr>
          <w:b/>
          <w:bCs/>
        </w:rPr>
        <w:t xml:space="preserve">Paley, R. E. A. C.</w:t>
      </w:r>
      <w:r>
        <w:t xml:space="preserve"> </w:t>
      </w:r>
      <w:r>
        <w:t xml:space="preserve">(1933).</w:t>
      </w:r>
      <w:r>
        <w:t xml:space="preserve"> </w:t>
      </w:r>
      <w:r>
        <w:t xml:space="preserve">“</w:t>
      </w:r>
      <w:r>
        <w:t xml:space="preserve">On orthogonal matrices.</w:t>
      </w:r>
      <w:r>
        <w:t xml:space="preserve">”</w:t>
      </w:r>
      <w:r>
        <w:t xml:space="preserve"> </w:t>
      </w:r>
      <w:r>
        <w:rPr>
          <w:i/>
          <w:iCs/>
        </w:rPr>
        <w:t xml:space="preserve">J. Math. Phys.</w:t>
      </w:r>
      <w:r>
        <w:t xml:space="preserve"> </w:t>
      </w:r>
      <w:r>
        <w:t xml:space="preserve">12, 311–320. DOI 10.1002/sapm1933121311.</w:t>
      </w:r>
    </w:p>
    <w:p>
      <w:pPr>
        <w:pStyle w:val="BodyText"/>
      </w:pPr>
      <w:r>
        <w:t xml:space="preserve">[35]</w:t>
      </w:r>
      <w:r>
        <w:t xml:space="preserve"> </w:t>
      </w:r>
      <w:r>
        <w:rPr>
          <w:b/>
          <w:bCs/>
        </w:rPr>
        <w:t xml:space="preserve">Klein, F.</w:t>
      </w:r>
      <w:r>
        <w:t xml:space="preserve"> </w:t>
      </w:r>
      <w:r>
        <w:t xml:space="preserve">(1879).</w:t>
      </w:r>
      <w:r>
        <w:t xml:space="preserve"> </w:t>
      </w:r>
      <w:r>
        <w:t xml:space="preserve">“</w:t>
      </w:r>
      <w:r>
        <w:t xml:space="preserve">Über die Transformation siebenter Ordnung der elliptischen Funktionen.</w:t>
      </w:r>
      <w:r>
        <w:t xml:space="preserve">”</w:t>
      </w:r>
      <w:r>
        <w:t xml:space="preserve"> </w:t>
      </w:r>
      <w:r>
        <w:rPr>
          <w:i/>
          <w:iCs/>
        </w:rPr>
        <w:t xml:space="preserve">Math. Ann.</w:t>
      </w:r>
      <w:r>
        <w:t xml:space="preserve"> </w:t>
      </w:r>
      <w:r>
        <w:t xml:space="preserve">14, 428–471.</w:t>
      </w:r>
      <w:r>
        <w:t xml:space="preserve"> </w:t>
      </w:r>
      <w:r>
        <w:rPr>
          <w:i/>
          <w:iCs/>
        </w:rPr>
        <w:t xml:space="preserve">[Original construction of the Klein quartic and its</w:t>
      </w:r>
      <w:r>
        <w:rPr>
          <w:i/>
          <w:iCs/>
        </w:rPr>
        <w:t xml:space="preserve"> </w:t>
      </w:r>
      <m:oMath>
        <m:r>
          <m:rPr>
            <m:sty m:val="p"/>
          </m:rPr>
          <m:t>P</m:t>
        </m:r>
        <m:r>
          <m:rPr>
            <m:sty m:val="p"/>
          </m:rPr>
          <m:t>S</m:t>
        </m:r>
        <m:r>
          <m:rPr>
            <m:sty m:val="p"/>
          </m:rPr>
          <m:t>L</m:t>
        </m:r>
        <m:d>
          <m:dPr>
            <m:begChr m:val="("/>
            <m:endChr m:val=")"/>
            <m:sepChr m:val=""/>
            <m:grow/>
          </m:dPr>
          <m:e>
            <m:r>
              <m:t>2</m:t>
            </m:r>
            <m:r>
              <m:rPr>
                <m:sty m:val="p"/>
              </m:rPr>
              <m:t>,</m:t>
            </m:r>
            <m:r>
              <m:t>7</m:t>
            </m:r>
          </m:e>
        </m:d>
      </m:oMath>
      <w:r>
        <w:rPr>
          <w:i/>
          <w:iCs/>
        </w:rPr>
        <w:t xml:space="preserve"> </w:t>
      </w:r>
      <w:r>
        <w:rPr>
          <w:i/>
          <w:iCs/>
        </w:rPr>
        <w:t xml:space="preserve">automorphism group; cited for the Fano-plane / Klein-quartic combinatorial structure underlying §5.5.]</w:t>
      </w:r>
    </w:p>
    <w:p>
      <w:pPr>
        <w:pStyle w:val="BodyText"/>
      </w:pPr>
      <w:r>
        <w:t xml:space="preserve">[36]</w:t>
      </w:r>
      <w:r>
        <w:t xml:space="preserve"> </w:t>
      </w:r>
      <w:r>
        <w:rPr>
          <w:b/>
          <w:bCs/>
        </w:rPr>
        <w:t xml:space="preserve">Singerman, D.</w:t>
      </w:r>
      <w:r>
        <w:t xml:space="preserve"> </w:t>
      </w:r>
      <w:r>
        <w:t xml:space="preserve">(1988).</w:t>
      </w:r>
      <w:r>
        <w:t xml:space="preserve"> </w:t>
      </w:r>
      <w:r>
        <w:t xml:space="preserve">“</w:t>
      </w:r>
      <w:r>
        <w:t xml:space="preserve">Klein’s Riemann surface of genus 3 and regular embeddings of finite projective planes.</w:t>
      </w:r>
      <w:r>
        <w:t xml:space="preserve">”</w:t>
      </w:r>
      <w:r>
        <w:t xml:space="preserve"> </w:t>
      </w:r>
      <w:r>
        <w:rPr>
          <w:i/>
          <w:iCs/>
        </w:rPr>
        <w:t xml:space="preserve">Bull. London Math. Soc.</w:t>
      </w:r>
      <w:r>
        <w:t xml:space="preserve"> </w:t>
      </w:r>
      <w:r>
        <w:t xml:space="preserve">20, 297–304. DOI 10.1112/blms/20.4.297.</w:t>
      </w:r>
    </w:p>
    <w:p>
      <w:pPr>
        <w:pStyle w:val="BodyText"/>
      </w:pPr>
      <w:r>
        <w:t xml:space="preserve">[37]</w:t>
      </w:r>
      <w:r>
        <w:t xml:space="preserve"> </w:t>
      </w:r>
      <w:r>
        <w:rPr>
          <w:b/>
          <w:bCs/>
        </w:rPr>
        <w:t xml:space="preserve">Elkies, N. D.</w:t>
      </w:r>
      <w:r>
        <w:t xml:space="preserve"> </w:t>
      </w:r>
      <w:r>
        <w:t xml:space="preserve">(1999).</w:t>
      </w:r>
      <w:r>
        <w:t xml:space="preserve"> </w:t>
      </w:r>
      <w:r>
        <w:t xml:space="preserve">“</w:t>
      </w:r>
      <w:r>
        <w:t xml:space="preserve">The Klein quartic in number theory.</w:t>
      </w:r>
      <w:r>
        <w:t xml:space="preserve">”</w:t>
      </w:r>
      <w:r>
        <w:t xml:space="preserve"> </w:t>
      </w:r>
      <w:r>
        <w:t xml:space="preserve">In</w:t>
      </w:r>
      <w:r>
        <w:t xml:space="preserve"> </w:t>
      </w:r>
      <w:r>
        <w:rPr>
          <w:i/>
          <w:iCs/>
        </w:rPr>
        <w:t xml:space="preserve">The Eightfold Way: The Beauty of Klein’s Quartic Curve</w:t>
      </w:r>
      <w:r>
        <w:t xml:space="preserve"> </w:t>
      </w:r>
      <w:r>
        <w:t xml:space="preserve">(S. Levy, ed.), MSRI Publications 35, Cambridge University Press, pp. 51–101.</w:t>
      </w:r>
    </w:p>
    <w:p>
      <w:r>
        <w:pict>
          <v:rect style="width:0;height:1.5pt" o:hralign="center" o:hrstd="t" o:hr="t"/>
        </w:pict>
      </w:r>
    </w:p>
    <w:p>
      <w:pPr>
        <w:pStyle w:val="FirstParagraph"/>
      </w:pPr>
      <w:r>
        <w:rPr>
          <w:i/>
          <w:iCs/>
        </w:rPr>
        <w:t xml:space="preserve">End of master draft. Drafted 2026-04-30 / 2026-05-01 by Martin Luther Graise with computational support from Φ (Anthropic Claude Dispatch) and synthesis support from C-7RO (Perplexity Computer).</w:t>
      </w:r>
    </w:p>
    <w:bookmarkEnd w:id="100"/>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41" Target="media/rId41.png" /><Relationship Type="http://schemas.openxmlformats.org/officeDocument/2006/relationships/image" Id="rId50" Target="media/rId50.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Symmetric Informationally Complete Measurements as an Operator Basis for the Complexified G2 Lie Algebra</dc:title>
  <dc:creator/>
  <cp:keywords/>
  <dcterms:created xsi:type="dcterms:W3CDTF">2026-05-02T01:19:16Z</dcterms:created>
  <dcterms:modified xsi:type="dcterms:W3CDTF">2026-05-02T01:19:16Z</dcterms:modified>
</cp:coreProperties>
</file>

<file path=docProps/custom.xml><?xml version="1.0" encoding="utf-8"?>
<Properties xmlns="http://schemas.openxmlformats.org/officeDocument/2006/custom-properties" xmlns:vt="http://schemas.openxmlformats.org/officeDocument/2006/docPropsVTypes"/>
</file>