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1. Mira tu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4B137E35" w14:textId="0C414433" w:rsidR="004F2A8B" w:rsidRPr="00A87EAB" w:rsidRDefault="006D719F"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Según</w:t>
            </w:r>
            <w:r w:rsidR="00A87EAB" w:rsidRPr="00A87EAB">
              <w:rPr>
                <w:rFonts w:eastAsiaTheme="majorEastAsia"/>
                <w:color w:val="767171" w:themeColor="background2" w:themeShade="80"/>
                <w:sz w:val="24"/>
                <w:szCs w:val="24"/>
              </w:rPr>
              <w:t xml:space="preserve"> la carta Gantt vamos bien en los plazos generales. Lo que más ha </w:t>
            </w:r>
            <w:r>
              <w:rPr>
                <w:rFonts w:eastAsiaTheme="majorEastAsia"/>
                <w:color w:val="767171" w:themeColor="background2" w:themeShade="80"/>
                <w:sz w:val="24"/>
                <w:szCs w:val="24"/>
              </w:rPr>
              <w:t>ayudado al avance es tener</w:t>
            </w:r>
            <w:r w:rsidR="00A87EAB" w:rsidRPr="00A87EAB">
              <w:rPr>
                <w:rFonts w:eastAsiaTheme="majorEastAsia"/>
                <w:color w:val="767171" w:themeColor="background2" w:themeShade="80"/>
                <w:sz w:val="24"/>
                <w:szCs w:val="24"/>
              </w:rPr>
              <w:t xml:space="preserve"> la arquitectura clara desde el inicio. La principal dificultad ha sido la demora en recibir las respuestas técnicas y los datos reales por parte de la empresa, lo que nos obligó a estructurar </w:t>
            </w:r>
            <w:r>
              <w:rPr>
                <w:rFonts w:eastAsiaTheme="majorEastAsia"/>
                <w:color w:val="767171" w:themeColor="background2" w:themeShade="80"/>
                <w:sz w:val="24"/>
                <w:szCs w:val="24"/>
              </w:rPr>
              <w:t>el trabajo con</w:t>
            </w:r>
            <w:r w:rsidR="00A87EAB" w:rsidRPr="00A87EAB">
              <w:rPr>
                <w:rFonts w:eastAsiaTheme="majorEastAsia"/>
                <w:color w:val="767171" w:themeColor="background2" w:themeShade="80"/>
                <w:sz w:val="24"/>
                <w:szCs w:val="24"/>
              </w:rPr>
              <w:t xml:space="preserve"> datos simulados para no retrasarnos.</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348C2F04" w14:textId="59A9CF6C" w:rsidR="004F2A8B" w:rsidRDefault="00A87EAB" w:rsidP="3D28A338">
            <w:pPr>
              <w:jc w:val="both"/>
              <w:rPr>
                <w:rFonts w:ascii="Calibri" w:hAnsi="Calibri"/>
                <w:b/>
                <w:bCs/>
                <w:color w:val="1F4E79" w:themeColor="accent1" w:themeShade="80"/>
              </w:rPr>
            </w:pPr>
            <w:r w:rsidRPr="00A87EAB">
              <w:rPr>
                <w:rFonts w:eastAsiaTheme="majorEastAsia"/>
                <w:color w:val="767171" w:themeColor="background2" w:themeShade="80"/>
                <w:sz w:val="24"/>
                <w:szCs w:val="24"/>
              </w:rPr>
              <w:t>Lo enfrentamos diseñando una base de datos flexible en PostgreSQL y dejando listos los scripts de ingesta. Así, mientras esperamos los datos definitivos de la planta, trabajamos con datos de prueba basados en las variables que vimos en la visita al molino. Cuando la empresa nos entregue el formato final, solo tendremos que ajustar la ingesta sin rehacer toda la base.</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4001DBC8" w:rsidR="004F2A8B" w:rsidRDefault="00A87EAB" w:rsidP="3D28A338">
            <w:pPr>
              <w:jc w:val="both"/>
              <w:rPr>
                <w:rFonts w:ascii="Calibri" w:hAnsi="Calibri"/>
                <w:b/>
                <w:bCs/>
                <w:color w:val="1F4E79" w:themeColor="accent1" w:themeShade="80"/>
              </w:rPr>
            </w:pPr>
            <w:r w:rsidRPr="00A87EAB">
              <w:rPr>
                <w:rFonts w:eastAsiaTheme="majorEastAsia"/>
                <w:color w:val="767171" w:themeColor="background2" w:themeShade="80"/>
                <w:sz w:val="24"/>
                <w:szCs w:val="24"/>
              </w:rPr>
              <w:t xml:space="preserve">Lo evalúo de forma positiva. Destaco la capacidad de adaptación que hemos tenido como equipo para no quedarnos estancados ante la falta de respuesta </w:t>
            </w:r>
            <w:r w:rsidR="006D719F">
              <w:rPr>
                <w:rFonts w:eastAsiaTheme="majorEastAsia"/>
                <w:color w:val="767171" w:themeColor="background2" w:themeShade="80"/>
                <w:sz w:val="24"/>
                <w:szCs w:val="24"/>
              </w:rPr>
              <w:t>de la empresa</w:t>
            </w:r>
            <w:r w:rsidRPr="00A87EAB">
              <w:rPr>
                <w:rFonts w:eastAsiaTheme="majorEastAsia"/>
                <w:color w:val="767171" w:themeColor="background2" w:themeShade="80"/>
                <w:sz w:val="24"/>
                <w:szCs w:val="24"/>
              </w:rPr>
              <w:t>. Como mejora, podría dedicar más tiempo a documentar en detalle cada ajuste técnico que se le hace a la base de datos.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4D9260D8" w14:textId="752A3DB2" w:rsidR="004F2A8B" w:rsidRPr="006D719F" w:rsidRDefault="00A87EAB" w:rsidP="3D28A338">
            <w:pPr>
              <w:jc w:val="both"/>
              <w:rPr>
                <w:rFonts w:ascii="Calibri" w:hAnsi="Calibri"/>
                <w:b/>
                <w:bCs/>
                <w:color w:val="1F4E79" w:themeColor="accent1" w:themeShade="80"/>
              </w:rPr>
            </w:pPr>
            <w:r w:rsidRPr="00A87EAB">
              <w:rPr>
                <w:rFonts w:eastAsiaTheme="majorEastAsia"/>
                <w:color w:val="767171" w:themeColor="background2" w:themeShade="80"/>
                <w:sz w:val="24"/>
                <w:szCs w:val="24"/>
              </w:rPr>
              <w:t>Mi principal inquietud es qué tan limpios vendrán los datos históricos o de los sensores cuando la empresa los entregue, y si la estructura que armamos requerirá</w:t>
            </w:r>
            <w:r w:rsidR="006D719F">
              <w:rPr>
                <w:rFonts w:eastAsiaTheme="majorEastAsia"/>
                <w:color w:val="767171" w:themeColor="background2" w:themeShade="80"/>
                <w:sz w:val="24"/>
                <w:szCs w:val="24"/>
              </w:rPr>
              <w:t xml:space="preserve"> rehacer el trabajo realizado</w:t>
            </w:r>
            <w:r w:rsidRPr="00A87EAB">
              <w:rPr>
                <w:rFonts w:eastAsiaTheme="majorEastAsia"/>
                <w:color w:val="767171" w:themeColor="background2" w:themeShade="80"/>
                <w:sz w:val="24"/>
                <w:szCs w:val="24"/>
              </w:rPr>
              <w:t>. Al docente le preguntaría:</w:t>
            </w:r>
            <w:r w:rsidRPr="006D719F">
              <w:rPr>
                <w:rFonts w:eastAsiaTheme="majorEastAsia"/>
                <w:color w:val="767171" w:themeColor="background2" w:themeShade="80"/>
                <w:sz w:val="24"/>
                <w:szCs w:val="24"/>
              </w:rPr>
              <w:t xml:space="preserve"> ¿Hasta qué punto es viable validar el MVP con datos simulados y pruebas de estrés si la empresa tarda más de lo previsto en darnos acceso a sus datos reales?</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C5F9ED3" w14:textId="5EAFBD33" w:rsidR="004F2A8B" w:rsidRDefault="00A87EAB" w:rsidP="3D28A338">
            <w:pPr>
              <w:jc w:val="both"/>
              <w:rPr>
                <w:rFonts w:eastAsiaTheme="majorEastAsia"/>
                <w:color w:val="767171" w:themeColor="background2" w:themeShade="80"/>
                <w:sz w:val="24"/>
                <w:szCs w:val="24"/>
              </w:rPr>
            </w:pPr>
            <w:r w:rsidRPr="00A87EAB">
              <w:rPr>
                <w:rFonts w:eastAsiaTheme="majorEastAsia"/>
                <w:color w:val="767171" w:themeColor="background2" w:themeShade="80"/>
                <w:sz w:val="24"/>
                <w:szCs w:val="24"/>
              </w:rPr>
              <w:t>No considero necesario redistribuir. La asignación inicial ha funcionado bien: cada uno tiene claro su ámbito (base de datos, modelo y frontend) y nos apoyamos cuando alguno tiene un cuello de botella. Las tareas siguen acordes a lo planificado en la Fase 1.</w:t>
            </w: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¿Cómo evalúan el trabajo en grupo? ¿Qué aspectos positivos destacan? ¿Qué aspectos podrían mejorar?</w:t>
            </w:r>
          </w:p>
          <w:p w14:paraId="5CFD58DE" w14:textId="01A013F5" w:rsidR="004F2A8B" w:rsidRDefault="00A87EAB" w:rsidP="3D28A338">
            <w:pPr>
              <w:jc w:val="both"/>
              <w:rPr>
                <w:rFonts w:eastAsiaTheme="majorEastAsia"/>
                <w:color w:val="767171" w:themeColor="background2" w:themeShade="80"/>
                <w:sz w:val="24"/>
                <w:szCs w:val="24"/>
              </w:rPr>
            </w:pPr>
            <w:r w:rsidRPr="00A87EAB">
              <w:rPr>
                <w:rFonts w:eastAsiaTheme="majorEastAsia"/>
                <w:color w:val="767171" w:themeColor="background2" w:themeShade="80"/>
                <w:sz w:val="24"/>
                <w:szCs w:val="24"/>
              </w:rPr>
              <w:t>El trabajo grupal ha sido muy bueno y coordinado. Como ya nos conocemos y hemos trabajado juntos en otros proyectos, la confianza y la división de tareas se dan de forma muy natural. Destaco el compromiso de todos para sacar adelante el proyecto y la proactividad. Para mejorar, podríamos hacer un poco más formales los registros y la comunicación del día a día del proyecto.</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0352F" w14:textId="77777777" w:rsidR="007E4EB1" w:rsidRDefault="007E4EB1" w:rsidP="00DF38AE">
      <w:pPr>
        <w:spacing w:after="0" w:line="240" w:lineRule="auto"/>
      </w:pPr>
      <w:r>
        <w:separator/>
      </w:r>
    </w:p>
  </w:endnote>
  <w:endnote w:type="continuationSeparator" w:id="0">
    <w:p w14:paraId="762BD126" w14:textId="77777777" w:rsidR="007E4EB1" w:rsidRDefault="007E4EB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D476A" w14:textId="77777777" w:rsidR="007E4EB1" w:rsidRDefault="007E4EB1" w:rsidP="00DF38AE">
      <w:pPr>
        <w:spacing w:after="0" w:line="240" w:lineRule="auto"/>
      </w:pPr>
      <w:r>
        <w:separator/>
      </w:r>
    </w:p>
  </w:footnote>
  <w:footnote w:type="continuationSeparator" w:id="0">
    <w:p w14:paraId="0C8C923F" w14:textId="77777777" w:rsidR="007E4EB1" w:rsidRDefault="007E4EB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871961251">
    <w:abstractNumId w:val="3"/>
  </w:num>
  <w:num w:numId="2" w16cid:durableId="590506972">
    <w:abstractNumId w:val="8"/>
  </w:num>
  <w:num w:numId="3" w16cid:durableId="127824756">
    <w:abstractNumId w:val="12"/>
  </w:num>
  <w:num w:numId="4" w16cid:durableId="2133088503">
    <w:abstractNumId w:val="28"/>
  </w:num>
  <w:num w:numId="5" w16cid:durableId="1017805891">
    <w:abstractNumId w:val="30"/>
  </w:num>
  <w:num w:numId="6" w16cid:durableId="892423705">
    <w:abstractNumId w:val="4"/>
  </w:num>
  <w:num w:numId="7" w16cid:durableId="65304305">
    <w:abstractNumId w:val="11"/>
  </w:num>
  <w:num w:numId="8" w16cid:durableId="971443973">
    <w:abstractNumId w:val="19"/>
  </w:num>
  <w:num w:numId="9" w16cid:durableId="79372885">
    <w:abstractNumId w:val="15"/>
  </w:num>
  <w:num w:numId="10" w16cid:durableId="780611099">
    <w:abstractNumId w:val="9"/>
  </w:num>
  <w:num w:numId="11" w16cid:durableId="374080555">
    <w:abstractNumId w:val="24"/>
  </w:num>
  <w:num w:numId="12" w16cid:durableId="1607544941">
    <w:abstractNumId w:val="35"/>
  </w:num>
  <w:num w:numId="13" w16cid:durableId="249701022">
    <w:abstractNumId w:val="29"/>
  </w:num>
  <w:num w:numId="14" w16cid:durableId="2096897987">
    <w:abstractNumId w:val="1"/>
  </w:num>
  <w:num w:numId="15" w16cid:durableId="314914656">
    <w:abstractNumId w:val="36"/>
  </w:num>
  <w:num w:numId="16" w16cid:durableId="127405225">
    <w:abstractNumId w:val="21"/>
  </w:num>
  <w:num w:numId="17" w16cid:durableId="698436227">
    <w:abstractNumId w:val="17"/>
  </w:num>
  <w:num w:numId="18" w16cid:durableId="708454729">
    <w:abstractNumId w:val="31"/>
  </w:num>
  <w:num w:numId="19" w16cid:durableId="1043484075">
    <w:abstractNumId w:val="10"/>
  </w:num>
  <w:num w:numId="20" w16cid:durableId="868418234">
    <w:abstractNumId w:val="39"/>
  </w:num>
  <w:num w:numId="21" w16cid:durableId="119803729">
    <w:abstractNumId w:val="34"/>
  </w:num>
  <w:num w:numId="22" w16cid:durableId="1922525775">
    <w:abstractNumId w:val="13"/>
  </w:num>
  <w:num w:numId="23" w16cid:durableId="1716930493">
    <w:abstractNumId w:val="14"/>
  </w:num>
  <w:num w:numId="24" w16cid:durableId="594750940">
    <w:abstractNumId w:val="5"/>
  </w:num>
  <w:num w:numId="25" w16cid:durableId="629870735">
    <w:abstractNumId w:val="16"/>
  </w:num>
  <w:num w:numId="26" w16cid:durableId="940573033">
    <w:abstractNumId w:val="20"/>
  </w:num>
  <w:num w:numId="27" w16cid:durableId="1022824016">
    <w:abstractNumId w:val="23"/>
  </w:num>
  <w:num w:numId="28" w16cid:durableId="802115126">
    <w:abstractNumId w:val="0"/>
  </w:num>
  <w:num w:numId="29" w16cid:durableId="622421778">
    <w:abstractNumId w:val="18"/>
  </w:num>
  <w:num w:numId="30" w16cid:durableId="350180105">
    <w:abstractNumId w:val="22"/>
  </w:num>
  <w:num w:numId="31" w16cid:durableId="700282258">
    <w:abstractNumId w:val="2"/>
  </w:num>
  <w:num w:numId="32" w16cid:durableId="1274170871">
    <w:abstractNumId w:val="7"/>
  </w:num>
  <w:num w:numId="33" w16cid:durableId="1273704903">
    <w:abstractNumId w:val="32"/>
  </w:num>
  <w:num w:numId="34" w16cid:durableId="1919048077">
    <w:abstractNumId w:val="38"/>
  </w:num>
  <w:num w:numId="35" w16cid:durableId="1699231139">
    <w:abstractNumId w:val="6"/>
  </w:num>
  <w:num w:numId="36" w16cid:durableId="419841007">
    <w:abstractNumId w:val="25"/>
  </w:num>
  <w:num w:numId="37" w16cid:durableId="737093235">
    <w:abstractNumId w:val="37"/>
  </w:num>
  <w:num w:numId="38" w16cid:durableId="2025014069">
    <w:abstractNumId w:val="27"/>
  </w:num>
  <w:num w:numId="39" w16cid:durableId="1130629230">
    <w:abstractNumId w:val="26"/>
  </w:num>
  <w:num w:numId="40" w16cid:durableId="210818789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19F"/>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4EB1"/>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87EAB"/>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55E6"/>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1C6"/>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138</TotalTime>
  <Pages>3</Pages>
  <Words>543</Words>
  <Characters>2990</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Nicolas Antonio Tapia Luque</cp:lastModifiedBy>
  <cp:revision>44</cp:revision>
  <cp:lastPrinted>2019-12-16T20:10:00Z</cp:lastPrinted>
  <dcterms:created xsi:type="dcterms:W3CDTF">2021-12-31T12:50:00Z</dcterms:created>
  <dcterms:modified xsi:type="dcterms:W3CDTF">2026-10-05T16:45:00Z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