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 w:after="240"/>
        <w:jc w:val="center"/>
      </w:pPr>
      <w:r>
        <w:rPr>
          <w:rFonts w:ascii="Aptos Display" w:hAnsi="Aptos Display"/>
          <w:b/>
          <w:color w:val="0F766E"/>
          <w:sz w:val="60"/>
        </w:rPr>
        <w:t>Sistema de Gestión</w:t>
        <w:br/>
        <w:t>de Turnos</w:t>
      </w:r>
    </w:p>
    <w:p>
      <w:pPr>
        <w:jc w:val="center"/>
      </w:pPr>
      <w:r>
        <w:rPr>
          <w:sz w:val="30"/>
        </w:rPr>
        <w:t>Resumen ejecutivo, alcance y arquitectura</w:t>
      </w:r>
    </w:p>
    <w:p>
      <w:pPr>
        <w:spacing w:after="14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5040"/>
        <w:gridCol w:w="5040"/>
      </w:tblGrid>
      <w:tr>
        <w:tc>
          <w:tcPr>
            <w:tcW w:type="dxa" w:w="50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1.0</w:t>
            </w:r>
          </w:p>
        </w:tc>
      </w:tr>
      <w:tr>
        <w:tc>
          <w:tcPr>
            <w:tcW w:type="dxa" w:w="50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22 de septiembre de 2026</w:t>
            </w:r>
          </w:p>
        </w:tc>
      </w:tr>
      <w:tr>
        <w:tc>
          <w:tcPr>
            <w:tcW w:type="dxa" w:w="50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Audiencia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Persona ejecutiva o responsable de coordinación</w:t>
            </w:r>
          </w:p>
        </w:tc>
      </w:tr>
      <w:tr>
        <w:tc>
          <w:tcPr>
            <w:tcW w:type="dxa" w:w="50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Fuente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Implementación y configuración actuales del proyecto</w:t>
            </w:r>
          </w:p>
        </w:tc>
      </w:tr>
    </w:tbl>
    <w:p>
      <w:r>
        <w:br w:type="page"/>
      </w:r>
    </w:p>
    <w:p>
      <w:pPr>
        <w:pStyle w:val="Heading1"/>
        <w:spacing w:before="240" w:after="100"/>
      </w:pPr>
      <w:r>
        <w:t>1. Resumen ejecutivo</w:t>
      </w:r>
    </w:p>
    <w:p>
      <w:pPr>
        <w:spacing w:after="120" w:line="259" w:lineRule="auto"/>
      </w:pPr>
      <w:r>
        <w:t>El Sistema de Gestión de Turnos es una aplicación de escritorio para planificar y controlar la asignación rotativa semanal de turnos de guardia. Centraliza la planificación mensual, considera excepciones de disponibilidad, conserva el historial y permite entregar un reporte Excel listo para consulta o distribución.</w:t>
      </w:r>
    </w:p>
    <w:p>
      <w:pPr>
        <w:spacing w:after="120" w:line="259" w:lineRule="auto"/>
      </w:pPr>
      <w:r>
        <w:t>La solución está orientada a un responsable de coordinación que necesita reducir el trabajo manual y mantener continuidad entre meses. La aplicación funciona localmente, conserva su estado en un archivo de configuración y ofrece una interfaz gráfica con vistas de planificación, calendario y ajustes.</w:t>
      </w:r>
    </w:p>
    <w:p>
      <w:pPr>
        <w:spacing w:after="120" w:line="259" w:lineRule="auto"/>
      </w:pPr>
      <w:r>
        <w:t>El alcance actual cubre la generación de turnos, la gestión de excepciones, el cierre de meses, la consulta del calendario y la exportación a Excel. No incluye autenticación, trabajo multiusuario en red ni un repositorio centralizado de datos.</w:t>
      </w:r>
    </w:p>
    <w:p>
      <w:pPr>
        <w:pStyle w:val="Heading1"/>
        <w:spacing w:before="240" w:after="100"/>
      </w:pPr>
      <w:r>
        <w:t>2. Problema y oportunidad</w:t>
      </w:r>
    </w:p>
    <w:p>
      <w:pPr>
        <w:spacing w:after="120" w:line="259" w:lineRule="auto"/>
      </w:pPr>
      <w:r>
        <w:t>La asignación manual de turnos puede producir omisiones, duplicidades, poca visibilidad del estado de la rotación y dificultad para recuperar turnos cuando una persona no está disponible. También resulta necesario conservar decisiones ya cerradas sin perder la posibilidad de recalcular un periodo cuando cambian sus excepciones.</w:t>
      </w:r>
    </w:p>
    <w:p>
      <w:pPr>
        <w:spacing w:after="120" w:line="259" w:lineRule="auto"/>
      </w:pPr>
      <w:r>
        <w:t>El sistema aborda esta situación mediante una rotación controlada, reglas explícitas y una separación entre previsualizar, cerrar el mes y exportar el reporte. Así, la persona responsable puede revisar el resultado antes de persistirlo y disponer de un calendario uniforme para su distribución.</w:t>
      </w:r>
    </w:p>
    <w:p>
      <w:pPr>
        <w:pStyle w:val="Heading1"/>
        <w:spacing w:before="240" w:after="100"/>
      </w:pPr>
      <w:r>
        <w:t>3. Objetivos</w:t>
      </w:r>
    </w:p>
    <w:p>
      <w:pPr>
        <w:pStyle w:val="Heading2"/>
        <w:spacing w:before="160" w:after="100"/>
      </w:pPr>
      <w:r>
        <w:t>3.1 Objetivo general</w:t>
      </w:r>
    </w:p>
    <w:p>
      <w:pPr>
        <w:spacing w:after="120" w:line="259" w:lineRule="auto"/>
      </w:pPr>
      <w:r>
        <w:t>Gestionar de forma ordenada, trazable y consistente la planificación mensual de turnos semanales de guardia, respetando la rotación del personal, las excepciones y el historial de periodos cerrados.</w:t>
      </w:r>
    </w:p>
    <w:p>
      <w:pPr>
        <w:pStyle w:val="Heading2"/>
        <w:spacing w:before="160" w:after="100"/>
      </w:pPr>
      <w:r>
        <w:t>3.2 Objetivos específicos</w:t>
      </w:r>
    </w:p>
    <w:p>
      <w:pPr>
        <w:pStyle w:val="ListBullet"/>
        <w:spacing w:after="60"/>
      </w:pPr>
      <w:r>
        <w:t>Generar una previsualización mensual antes de confirmar cambios.</w:t>
      </w:r>
    </w:p>
    <w:p>
      <w:pPr>
        <w:pStyle w:val="ListBullet"/>
        <w:spacing w:after="60"/>
      </w:pPr>
      <w:r>
        <w:t>Asignar turnos mediante una lista circular y atender primero a las personas pendientes de recuperar un turno.</w:t>
      </w:r>
    </w:p>
    <w:p>
      <w:pPr>
        <w:pStyle w:val="ListBullet"/>
        <w:spacing w:after="60"/>
      </w:pPr>
      <w:r>
        <w:t>Respetar semanas fijas, historial y una separación mínima para evitar turnos demasiado próximos.</w:t>
      </w:r>
    </w:p>
    <w:p>
      <w:pPr>
        <w:pStyle w:val="ListBullet"/>
        <w:spacing w:after="60"/>
      </w:pPr>
      <w:r>
        <w:t>Registrar excepciones por persona, fecha y tipo, incluyendo DA, FL, LIC y OTR.</w:t>
      </w:r>
    </w:p>
    <w:p>
      <w:pPr>
        <w:pStyle w:val="ListBullet"/>
        <w:spacing w:after="60"/>
      </w:pPr>
      <w:r>
        <w:t>Cerrar meses conservando historial, excepciones, puntero de rotación y estado del mes siguiente.</w:t>
      </w:r>
    </w:p>
    <w:p>
      <w:pPr>
        <w:pStyle w:val="ListBullet"/>
        <w:spacing w:after="60"/>
      </w:pPr>
      <w:r>
        <w:t>Exportar el calendario a un archivo Excel con una plantilla incorporada.</w:t>
      </w:r>
    </w:p>
    <w:p>
      <w:pPr>
        <w:pStyle w:val="Heading1"/>
        <w:spacing w:before="240" w:after="100"/>
      </w:pPr>
      <w:r>
        <w:t>4. Solución y alcance</w:t>
      </w:r>
    </w:p>
    <w:p>
      <w:pPr>
        <w:spacing w:after="120" w:line="259" w:lineRule="auto"/>
      </w:pPr>
      <w:r>
        <w:t>La solución se ejecuta como aplicación de escritorio para Windows. La persona usuaria selecciona un periodo, revisa la planificación, registra excepciones cuando corresponde y decide entre exportar el resultado o cerrar el mes para actualizar el estado de la rotación.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5040"/>
        <w:gridCol w:w="5040"/>
      </w:tblGrid>
      <w:tr>
        <w:tc>
          <w:tcPr>
            <w:tcW w:type="dxa" w:w="1944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Incluido</w:t>
            </w:r>
          </w:p>
        </w:tc>
        <w:tc>
          <w:tcPr>
            <w:tcW w:type="dxa" w:w="8208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1944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Planificación</w:t>
            </w:r>
          </w:p>
        </w:tc>
        <w:tc>
          <w:tcPr>
            <w:tcW w:type="dxa" w:w="8208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Selección de mes y año, previsualización y revisión de semanas asignadas.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Rotación</w:t>
            </w:r>
          </w:p>
        </w:tc>
        <w:tc>
          <w:tcPr>
            <w:tcW w:type="dxa" w:w="82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Lista circular, personas pendientes, semanas fijas, historial y snapshots mensuales.</w:t>
            </w:r>
          </w:p>
        </w:tc>
      </w:tr>
      <w:tr>
        <w:tc>
          <w:tcPr>
            <w:tcW w:type="dxa" w:w="1944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Excepciones</w:t>
            </w:r>
          </w:p>
        </w:tc>
        <w:tc>
          <w:tcPr>
            <w:tcW w:type="dxa" w:w="8208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Registro por persona, fecha y tipo; las excepciones afectan la asignación de la semana.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Consulta</w:t>
            </w:r>
          </w:p>
        </w:tc>
        <w:tc>
          <w:tcPr>
            <w:tcW w:type="dxa" w:w="82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Calendario mensual con navegación entre periodos.</w:t>
            </w:r>
          </w:p>
        </w:tc>
      </w:tr>
      <w:tr>
        <w:tc>
          <w:tcPr>
            <w:tcW w:type="dxa" w:w="1944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Exportación</w:t>
            </w:r>
          </w:p>
        </w:tc>
        <w:tc>
          <w:tcPr>
            <w:tcW w:type="dxa" w:w="8208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Reporte Excel con turnos, fines de semana y excepciones diferenciadas por color.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Persistencia</w:t>
            </w:r>
          </w:p>
        </w:tc>
        <w:tc>
          <w:tcPr>
            <w:tcW w:type="dxa" w:w="82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Archivo local `config.json` con escritura temporal y reemplazo atómico.</w:t>
            </w:r>
          </w:p>
        </w:tc>
      </w:tr>
    </w:tbl>
    <w:p>
      <w:pPr>
        <w:spacing w:after="0"/>
      </w:pPr>
    </w:p>
    <w:p>
      <w:pPr>
        <w:spacing w:after="120" w:line="259" w:lineRule="auto"/>
      </w:pPr>
      <w:r>
        <w:t>Fuera del alcance actual: autenticación y perfiles de usuario, edición concurrente desde varios equipos, almacenamiento en base de datos, auditoría por usuario y sincronización en red.</w:t>
      </w:r>
    </w:p>
    <w:p>
      <w:r>
        <w:br w:type="page"/>
      </w:r>
    </w:p>
    <w:p>
      <w:pPr>
        <w:pStyle w:val="Heading1"/>
        <w:spacing w:before="240" w:after="100"/>
      </w:pPr>
      <w:r>
        <w:t>5. Requerimientos principales</w:t>
      </w:r>
    </w:p>
    <w:p>
      <w:pPr>
        <w:pStyle w:val="Heading2"/>
        <w:spacing w:before="160" w:after="100"/>
      </w:pPr>
      <w:r>
        <w:t>5.1 Requerimientos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3360"/>
        <w:gridCol w:w="3360"/>
        <w:gridCol w:w="3360"/>
      </w:tblGrid>
      <w:tr>
        <w:tc>
          <w:tcPr>
            <w:tcW w:type="dxa" w:w="792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2376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Requerimiento</w:t>
            </w:r>
          </w:p>
        </w:tc>
        <w:tc>
          <w:tcPr>
            <w:tcW w:type="dxa" w:w="6984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Resultado esperado</w:t>
            </w:r>
          </w:p>
        </w:tc>
      </w:tr>
      <w:tr>
        <w:tc>
          <w:tcPr>
            <w:tcW w:type="dxa" w:w="79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RF-01</w:t>
            </w:r>
          </w:p>
        </w:tc>
        <w:tc>
          <w:tcPr>
            <w:tcW w:type="dxa" w:w="23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Seleccionar periodo</w:t>
            </w:r>
          </w:p>
        </w:tc>
        <w:tc>
          <w:tcPr>
            <w:tcW w:type="dxa" w:w="6984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La persona usuaria elige el mes y año que desea consultar o planificar.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RF-02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Previsualizar turnos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El sistema calcula la asignación sin modificar el estado persistido.</w:t>
            </w:r>
          </w:p>
        </w:tc>
      </w:tr>
      <w:tr>
        <w:tc>
          <w:tcPr>
            <w:tcW w:type="dxa" w:w="79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RF-03</w:t>
            </w:r>
          </w:p>
        </w:tc>
        <w:tc>
          <w:tcPr>
            <w:tcW w:type="dxa" w:w="23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Aplicar rotación</w:t>
            </w:r>
          </w:p>
        </w:tc>
        <w:tc>
          <w:tcPr>
            <w:tcW w:type="dxa" w:w="6984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 asigna según puntero, pendientes, excepciones e historial.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RF-04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Gestionar excepciones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 registra persona, fecha y tipo de excepción para el periodo.</w:t>
            </w:r>
          </w:p>
        </w:tc>
      </w:tr>
      <w:tr>
        <w:tc>
          <w:tcPr>
            <w:tcW w:type="dxa" w:w="79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RF-04A</w:t>
            </w:r>
          </w:p>
        </w:tc>
        <w:tc>
          <w:tcPr>
            <w:tcW w:type="dxa" w:w="23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Evitar repetición de feriados</w:t>
            </w:r>
          </w:p>
        </w:tc>
        <w:tc>
          <w:tcPr>
            <w:tcW w:type="dxa" w:w="6984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En diciembre se evita repetir el mismo feriado nacional chileno del año anterior cuando existe otra alternativa.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RF-05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Cerrar mes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 guarda historial, excepciones, snapshots y estado de continuidad.</w:t>
            </w:r>
          </w:p>
        </w:tc>
      </w:tr>
      <w:tr>
        <w:tc>
          <w:tcPr>
            <w:tcW w:type="dxa" w:w="79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RF-06</w:t>
            </w:r>
          </w:p>
        </w:tc>
        <w:tc>
          <w:tcPr>
            <w:tcW w:type="dxa" w:w="23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Consultar calendario</w:t>
            </w:r>
          </w:p>
        </w:tc>
        <w:tc>
          <w:tcPr>
            <w:tcW w:type="dxa" w:w="6984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 visualiza la distribución mensual en una vista de calendario.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RF-07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Exportar Excel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 genera `turnos_&lt;Mes&gt;_&lt;Año&gt;.xlsx` con la plantilla incorporada.</w:t>
            </w:r>
          </w:p>
        </w:tc>
      </w:tr>
      <w:tr>
        <w:tc>
          <w:tcPr>
            <w:tcW w:type="dxa" w:w="79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RF-08</w:t>
            </w:r>
          </w:p>
        </w:tc>
        <w:tc>
          <w:tcPr>
            <w:tcW w:type="dxa" w:w="23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Administrar configuración</w:t>
            </w:r>
          </w:p>
        </w:tc>
        <w:tc>
          <w:tcPr>
            <w:tcW w:type="dxa" w:w="6984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 puede cambiar el inicio de la rotación y reiniciar el historial mediante la interfaz.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t>5.2 Requerimientos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5040"/>
        <w:gridCol w:w="5040"/>
      </w:tblGrid>
      <w:tr>
        <w:tc>
          <w:tcPr>
            <w:tcW w:type="dxa" w:w="2232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92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Condición actual</w:t>
            </w:r>
          </w:p>
        </w:tc>
      </w:tr>
      <w:tr>
        <w:tc>
          <w:tcPr>
            <w:tcW w:type="dxa" w:w="223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Plataforma</w:t>
            </w:r>
          </w:p>
        </w:tc>
        <w:tc>
          <w:tcPr>
            <w:tcW w:type="dxa" w:w="7920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Aplicación de escritorio orientada a Windows y distribuible con PyInstaller.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Operación</w:t>
            </w:r>
          </w:p>
        </w:tc>
        <w:tc>
          <w:tcPr>
            <w:tcW w:type="dxa" w:w="7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Funcionamiento local, sin dependencia de un servidor remoto.</w:t>
            </w:r>
          </w:p>
        </w:tc>
      </w:tr>
      <w:tr>
        <w:tc>
          <w:tcPr>
            <w:tcW w:type="dxa" w:w="223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Persistencia</w:t>
            </w:r>
          </w:p>
        </w:tc>
        <w:tc>
          <w:tcPr>
            <w:tcW w:type="dxa" w:w="7920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Datos almacenados en JSON y protegidos durante el guardado mediante archivo temporal.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Usabilidad</w:t>
            </w:r>
          </w:p>
        </w:tc>
        <w:tc>
          <w:tcPr>
            <w:tcW w:type="dxa" w:w="7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Interfaz gráfica con confirmaciones y mensajes de estado para operaciones relevantes.</w:t>
            </w:r>
          </w:p>
        </w:tc>
      </w:tr>
      <w:tr>
        <w:tc>
          <w:tcPr>
            <w:tcW w:type="dxa" w:w="223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Interoperabilidad</w:t>
            </w:r>
          </w:p>
        </w:tc>
        <w:tc>
          <w:tcPr>
            <w:tcW w:type="dxa" w:w="7920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Salida en formato Excel mediante openpyxl y una plantilla incorporada.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Regla anual</w:t>
            </w:r>
          </w:p>
        </w:tc>
        <w:tc>
          <w:tcPr>
            <w:tcW w:type="dxa" w:w="7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Calendario nacional chileno; los feriados móviles se comparan por nombre y se advierten los casos sin alternativa.</w:t>
            </w:r>
          </w:p>
        </w:tc>
      </w:tr>
      <w:tr>
        <w:tc>
          <w:tcPr>
            <w:tcW w:type="dxa" w:w="223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Mantenibilidad</w:t>
            </w:r>
          </w:p>
        </w:tc>
        <w:tc>
          <w:tcPr>
            <w:tcW w:type="dxa" w:w="7920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Separación de vista, coordinación, lógica de negocio y exportación.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t>6. Arquitectura del sistema</w:t>
      </w:r>
    </w:p>
    <w:p>
      <w:pPr>
        <w:spacing w:after="120" w:line="259" w:lineRule="auto"/>
      </w:pPr>
      <w:r>
        <w:t>La aplicación utiliza una arquitectura MVC simple. La vista presenta la información y recibe acciones; el controlador coordina las operaciones; el modelo concentra la lógica de rotación y persistencia; y el componente de Excel transforma la planificación en un reporte distribuible.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main.py</w:t>
            </w:r>
          </w:p>
        </w:tc>
        <w:tc>
          <w:tcPr>
            <w:tcW w:type="dxa" w:w="1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12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MainController</w:t>
            </w:r>
          </w:p>
        </w:tc>
        <w:tc>
          <w:tcPr>
            <w:tcW w:type="dxa" w:w="1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12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TurnosApp</w:t>
            </w:r>
          </w:p>
        </w:tc>
        <w:tc>
          <w:tcPr>
            <w:tcW w:type="dxa" w:w="1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12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ShiftManager</w:t>
            </w:r>
          </w:p>
        </w:tc>
        <w:tc>
          <w:tcPr>
            <w:tcW w:type="dxa" w:w="1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12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ExcelHandler</w:t>
            </w:r>
          </w:p>
        </w:tc>
      </w:tr>
    </w:tbl>
    <w:p>
      <w:pPr>
        <w:spacing w:after="0"/>
      </w:pPr>
    </w:p>
    <w:p>
      <w:pPr>
        <w:pStyle w:val="Caption"/>
        <w:jc w:val="center"/>
      </w:pPr>
      <w:r>
        <w:t>Diagrama 1. Componentes principales y relación de coordinación.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5040"/>
        <w:gridCol w:w="5040"/>
      </w:tblGrid>
      <w:tr>
        <w:tc>
          <w:tcPr>
            <w:tcW w:type="dxa" w:w="216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7992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2160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main.py</w:t>
            </w:r>
          </w:p>
        </w:tc>
        <w:tc>
          <w:tcPr>
            <w:tcW w:type="dxa" w:w="799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Determina la ruta raíz y pone en marcha la aplicación.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MainController</w:t>
            </w:r>
          </w:p>
        </w:tc>
        <w:tc>
          <w:tcPr>
            <w:tcW w:type="dxa" w:w="79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Expone operaciones a la interfaz, coordina previsión, exportación y cierre.</w:t>
            </w:r>
          </w:p>
        </w:tc>
      </w:tr>
      <w:tr>
        <w:tc>
          <w:tcPr>
            <w:tcW w:type="dxa" w:w="2160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TurnosApp</w:t>
            </w:r>
          </w:p>
        </w:tc>
        <w:tc>
          <w:tcPr>
            <w:tcW w:type="dxa" w:w="799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Gestiona las pestañas de planificación, calendario y ajustes.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ShiftManager</w:t>
            </w:r>
          </w:p>
        </w:tc>
        <w:tc>
          <w:tcPr>
            <w:tcW w:type="dxa" w:w="79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Calcula turnos, gestiona excepciones, historial, pendientes, snapshots y JSON.</w:t>
            </w:r>
          </w:p>
        </w:tc>
      </w:tr>
      <w:tr>
        <w:tc>
          <w:tcPr>
            <w:tcW w:type="dxa" w:w="2160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ExcelHandler</w:t>
            </w:r>
          </w:p>
        </w:tc>
        <w:tc>
          <w:tcPr>
            <w:tcW w:type="dxa" w:w="799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Construye la plantilla Excel en memoria, pinta la grilla y guarda el archivo de salida.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t>6.1 Persistencia y datos</w:t>
      </w:r>
    </w:p>
    <w:p>
      <w:pPr>
        <w:spacing w:after="120" w:line="259" w:lineRule="auto"/>
      </w:pPr>
      <w:r>
        <w:t>El archivo `config.json` funciona como almacén local del estado. Contiene el personal, las semanas iniciales, el historial, el siguiente identificador de rotación, las personas pendientes, los snapshots por mes y las excepciones. El sistema normaliza las claves mensuales de snapshots y usa una escritura temporal antes de reemplazar el archivo principal.</w:t>
      </w:r>
    </w:p>
    <w:p>
      <w:pPr>
        <w:spacing w:after="120" w:line="259" w:lineRule="auto"/>
      </w:pPr>
      <w:r>
        <w:t>La estructura base del reporte Excel está incorporada en `ExcelHandler`; el exportador crea la grilla en memoria, identifica las filas del personal y colorea los días de turno, fines de semana y excepciones. Por ello, el ejecutable no depende de un archivo `ejemplo.xlsx` externo.</w:t>
      </w:r>
    </w:p>
    <w:p>
      <w:r>
        <w:br w:type="page"/>
      </w:r>
    </w:p>
    <w:p>
      <w:pPr>
        <w:pStyle w:val="Heading1"/>
        <w:spacing w:before="240" w:after="100"/>
      </w:pPr>
      <w:r>
        <w:t>7. Flujo operativo mensual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Seleccionar</w:t>
              <w:br/>
              <w:t>periodo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Registrar</w:t>
              <w:br/>
              <w:t>excepciones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Previsualizar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Decidir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Cerrar mes</w:t>
              <w:br/>
              <w:t>y persistir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Actualizar</w:t>
              <w:br/>
              <w:t>rotación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Consultar</w:t>
              <w:br/>
              <w:t>calendario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Exportar</w:t>
              <w:br/>
              <w:t>Excel</w:t>
            </w:r>
          </w:p>
        </w:tc>
      </w:tr>
    </w:tbl>
    <w:p>
      <w:pPr>
        <w:spacing w:after="0"/>
      </w:pPr>
    </w:p>
    <w:p>
      <w:pPr>
        <w:pStyle w:val="Caption"/>
        <w:jc w:val="center"/>
      </w:pPr>
      <w:r>
        <w:t>Diagrama 2. Flujo general desde la planificación hasta la consulta y distribución.</w:t>
      </w:r>
    </w:p>
    <w:p>
      <w:pPr>
        <w:pStyle w:val="Heading2"/>
        <w:spacing w:before="160" w:after="100"/>
      </w:pPr>
      <w:r>
        <w:t>7.1 Generación de una planificación</w:t>
      </w:r>
    </w:p>
    <w:p>
      <w:pPr>
        <w:pStyle w:val="ListBullet"/>
        <w:spacing w:after="60"/>
      </w:pPr>
      <w:r>
        <w:t>La persona selecciona el mes y año, y el sistema obtiene el estado correspondiente o encadena una previsión para meses futuros.</w:t>
      </w:r>
    </w:p>
    <w:p>
      <w:pPr>
        <w:pStyle w:val="ListBullet"/>
        <w:spacing w:after="60"/>
      </w:pPr>
      <w:r>
        <w:t>Se incorporan las excepciones temporales y se calcula la asignación sin guardar automáticamente cambios.</w:t>
      </w:r>
    </w:p>
    <w:p>
      <w:pPr>
        <w:pStyle w:val="ListBullet"/>
        <w:spacing w:after="60"/>
      </w:pPr>
      <w:r>
        <w:t>El algoritmo respeta semanas iniciales inmutables e historial, intenta atender pendientes y luego continúa la lista circular.</w:t>
      </w:r>
    </w:p>
    <w:p>
      <w:pPr>
        <w:pStyle w:val="ListBullet"/>
        <w:spacing w:after="60"/>
      </w:pPr>
      <w:r>
        <w:t>Una persona con excepción se omite para esa semana y queda pendiente para recuperar su turno cuando exista disponibilidad.</w:t>
      </w:r>
    </w:p>
    <w:p>
      <w:pPr>
        <w:pStyle w:val="ListBullet"/>
        <w:spacing w:after="60"/>
      </w:pPr>
      <w:r>
        <w:t>En diciembre se consulta el calendario nacional chileno para evitar repetir el mismo feriado del año anterior; si no hay alternativa, el sistema asigna y advierte.</w:t>
      </w:r>
    </w:p>
    <w:p>
      <w:pPr>
        <w:pStyle w:val="ListBullet"/>
        <w:spacing w:after="60"/>
      </w:pPr>
      <w:r>
        <w:t>La separación mínima de semanas reduce la posibilidad de asignaciones demasiado cercanas.</w:t>
      </w:r>
    </w:p>
    <w:p>
      <w:pPr>
        <w:pStyle w:val="Heading2"/>
        <w:spacing w:before="160" w:after="100"/>
      </w:pPr>
      <w:r>
        <w:t>7.2 Cierre y exportación</w:t>
      </w:r>
    </w:p>
    <w:p>
      <w:pPr>
        <w:spacing w:after="120" w:line="259" w:lineRule="auto"/>
      </w:pPr>
      <w:r>
        <w:t>Cerrar el mes y exportar el Excel son acciones independientes. El cierre actualiza el estado operativo: historial, excepciones, siguiente persona, pendientes y snapshot del mes posterior. La exportación genera un archivo Excel y no avanza la cola de rotación.</w:t>
      </w:r>
    </w:p>
    <w:p>
      <w:pPr>
        <w:pStyle w:val="Heading1"/>
        <w:spacing w:before="240" w:after="100"/>
      </w:pPr>
      <w:r>
        <w:t>8. Entradas y salidas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5040"/>
        <w:gridCol w:w="5040"/>
      </w:tblGrid>
      <w:tr>
        <w:tc>
          <w:tcPr>
            <w:tcW w:type="dxa" w:w="2376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7776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Elementos</w:t>
            </w:r>
          </w:p>
        </w:tc>
      </w:tr>
      <w:tr>
        <w:tc>
          <w:tcPr>
            <w:tcW w:type="dxa" w:w="23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Entradas de usuario</w:t>
            </w:r>
          </w:p>
        </w:tc>
        <w:tc>
          <w:tcPr>
            <w:tcW w:type="dxa" w:w="77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Mes, año, persona, fechas y tipos de excepción, persona inicial de la rotación.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Entradas del sistema</w:t>
            </w:r>
          </w:p>
        </w:tc>
        <w:tc>
          <w:tcPr>
            <w:tcW w:type="dxa" w:w="77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config.json y estado previamente guardado; la estructura Excel está incorporada en el sistema.</w:t>
            </w:r>
          </w:p>
        </w:tc>
      </w:tr>
      <w:tr>
        <w:tc>
          <w:tcPr>
            <w:tcW w:type="dxa" w:w="23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Salidas de interfaz</w:t>
            </w:r>
          </w:p>
        </w:tc>
        <w:tc>
          <w:tcPr>
            <w:tcW w:type="dxa" w:w="77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Tabla de planificación, calendario mensual, mensajes de estado y confirmaciones.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Salidas persistentes</w:t>
            </w:r>
          </w:p>
        </w:tc>
        <w:tc>
          <w:tcPr>
            <w:tcW w:type="dxa" w:w="77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config.json actualizado al cerrar el mes.</w:t>
            </w:r>
          </w:p>
        </w:tc>
      </w:tr>
      <w:tr>
        <w:tc>
          <w:tcPr>
            <w:tcW w:type="dxa" w:w="23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Salidas de distribución</w:t>
            </w:r>
          </w:p>
        </w:tc>
        <w:tc>
          <w:tcPr>
            <w:tcW w:type="dxa" w:w="77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Archivos Excel con el formato `turnos_&lt;Mes&gt;_&lt;Año&gt;.xlsx`.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t>9. Beneficios esperados</w:t>
      </w:r>
    </w:p>
    <w:p>
      <w:pPr>
        <w:pStyle w:val="ListBullet"/>
        <w:spacing w:after="60"/>
      </w:pPr>
      <w:r>
        <w:t>Menor esfuerzo manual para construir la planificación mensual.</w:t>
      </w:r>
    </w:p>
    <w:p>
      <w:pPr>
        <w:pStyle w:val="ListBullet"/>
        <w:spacing w:after="60"/>
      </w:pPr>
      <w:r>
        <w:t>Mayor continuidad entre meses gracias al historial y los snapshots.</w:t>
      </w:r>
    </w:p>
    <w:p>
      <w:pPr>
        <w:pStyle w:val="ListBullet"/>
        <w:spacing w:after="60"/>
      </w:pPr>
      <w:r>
        <w:t>Tratamiento explícito de indisponibilidades y recuperación de turnos omitidos.</w:t>
      </w:r>
    </w:p>
    <w:p>
      <w:pPr>
        <w:pStyle w:val="ListBullet"/>
        <w:spacing w:after="60"/>
      </w:pPr>
      <w:r>
        <w:t>Mayor claridad para revisar una planificación antes de confirmarla.</w:t>
      </w:r>
    </w:p>
    <w:p>
      <w:pPr>
        <w:pStyle w:val="ListBullet"/>
        <w:spacing w:after="60"/>
      </w:pPr>
      <w:r>
        <w:t>Reporte Excel uniforme para consulta y distribución.</w:t>
      </w:r>
    </w:p>
    <w:p>
      <w:pPr>
        <w:pStyle w:val="Heading1"/>
        <w:spacing w:before="240" w:after="100"/>
      </w:pPr>
      <w:r>
        <w:t>10. Consideraciones de operación</w:t>
      </w:r>
    </w:p>
    <w:p>
      <w:pPr>
        <w:spacing w:after="120" w:line="259" w:lineRule="auto"/>
      </w:pPr>
      <w:r>
        <w:t>El sistema depende de la integridad de `config.json`; la estructura del reporte Excel está incorporada en el código y no requiere archivos auxiliares junto al ejecutable. La solución actual está diseñada para un uso local con un responsable que controla el estado de la planificación.</w:t>
      </w:r>
    </w:p>
    <w:p>
      <w:pPr>
        <w:pStyle w:val="Heading1"/>
        <w:spacing w:before="240" w:after="100"/>
      </w:pPr>
      <w:r>
        <w:t>11. Conclusión</w:t>
      </w:r>
    </w:p>
    <w:p>
      <w:pPr>
        <w:spacing w:after="120" w:line="259" w:lineRule="auto"/>
      </w:pPr>
      <w:r>
        <w:t>El Sistema de Gestión de Turnos entrega una solución concreta para organizar la rotación semanal y convertirla en un calendario mensual consultable y exportable. Su diseño separa la interfaz, la lógica de negocio, la coordinación y la generación de reportes, lo que permite entender el funcionamiento general y mantener una continuidad controlada entre periodos.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7280"/>
        <w:sz w:val="16"/>
      </w:rPr>
      <w:t>Sistema de Gestión de Turnos  |  Documento ejecutivo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15E5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15E5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tos" w:hAnsi="Aptos"/>
      <w:b/>
      <w:bCs/>
      <w:i/>
      <w:color w:val="4B5563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de Turnos</dc:title>
  <dc:subject>Resumen ejecutivo, alcance y arquitectura del sistema</dc:subject>
  <dc:creator/>
  <cp:keywords/>
  <dc:description>Generado desde el estado actual del proyecto.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