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rPr>
          <w:b/>
          <w:bCs/>
          <w:sz w:val="46"/>
          <w:szCs w:val="46"/>
        </w:rPr>
      </w:pPr>
      <w:bookmarkStart w:id="0" w:name="_90sgxdy3wlhi"/>
      <w:bookmarkEnd w:id="0"/>
      <w:r>
        <w:rPr>
          <w:b/>
          <w:bCs/>
          <w:sz w:val="46"/>
          <w:szCs w:val="46"/>
        </w:rPr>
        <w:t>Complete System Workflow &amp; Module Interconnection</w:t>
      </w:r>
    </w:p>
    <w:p>
      <w:pPr>
        <w:pStyle w:val="normal1"/>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 w:name="_1pbj777w7ylu"/>
      <w:bookmarkEnd w:id="1"/>
      <w:r>
        <w:rPr>
          <w:rFonts w:eastAsia="Arial Unicode MS" w:cs="Arial Unicode MS" w:ascii="Arial Unicode MS" w:hAnsi="Arial Unicode MS"/>
          <w:b/>
          <w:bCs/>
          <w:sz w:val="34"/>
          <w:szCs w:val="34"/>
        </w:rPr>
        <w:t>LAYER 0 — PLATFORM ONBOARDING (Super Admin → School exists)</w:t>
      </w:r>
    </w:p>
    <w:p>
      <w:pPr>
        <w:pStyle w:val="normal1"/>
        <w:spacing w:lineRule="auto" w:line="240" w:before="240" w:after="240"/>
        <w:rPr/>
      </w:pPr>
      <w:r>
        <w:rPr/>
        <w:t>Before any school can use the system, you as the platform owner go through an onboarding flow that seeds everything downstream.</w:t>
      </w:r>
    </w:p>
    <w:p>
      <w:pPr>
        <w:pStyle w:val="normal1"/>
        <w:spacing w:lineRule="auto" w:line="240" w:before="240" w:after="240"/>
        <w:rPr/>
      </w:pPr>
      <w:r>
        <w:rPr/>
        <w:t xml:space="preserve">You receive an inquiry from a school. In your Super Admin dashboard you create a new tenant record. This record captures the school's legal name, registration number, Ministry of Education registration number, physical location, county, sub-county, type (primary, secondary, CBC junior, international), ownership (public, private, sponsored), </w:t>
      </w:r>
      <w:r>
        <w:rPr/>
        <w:t xml:space="preserve">logo, contact details, plan selection, </w:t>
      </w:r>
      <w:r>
        <w:rPr/>
        <w:t>mode(boarding, day or both)</w:t>
      </w:r>
    </w:p>
    <w:p>
      <w:pPr>
        <w:pStyle w:val="normal1"/>
        <w:spacing w:lineRule="auto" w:line="240" w:before="240" w:after="240"/>
        <w:rPr/>
      </w:pPr>
      <w:r>
        <w:rPr/>
        <w:t>After on boarding, the system issues their login credentials(sent to their email)</w:t>
      </w:r>
    </w:p>
    <w:p>
      <w:pPr>
        <w:pStyle w:val="normal1"/>
        <w:spacing w:lineRule="auto" w:line="240" w:before="240" w:after="240"/>
        <w:rPr/>
      </w:pPr>
      <w:r>
        <w:rPr/>
        <w:t xml:space="preserve">You then configure their subscription: which modules they have access to, their billing cycle (monthly, </w:t>
      </w:r>
      <w:r>
        <w:rPr/>
        <w:t>annually</w:t>
      </w:r>
      <w:r>
        <w:rPr/>
        <w:t xml:space="preserve"> or termly), and their payment method. The system records their billing start date and sets automated invoice generation.</w:t>
      </w:r>
    </w:p>
    <w:p>
      <w:pPr>
        <w:pStyle w:val="normal1"/>
        <w:spacing w:lineRule="auto" w:line="240" w:before="240" w:after="240"/>
        <w:rPr/>
      </w:pPr>
      <w:r>
        <w:rPr/>
        <w:t xml:space="preserve">Documents: Memorandum of understanding(signed by both parties), </w:t>
      </w:r>
    </w:p>
    <w:p>
      <w:pPr>
        <w:pStyle w:val="normal1"/>
        <w:spacing w:lineRule="auto" w:line="240" w:before="240" w:after="240"/>
        <w:rPr/>
      </w:pPr>
      <w:r>
        <w:rPr/>
        <w:t>This one on-boarding action is what makes everything else possible. The school now has a database, a URL, a login, and a module set. Nothing in the system can exist without this foundation.</w:t>
      </w:r>
    </w:p>
    <w:p>
      <w:pPr>
        <w:pStyle w:val="normal1"/>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 w:name="_7i7y2hemq9he"/>
      <w:bookmarkEnd w:id="2"/>
      <w:r>
        <w:rPr>
          <w:b/>
          <w:bCs/>
          <w:sz w:val="34"/>
          <w:szCs w:val="34"/>
        </w:rPr>
        <w:t>LAYER 1 — SCHOOL CONFIGURATION (School Admin sets up their school)</w:t>
      </w:r>
    </w:p>
    <w:p>
      <w:pPr>
        <w:pStyle w:val="normal1"/>
        <w:spacing w:lineRule="auto" w:line="240" w:before="240" w:after="240"/>
        <w:rPr/>
      </w:pPr>
      <w:r>
        <w:rPr/>
        <w:t>The School Admin logs in for the first time and is guided through a mandatory setup wizard before they can do anything operational. This wizard cannot be skipped because every subsequent module depends on the data entered here.</w:t>
      </w:r>
    </w:p>
    <w:p>
      <w:pPr>
        <w:pStyle w:val="normal1"/>
        <w:spacing w:lineRule="auto" w:line="240" w:before="240" w:after="240"/>
        <w:rPr/>
      </w:pPr>
      <w:r>
        <w:rPr>
          <w:b/>
          <w:bCs/>
        </w:rPr>
        <w:t>Step 1 — School profile.</w:t>
      </w:r>
      <w:r>
        <w:rPr/>
        <w:t xml:space="preserve"> They confirm or update their school's details: name, motto, logo (uploaded to S3), postal address, phone, email, website. They also enter their NEMIS school code here — this code will later be embedded in every NEMIS export the system generates.</w:t>
      </w:r>
    </w:p>
    <w:p>
      <w:pPr>
        <w:pStyle w:val="normal1"/>
        <w:spacing w:lineRule="auto" w:line="240" w:before="240" w:after="240"/>
        <w:rPr/>
      </w:pPr>
      <w:r>
        <w:rPr>
          <w:b/>
          <w:bCs/>
        </w:rPr>
        <w:t>Step 2 — Academic structure.</w:t>
      </w:r>
      <w:r>
        <w:rPr/>
        <w:t xml:space="preserve"> They define their academic years. For a CBC school this means Grade 1 through Grade 9 (and later Senior School). They set which curriculum they follow, because this single flag determines which grading engine, which report card template, and which assessment rubrics the system activates for them.</w:t>
      </w:r>
    </w:p>
    <w:p>
      <w:pPr>
        <w:pStyle w:val="normal1"/>
        <w:spacing w:lineRule="auto" w:line="240" w:before="240" w:after="240"/>
        <w:rPr/>
      </w:pPr>
      <w:r>
        <w:rPr>
          <w:b/>
          <w:bCs/>
        </w:rPr>
        <w:t>Step 3 — Streams and classes.</w:t>
      </w:r>
      <w:r>
        <w:rPr/>
        <w:t xml:space="preserve"> The admin creates every class-stream combination. Each combination becomes a container that students, teachers, subjects, timetable slots, and attendance records will later attach to. If a class does not exist here, students cannot be admitted to it, teachers cannot be assigned to it, and timetables cannot be built for it.</w:t>
      </w:r>
    </w:p>
    <w:p>
      <w:pPr>
        <w:pStyle w:val="normal1"/>
        <w:spacing w:lineRule="auto" w:line="240" w:before="240" w:after="240"/>
        <w:rPr/>
      </w:pPr>
      <w:r>
        <w:rPr>
          <w:b/>
          <w:bCs/>
        </w:rPr>
        <w:t>Step 4 — Academic calendar.</w:t>
      </w:r>
      <w:r>
        <w:rPr/>
        <w:t xml:space="preserve"> They define Term 1, Term 2, Term 3 with exact start and end dates. They mark school holidays, national holidays, and examination periods. This calendar is not decorative — the fee billing engine will use term dates to know when to generate invoices, the attendance module uses it to know which days are school days, and the exam module uses it to restrict when results can be entered.</w:t>
      </w:r>
    </w:p>
    <w:p>
      <w:pPr>
        <w:pStyle w:val="normal1"/>
        <w:spacing w:lineRule="auto" w:line="240" w:before="240" w:after="240"/>
        <w:rPr/>
      </w:pPr>
      <w:r>
        <w:rPr/>
        <w:t xml:space="preserve">Academic Year: start and end date, No. of Terms, fee structure  </w:t>
      </w:r>
    </w:p>
    <w:p>
      <w:pPr>
        <w:pStyle w:val="normal1"/>
        <w:spacing w:lineRule="auto" w:line="240" w:before="240" w:after="240"/>
        <w:rPr/>
      </w:pPr>
      <w:r>
        <w:rPr/>
        <w:t xml:space="preserve">Term creation:  start and end date, </w:t>
      </w:r>
      <w:r>
        <w:rPr/>
        <w:t xml:space="preserve">fee structure, fee  add-on(trips, etc), events(music, drama, conferences, etc),    </w:t>
      </w:r>
      <w:r>
        <w:rPr/>
        <w:t xml:space="preserve"> </w:t>
      </w:r>
    </w:p>
    <w:p>
      <w:pPr>
        <w:pStyle w:val="normal1"/>
        <w:spacing w:lineRule="auto" w:line="240" w:before="240" w:after="240"/>
        <w:rPr/>
      </w:pPr>
      <w:r>
        <w:rPr>
          <w:b/>
          <w:bCs/>
        </w:rPr>
        <w:t>Step 5 — Subject setup.</w:t>
      </w:r>
      <w:r>
        <w:rPr/>
        <w:t xml:space="preserve"> They create the school's subject list and assign subjects to classes. A CBC Grade 3 class will have English, Kiswahili, Mathematics, Environmental Activities, Creative Arts, and so on.  Subjects are then tagged with the curriculum type so the grading engine knows whether to apply letter grades, or CBC performance levels.</w:t>
      </w:r>
    </w:p>
    <w:p>
      <w:pPr>
        <w:pStyle w:val="normal1"/>
        <w:spacing w:lineRule="auto" w:line="240" w:before="240" w:after="240"/>
        <w:rPr/>
      </w:pPr>
      <w:r>
        <w:rPr>
          <w:b/>
          <w:bCs/>
        </w:rPr>
        <w:t>Step 6 — Fee structure.</w:t>
      </w:r>
      <w:r>
        <w:rPr/>
        <w:t xml:space="preserve"> This is done in collaboration with the bursar. They define fee items per class: tuition fee, development levy, activity fee, boarding fee (if applicable), transport fee (if applicable), examination fee. Each fee item has an amount, a due date (usually start of term), and a penalty rule for late payment. They can also define partial payment thresholds — for example, a student must pay at least 50% of their fees before they can be admitted to exams.</w:t>
      </w:r>
    </w:p>
    <w:p>
      <w:pPr>
        <w:pStyle w:val="normal1"/>
        <w:spacing w:lineRule="auto" w:line="240" w:before="240" w:after="240"/>
        <w:rPr/>
      </w:pPr>
      <w:r>
        <w:rPr/>
        <w:t>Only after all six steps are complete does the system unlock the full operational dashboard.</w:t>
      </w:r>
    </w:p>
    <w:p>
      <w:pPr>
        <w:pStyle w:val="normal1"/>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3" w:name="_ae4xwcmsvswb"/>
      <w:bookmarkEnd w:id="3"/>
      <w:r>
        <w:rPr>
          <w:b/>
          <w:bCs/>
          <w:sz w:val="34"/>
          <w:szCs w:val="34"/>
        </w:rPr>
        <w:t>LAYER 2 — STUDENT INFORMATION SYSTEM (The heart everything connects to)</w:t>
      </w:r>
    </w:p>
    <w:p>
      <w:pPr>
        <w:pStyle w:val="normal1"/>
        <w:spacing w:lineRule="auto" w:line="240" w:before="240" w:after="240"/>
        <w:rPr/>
      </w:pPr>
      <w:r>
        <w:rPr/>
        <w:t>The SIS is not just a database of students. It is the anchor record that every other module references. When anything happens in the system — a fee is paid, an exam score is entered, attendance is marked, a report is generated — it is linked back to a student record in the SIS.</w:t>
      </w:r>
    </w:p>
    <w:p>
      <w:pPr>
        <w:pStyle w:val="normal1"/>
        <w:spacing w:lineRule="auto" w:line="240" w:before="240" w:after="240"/>
        <w:rPr/>
      </w:pPr>
      <w:r>
        <w:rPr/>
        <w:t>Show max. no. of students they’re allowed to on-board according to the subscribed plan.</w:t>
      </w:r>
    </w:p>
    <w:p>
      <w:pPr>
        <w:pStyle w:val="normal1"/>
        <w:spacing w:lineRule="auto" w:line="240" w:before="240" w:after="240"/>
        <w:rPr/>
      </w:pPr>
      <w:r>
        <w:rPr/>
        <w:t>Warn the school when the max. no. of students nears.</w:t>
      </w:r>
    </w:p>
    <w:p>
      <w:pPr>
        <w:pStyle w:val="normal1"/>
        <w:spacing w:lineRule="auto" w:line="240" w:before="240" w:after="240"/>
        <w:rPr/>
      </w:pPr>
      <w:r>
        <w:rPr/>
        <w:t>Migrations(students, staff, financial records), their current system --&gt; CSV → Batch Upload</w:t>
      </w:r>
    </w:p>
    <w:p>
      <w:pPr>
        <w:pStyle w:val="normal1"/>
        <w:spacing w:lineRule="auto" w:line="240" w:before="240" w:after="240"/>
        <w:rPr/>
      </w:pPr>
      <w:r>
        <w:rPr>
          <w:b/>
          <w:bCs/>
        </w:rPr>
        <w:t>On-boarding checklist.</w:t>
      </w:r>
    </w:p>
    <w:p>
      <w:pPr>
        <w:pStyle w:val="normal1"/>
        <w:spacing w:lineRule="auto" w:line="240" w:before="240" w:after="240"/>
        <w:rPr/>
      </w:pPr>
      <w:r>
        <w:rPr>
          <w:b/>
          <w:bCs/>
        </w:rPr>
        <w:t>Admission workflow.</w:t>
      </w:r>
      <w:r>
        <w:rPr/>
        <w:t xml:space="preserve"> A new student arrives. The admin or admissions officer opens a new admission form. They enter: full name, date of birth, gender, nationality, religion, previous school (if any), </w:t>
      </w:r>
      <w:r>
        <w:rPr/>
        <w:t>assign subjects,</w:t>
      </w:r>
      <w:r>
        <w:rPr/>
        <w:t xml:space="preserve"> and the class</w:t>
      </w:r>
      <w:r>
        <w:rPr/>
        <w:t>(Grade and stream),</w:t>
      </w:r>
      <w:r>
        <w:rPr/>
        <w:t xml:space="preserve"> they are being admitted to. The system auto-generates an admission number based on the school's configured format — for example, GVP/2025/0147, where GVP is the school code, 2025 is the year, and 0147 is the sequential number.</w:t>
      </w:r>
    </w:p>
    <w:p>
      <w:pPr>
        <w:pStyle w:val="normal1"/>
        <w:spacing w:lineRule="auto" w:line="240" w:before="240" w:after="240"/>
        <w:rPr/>
      </w:pPr>
      <w:r>
        <w:rPr/>
        <w:t>Select either day or boarding only if school supports both modes.</w:t>
      </w:r>
    </w:p>
    <w:p>
      <w:pPr>
        <w:pStyle w:val="normal1"/>
        <w:spacing w:lineRule="auto" w:line="240" w:before="240" w:after="240"/>
        <w:rPr/>
      </w:pPr>
      <w:r>
        <w:rPr/>
        <w:t xml:space="preserve">They then attach the student's documents: birth certificate (scanned PDF or photo, uploaded to S3), passport photo, </w:t>
      </w:r>
      <w:r>
        <w:rPr/>
        <w:t>medical</w:t>
      </w:r>
      <w:r>
        <w:rPr/>
        <w:t xml:space="preserve"> records</w:t>
      </w:r>
      <w:r>
        <w:rPr/>
        <w:t>( if applicable)</w:t>
      </w:r>
      <w:r>
        <w:rPr/>
        <w:t>, transfer certificate from previous school if applicable. These documents are stored against the student record permanently.</w:t>
      </w:r>
    </w:p>
    <w:p>
      <w:pPr>
        <w:pStyle w:val="normal1"/>
        <w:spacing w:lineRule="auto" w:line="240" w:before="240" w:after="240"/>
        <w:rPr/>
      </w:pPr>
      <w:r>
        <w:rPr/>
        <w:t xml:space="preserve">They enter parent </w:t>
      </w:r>
      <w:r>
        <w:rPr/>
        <w:t>or</w:t>
      </w:r>
      <w:r>
        <w:rPr/>
        <w:t xml:space="preserve"> guardian information: names, phone numbers (the system validates these are valid Safaricom, Airtel, or Telkom numbers because SMS must work), </w:t>
      </w:r>
      <w:r>
        <w:rPr/>
        <w:t>*</w:t>
      </w:r>
      <w:r>
        <w:rPr/>
        <w:t>national ID numbers, relationship to student, and which parent is the primary contact for fee reminders. A parent can be linked to multiple students — siblings — and the system understands this relationship.</w:t>
      </w:r>
    </w:p>
    <w:p>
      <w:pPr>
        <w:pStyle w:val="normal1"/>
        <w:spacing w:lineRule="auto" w:line="240" w:before="240" w:after="240"/>
        <w:rPr/>
      </w:pPr>
      <w:r>
        <w:rPr/>
        <w:t xml:space="preserve">Medical information is recorded: blood group, known allergies, chronic conditions, </w:t>
      </w:r>
      <w:r>
        <w:rPr/>
        <w:t>*</w:t>
      </w:r>
      <w:r>
        <w:rPr/>
        <w:t xml:space="preserve">doctor's name and contact, </w:t>
      </w:r>
      <w:r>
        <w:rPr/>
        <w:t>*</w:t>
      </w:r>
      <w:r>
        <w:rPr/>
        <w:t>emergency contacts. This is critical for boarding schools.</w:t>
      </w:r>
    </w:p>
    <w:p>
      <w:pPr>
        <w:pStyle w:val="normal1"/>
        <w:spacing w:lineRule="auto" w:line="240" w:before="240" w:after="240"/>
        <w:rPr/>
      </w:pPr>
      <w:r>
        <w:rPr>
          <w:b/>
          <w:bCs/>
        </w:rPr>
        <w:t>NEMIS integration.</w:t>
      </w:r>
      <w:r>
        <w:rPr/>
        <w:t xml:space="preserve"> Once a student is admitted, the admin enters their NEMIS UPI (Unique Personal Identifier) if they already have one. If they are a new student who has never been in the NEMIS system, the admin captures all required NEMIS fields: mother's name, father's name, special needs status, distance from school, and so on. The system stores all of this in a NEMIS-compatible format. Critically, the system does not call the NEMIS API directly on a daily basis — NEMIS is a government system that breaks, goes offline, and changes its API without notice. Instead, the system maintains its own complete dataset and generates NEMIS-formatted CSV exports on demand. The admin downloads the CSV and uploads it to the NEMIS portal manually or via the NEMIS API when it is available. This approach protects the school from being unable to admit students just because NEMIS is down. Over time, as NEMIS stabilizes, a direct sync can be added.</w:t>
      </w:r>
    </w:p>
    <w:p>
      <w:pPr>
        <w:pStyle w:val="normal1"/>
        <w:spacing w:lineRule="auto" w:line="240" w:before="240" w:after="240"/>
        <w:rPr/>
      </w:pPr>
      <w:r>
        <w:rPr>
          <w:b/>
          <w:bCs/>
        </w:rPr>
        <w:t>How SIS connects to Finance.</w:t>
      </w:r>
      <w:r>
        <w:rPr/>
        <w:t xml:space="preserve"> The moment a student is admitted to a class, the finance module automatically looks at the fee structure configured for that class and generates an invoice for the current term. If the student joins mid-term, the system can prorate the fees. The student's admission number becomes the reference number used in all financial transactions. When a parent pays via M-PESA, the payment is matched to this admission number.</w:t>
      </w:r>
    </w:p>
    <w:p>
      <w:pPr>
        <w:pStyle w:val="normal1"/>
        <w:spacing w:lineRule="auto" w:line="240" w:before="240" w:after="240"/>
        <w:rPr/>
      </w:pPr>
      <w:r>
        <w:rPr>
          <w:b/>
          <w:bCs/>
        </w:rPr>
        <w:t>How SIS connects to Academic modules.</w:t>
      </w:r>
      <w:r>
        <w:rPr/>
        <w:t xml:space="preserve"> The student's class assignment determines which subjects they are enrolled in (because subjects are attached to classes in the setup phase). This means the exam module automatically knows which subject scores to expect for this student. The CBC module automatically knows which competency areas to assess. The attendance module automatically adds this student to the registers of all their classes.</w:t>
      </w:r>
    </w:p>
    <w:p>
      <w:pPr>
        <w:pStyle w:val="normal1"/>
        <w:spacing w:lineRule="auto" w:line="240" w:before="240" w:after="240"/>
        <w:rPr/>
      </w:pPr>
      <w:r>
        <w:rPr>
          <w:b/>
          <w:bCs/>
        </w:rPr>
        <w:t>How SIS connects to Communication.</w:t>
      </w:r>
      <w:r>
        <w:rPr/>
        <w:t xml:space="preserve"> The parent's phone number from the SIS is what the SMS module uses for all outbound messages. Fee reminders, result release alerts, absentee notifications — all of them pull the phone number from the SIS parent record. If a parent changes their number and the admin updates it in the SIS, all future communications automatically use the new number.</w:t>
      </w:r>
    </w:p>
    <w:p>
      <w:pPr>
        <w:pStyle w:val="normal1"/>
        <w:spacing w:lineRule="auto" w:line="240" w:before="240" w:after="240"/>
        <w:rPr/>
      </w:pPr>
      <w:r>
        <w:rPr>
          <w:b/>
          <w:bCs/>
        </w:rPr>
        <w:t>Student movement.</w:t>
      </w:r>
      <w:r>
        <w:rPr/>
        <w:t xml:space="preserve"> If a student transfers out, the admin marks them as transferred, records the destination school and date, and the system freezes their record. They no longer appear in active class registers, but their historical data — every exam result, attendance record, and fee payment — remains in the database permanently. If a student is promoted at the end of the year, the system runs a bulk promotion process: all students in Form 1 move to Form 2, all students in Grade 4 move to Grade 5. The admin reviews exceptions (students repeating a class) before confirming.</w:t>
      </w:r>
    </w:p>
    <w:p>
      <w:pPr>
        <w:pStyle w:val="normal1"/>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4" w:name="_eu57j1t8jmqa"/>
      <w:bookmarkEnd w:id="4"/>
      <w:r>
        <w:rPr>
          <w:b/>
          <w:bCs/>
          <w:sz w:val="34"/>
          <w:szCs w:val="34"/>
        </w:rPr>
        <w:t>LAYER 3 — ATTENDANCE MODULE (Connected to SIS, Communication, and Academic)</w:t>
      </w:r>
    </w:p>
    <w:p>
      <w:pPr>
        <w:pStyle w:val="normal1"/>
        <w:spacing w:lineRule="auto" w:line="240" w:before="240" w:after="240"/>
        <w:rPr/>
      </w:pPr>
      <w:r>
        <w:rPr/>
        <w:t>Attendance is not just record-keeping. It feeds multiple downstream workflows.</w:t>
      </w:r>
    </w:p>
    <w:p>
      <w:pPr>
        <w:pStyle w:val="normal1"/>
        <w:spacing w:lineRule="auto" w:line="240" w:before="240" w:after="240"/>
        <w:rPr/>
      </w:pPr>
      <w:r>
        <w:rPr/>
        <w:t>Every morning, the class teacher opens their attendance register for that day. The register is pre-populated with all students in their class, pulled from the SIS. The teacher marks each student: present, absent, late, or excused. They cannot mark attendance for a day that falls outside the academic calendar (holidays, weekends), because the calendar set in the configuration phase governs this.</w:t>
      </w:r>
    </w:p>
    <w:p>
      <w:pPr>
        <w:pStyle w:val="normal1"/>
        <w:spacing w:lineRule="auto" w:line="240" w:before="240" w:after="240"/>
        <w:rPr/>
      </w:pPr>
      <w:r>
        <w:rPr/>
        <w:t>Once the teacher submits the register, the system immediately checks for unexcused absences. For every student marked absent without a prior excuse, the system queues an SMS to their primary contact parent: "Dear [Parent Name], your child [Student Name] was absent from school today, [Date]. Please contact the school if you need to report this absence. [School Name]." These SMS messages are sent within minutes of the teacher submitting the register, not at the end of the day.</w:t>
      </w:r>
    </w:p>
    <w:p>
      <w:pPr>
        <w:pStyle w:val="normal1"/>
        <w:spacing w:lineRule="auto" w:line="240" w:before="240" w:after="240"/>
        <w:rPr/>
      </w:pPr>
      <w:r>
        <w:rPr/>
        <w:t>The attendance data accumulates daily into attendance reports. At the end of each term, the system calculates each student's attendance percentage. This percentage is printed on report cards automatically. In some schools, a student with attendance below 75% may be flagged for the exam module as ineligible to sit exams — this is a configurable rule set by the school admin.</w:t>
      </w:r>
    </w:p>
    <w:p>
      <w:pPr>
        <w:pStyle w:val="normal1"/>
        <w:spacing w:lineRule="auto" w:line="240" w:before="240" w:after="240"/>
        <w:rPr/>
      </w:pPr>
      <w:r>
        <w:rPr/>
        <w:t>For the principal and school admin, there is a real-time attendance dashboard showing: total students present today, total absent, absent by class, and historical trends. If a particular student is absent more than three consecutive days, the system escalates an alert to the admin, not just the parent.</w:t>
      </w:r>
    </w:p>
    <w:p>
      <w:pPr>
        <w:pStyle w:val="normal1"/>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5" w:name="_1c1pf1b37jgl"/>
      <w:bookmarkEnd w:id="5"/>
      <w:r>
        <w:rPr>
          <w:b/>
          <w:bCs/>
          <w:sz w:val="34"/>
          <w:szCs w:val="34"/>
        </w:rPr>
        <w:t>LAYER 4 — TIMETABLE MODULE (Connected to Teacher Module, Subjects, Classes, SIS)</w:t>
      </w:r>
    </w:p>
    <w:p>
      <w:pPr>
        <w:pStyle w:val="normal1"/>
        <w:spacing w:lineRule="auto" w:line="240" w:before="240" w:after="240"/>
        <w:rPr/>
      </w:pPr>
      <w:r>
        <w:rPr/>
        <w:t>Timetable generation is the most technically complex workflow in the entire system. It is constrained by rules that must all be satisfied simultaneously, which is why the document warns not to underestimate it.</w:t>
      </w:r>
    </w:p>
    <w:p>
      <w:pPr>
        <w:pStyle w:val="normal1"/>
        <w:spacing w:lineRule="auto" w:line="240" w:before="240" w:after="240"/>
        <w:rPr/>
      </w:pPr>
      <w:r>
        <w:rPr/>
        <w:t>The inputs to the timetable engine are: the list of classes (from school configuration), the list of subjects per class (from subject setup), the list of teachers (from the teacher module), teacher-subject assignments (which teacher teaches which subject to which class), the number of periods per week each subject requires, the school's daily period structure (how many periods per day, what time each starts and ends), and constraint rules (a teacher cannot be in two places at once, certain subjects must be in the morning, practical subjects need specific rooms).</w:t>
      </w:r>
    </w:p>
    <w:p>
      <w:pPr>
        <w:pStyle w:val="normal1"/>
        <w:spacing w:lineRule="auto" w:line="240" w:before="240" w:after="240"/>
        <w:rPr/>
      </w:pPr>
      <w:r>
        <w:rPr/>
        <w:t>In Phase 1, this is a manual builder. The admin drags and drops subject-teacher combinations into period slots. The system highlights conflicts in real time — if the admin tries to assign the same teacher to two different classes in the same period, it shows a red warning. If a subject has been assigned fewer periods than its weekly requirement, it shows a deficit counter. The admin resolves these manually.</w:t>
      </w:r>
    </w:p>
    <w:p>
      <w:pPr>
        <w:pStyle w:val="normal1"/>
        <w:spacing w:lineRule="auto" w:line="240" w:before="240" w:after="240"/>
        <w:rPr/>
      </w:pPr>
      <w:r>
        <w:rPr/>
        <w:t>The generated timetable is published per class and per teacher. Each teacher's personal timetable is available in their portal. Each class's timetable is visible to students in their portal and to parents in the parent portal. When a substitute teacher covers a class due to absence, the admin records the substitution, and the system logs it against both the absent teacher's record and the covering teacher's record.</w:t>
      </w:r>
    </w:p>
    <w:p>
      <w:pPr>
        <w:pStyle w:val="normal1"/>
        <w:spacing w:lineRule="auto" w:line="240" w:before="240" w:after="240"/>
        <w:rPr/>
      </w:pPr>
      <w:r>
        <w:rPr/>
        <w:t>The connection back to the SIS is subtle but important: the timetable determines which teacher is responsible for a student during each period. If a student is absent during a specific period, and the teacher wants to mark period-by-period attendance (as secondary schools often do), the system knows which teacher should be marking that student present or absent in that slot.</w:t>
      </w:r>
    </w:p>
    <w:p>
      <w:pPr>
        <w:pStyle w:val="normal1"/>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6" w:name="_n76dzkdmv86u"/>
      <w:bookmarkEnd w:id="6"/>
      <w:r>
        <w:rPr>
          <w:b/>
          <w:bCs/>
          <w:sz w:val="34"/>
          <w:szCs w:val="34"/>
        </w:rPr>
        <w:t>LAYER 5 — CBC ACADEMIC MODULE (Connected to SIS, Teacher Module, Exams, Report Generation)</w:t>
      </w:r>
    </w:p>
    <w:p>
      <w:pPr>
        <w:pStyle w:val="normal1"/>
        <w:spacing w:lineRule="auto" w:line="240" w:before="240" w:after="240"/>
        <w:rPr/>
      </w:pPr>
      <w:r>
        <w:rPr/>
        <w:t>CBC (Competency Based Curriculum) is one of the most differentiating features of this system for the Kenyan market, and also one of the most frequently botched by competitors.</w:t>
      </w:r>
    </w:p>
    <w:p>
      <w:pPr>
        <w:pStyle w:val="normal1"/>
        <w:spacing w:lineRule="auto" w:line="240" w:before="240" w:after="240"/>
        <w:rPr/>
      </w:pPr>
      <w:r>
        <w:rPr/>
        <w:t>Under CBC, students are not ranked or given percentage scores. They are assessed against specific competencies and assigned performance levels: Exceeds Expectation (EE), Meets Expectation (ME), Approaches Expectation (AE), or Below Expectation (BE). Each subject has multiple learning outcomes, and each learning outcome is assessed separately.</w:t>
      </w:r>
    </w:p>
    <w:p>
      <w:pPr>
        <w:pStyle w:val="normal1"/>
        <w:spacing w:lineRule="auto" w:line="240" w:before="240" w:after="240"/>
        <w:rPr/>
      </w:pPr>
      <w:r>
        <w:rPr/>
        <w:t>The workflow for a CBC teacher: they open the assessment entry screen for their subject and class. They see every student in the class and every learning outcome for the current strand being assessed. For each student-outcome pair, they select a performance level from a rubric-guided dropdown. The rubric descriptions are built into the system so the teacher can read the criteria before assigning a level. They also write a short narrative comment for each student.</w:t>
      </w:r>
    </w:p>
    <w:p>
      <w:pPr>
        <w:pStyle w:val="normal1"/>
        <w:spacing w:lineRule="auto" w:line="240" w:before="240" w:after="240"/>
        <w:rPr/>
      </w:pPr>
      <w:r>
        <w:rPr/>
        <w:t>This is painstaking work. Good UX is the competitive advantage here. The interface must allow the teacher to move quickly across a grid, bulk-assign levels where most students have achieved the same performance, and save progress without losing data if their internet cuts out (which it will).</w:t>
      </w:r>
    </w:p>
    <w:p>
      <w:pPr>
        <w:pStyle w:val="normal1"/>
        <w:spacing w:lineRule="auto" w:line="240" w:before="240" w:after="240"/>
        <w:rPr/>
      </w:pPr>
      <w:r>
        <w:rPr/>
        <w:t>Once all assessment data is entered for a strand and a term, the system aggregates it into a CBC report card. The report card format follows the Ministry of Education template exactly — Kenya Bureau of Standards format, with the school logo, student details, performance levels per learning outcome, teacher comments, and principal's comment. The report card is generated as a PDF, stored in S3 against the student record, and made available for download in the parent portal.</w:t>
      </w:r>
    </w:p>
    <w:p>
      <w:pPr>
        <w:pStyle w:val="normal1"/>
        <w:spacing w:lineRule="auto" w:line="240" w:before="240" w:after="240"/>
        <w:rPr/>
      </w:pPr>
      <w:r>
        <w:rPr/>
        <w:t>The connection to NEMIS: CBC assessment data must eventually be uploaded to the Learner Management System (LMS) component of NEMIS. The system exports a CSV in the format NEMIS expects, covering all students, their UPIs, and their performance levels per subject and strand. This export is available at the end of each term.</w:t>
      </w:r>
    </w:p>
    <w:p>
      <w:pPr>
        <w:pStyle w:val="normal1"/>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7" w:name="_y4168onrxmms"/>
      <w:bookmarkEnd w:id="7"/>
      <w:r>
        <w:rPr>
          <w:b/>
          <w:bCs/>
          <w:sz w:val="34"/>
          <w:szCs w:val="34"/>
        </w:rPr>
        <w:t>LAYER 6 — EXAMS AND GRADING MODULE (Connected to SIS, Academic Calendar, Finance, Report Generation)</w:t>
      </w:r>
    </w:p>
    <w:p>
      <w:pPr>
        <w:pStyle w:val="normal1"/>
        <w:spacing w:lineRule="auto" w:line="240" w:before="240" w:after="240"/>
        <w:rPr/>
      </w:pPr>
      <w:r>
        <w:rPr/>
        <w:t>For schools still running 8-4-4 or for secondary schools running KCSE, the exams module operates differently from CBC.</w:t>
      </w:r>
    </w:p>
    <w:p>
      <w:pPr>
        <w:pStyle w:val="normal1"/>
        <w:spacing w:lineRule="auto" w:line="240" w:before="240" w:after="240"/>
        <w:rPr/>
      </w:pPr>
      <w:r>
        <w:rPr>
          <w:b/>
          <w:bCs/>
        </w:rPr>
        <w:t>CAT (Continuous Assessment Tests).</w:t>
      </w:r>
      <w:r>
        <w:rPr/>
        <w:t xml:space="preserve"> Teachers enter CAT scores throughout the term. The system stores these with the date, subject, and maximum marks. CAT scores typically count for 30% of the term's final grade.</w:t>
      </w:r>
    </w:p>
    <w:p>
      <w:pPr>
        <w:pStyle w:val="normal1"/>
        <w:spacing w:lineRule="auto" w:line="240" w:before="240" w:after="240"/>
        <w:rPr/>
      </w:pPr>
      <w:r>
        <w:rPr>
          <w:b/>
          <w:bCs/>
        </w:rPr>
        <w:t>End-of-term exams.</w:t>
      </w:r>
      <w:r>
        <w:rPr/>
        <w:t xml:space="preserve"> The school sets an examination period in the academic calendar. During this period, the exam module is open for score entry by subject teachers. The system validates that every score entered is within the configured maximum marks for that paper.</w:t>
      </w:r>
    </w:p>
    <w:p>
      <w:pPr>
        <w:pStyle w:val="normal1"/>
        <w:spacing w:lineRule="auto" w:line="240" w:before="240" w:after="240"/>
        <w:rPr/>
      </w:pPr>
      <w:r>
        <w:rPr>
          <w:b/>
          <w:bCs/>
        </w:rPr>
        <w:t>The finance gate.</w:t>
      </w:r>
      <w:r>
        <w:rPr/>
        <w:t xml:space="preserve"> This is a critical interconnection. Before the system allows an exam report to be generated and published for a student, it checks the student's fee balance in the finance module. If the student has outstanding fees above the threshold configured by the school (for example, more than one term's fees in arrears), their report card is withheld. The parent portal shows "Report pending fee clearance" rather than the report card. This is not a decision the system makes autonomously — the school admin configures this rule. Some schools apply it strictly, others do not. But the capability is built in because it is a near-universal practice among Kenyan private schools.</w:t>
      </w:r>
    </w:p>
    <w:p>
      <w:pPr>
        <w:pStyle w:val="normal1"/>
        <w:spacing w:lineRule="auto" w:line="240" w:before="240" w:after="240"/>
        <w:rPr/>
      </w:pPr>
      <w:r>
        <w:rPr>
          <w:b/>
          <w:bCs/>
        </w:rPr>
        <w:t>Grading and ranking.</w:t>
      </w:r>
      <w:r>
        <w:rPr/>
        <w:t xml:space="preserve"> Once scores are entered, the system applies the grading scale configured for that class. For KCSE-style secondary schools this is the standard A through E scale. For primary schools it may be a custom scale. The system computes each student's total marks across subjects, their mean grade, and their position in class. Class rankings are computed automatically. The system also computes subject-level statistics: the highest mark, lowest mark, mean, and grade distribution — these go on the teacher's analysis sheet that accompanies the report forms.</w:t>
      </w:r>
    </w:p>
    <w:p>
      <w:pPr>
        <w:pStyle w:val="normal1"/>
        <w:spacing w:lineRule="auto" w:line="240" w:before="240" w:after="240"/>
        <w:rPr/>
      </w:pPr>
      <w:r>
        <w:rPr>
          <w:b/>
          <w:bCs/>
        </w:rPr>
        <w:t>Report generation.</w:t>
      </w:r>
      <w:r>
        <w:rPr/>
        <w:t xml:space="preserve"> Report cards are generated as PDFs in the school's configured template. The template includes the school logo, school name, student photo (from the SIS), class, term, each subject and grade, position in class, attendance summary (from the attendance module), and teacher/principal comments. These PDFs are stored in S3 and made available in the parent portal.</w:t>
      </w:r>
    </w:p>
    <w:p>
      <w:pPr>
        <w:pStyle w:val="normal1"/>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 w:name="_b4rdi2ibi23u"/>
      <w:bookmarkEnd w:id="8"/>
      <w:r>
        <w:rPr>
          <w:b/>
          <w:bCs/>
          <w:sz w:val="34"/>
          <w:szCs w:val="34"/>
        </w:rPr>
        <w:t>LAYER 7 — FINANCE MODULE (The most complex module, connected to everything)</w:t>
      </w:r>
    </w:p>
    <w:p>
      <w:pPr>
        <w:pStyle w:val="normal1"/>
        <w:spacing w:lineRule="auto" w:line="240" w:before="240" w:after="240"/>
        <w:rPr/>
      </w:pPr>
      <w:r>
        <w:rPr/>
        <w:t>Finance is where the real operational complexity lives. It is not just a payment ledger — it is tightly woven into admissions, exams, communication, and reporting.</w:t>
      </w:r>
    </w:p>
    <w:p>
      <w:pPr>
        <w:pStyle w:val="normal1"/>
        <w:spacing w:lineRule="auto" w:line="240" w:before="240" w:after="240"/>
        <w:rPr/>
      </w:pPr>
      <w:r>
        <w:rPr>
          <w:b/>
          <w:bCs/>
        </w:rPr>
        <w:t>Fee Structure creation</w:t>
      </w:r>
      <w:r>
        <w:rPr/>
        <w:t>: the bursar creates the structure according to the configured terms, show total per term and per year.</w:t>
      </w:r>
    </w:p>
    <w:p>
      <w:pPr>
        <w:pStyle w:val="normal1"/>
        <w:spacing w:lineRule="auto" w:line="240" w:before="240" w:after="240"/>
        <w:rPr/>
      </w:pPr>
      <w:r>
        <w:rPr/>
        <w:t>Stand-alone charges like trips, activities, etc are managed on their own.</w:t>
      </w:r>
    </w:p>
    <w:p>
      <w:pPr>
        <w:pStyle w:val="normal1"/>
        <w:spacing w:lineRule="auto" w:line="240" w:before="240" w:after="240"/>
        <w:rPr/>
      </w:pPr>
      <w:r>
        <w:rPr>
          <w:b/>
          <w:bCs/>
        </w:rPr>
        <w:t>Fee structure and invoicing.</w:t>
      </w:r>
      <w:r>
        <w:rPr/>
        <w:t xml:space="preserve"> When a new term begins (as determined by the academic calendar), the system automatically generates invoices for every active student. The invoice is based on the fee structure configured for that student's class. The invoice shows each fee item (tuition, development levy, activity fee, etc.), the total amount due, the payment deadline, and the student's admission number as the payment reference. This invoice is stored in the student's financial record and is immediately visible in the parent portal.</w:t>
      </w:r>
    </w:p>
    <w:p>
      <w:pPr>
        <w:pStyle w:val="normal1"/>
        <w:spacing w:lineRule="auto" w:line="240" w:before="240" w:after="240"/>
        <w:rPr/>
      </w:pPr>
      <w:r>
        <w:rPr>
          <w:b/>
          <w:bCs/>
        </w:rPr>
        <w:t>M-PESA STK Push.</w:t>
      </w:r>
      <w:r>
        <w:rPr/>
        <w:t xml:space="preserve"> A parent logs into the parent portal and views their child's fee invoice. They click "Pay Now." The system calls the Safaricom Daraja API (M-PESA STK Push). A payment prompt appears on the parent's phone with the exact amount pre-filled and the school's Paybill number. The parent enters their M-PESA PIN. Within seconds, Safaricom sends a callback to the system's webhook endpoint confirming the payment. The system receives the callback, validates the transaction code, matches it to the student using the admission number as the account reference, records the payment in the student's ledger, updates the outstanding balance, generates a receipt, and sends an SMS confirmation to the parent: "Payment of KES [amount] received for [Student Name]. Balance: KES [remaining]. Receipt No: [number]. [School Name]." All of this happens without any human intervention at the school.</w:t>
      </w:r>
    </w:p>
    <w:p>
      <w:pPr>
        <w:pStyle w:val="normal1"/>
        <w:spacing w:lineRule="auto" w:line="240" w:before="240" w:after="240"/>
        <w:rPr/>
      </w:pPr>
      <w:r>
        <w:rPr>
          <w:b/>
          <w:bCs/>
        </w:rPr>
        <w:t>M-PESA Paybill reconciliation.</w:t>
      </w:r>
      <w:r>
        <w:rPr/>
        <w:t xml:space="preserve"> This is more complex and more painful. Many parents pay directly to the school's Paybill number from their own M-PESA app without going through the parent portal. They type in the account number themselves — and sometimes they type it wrong, or they use the student's name instead of the admission number, or they omit it entirely. The system receives a transaction notification from M-PESA but cannot automatically match it to a student because the account reference is wrong or missing.</w:t>
      </w:r>
    </w:p>
    <w:p>
      <w:pPr>
        <w:pStyle w:val="normal1"/>
        <w:spacing w:lineRule="auto" w:line="240" w:before="240" w:after="240"/>
        <w:rPr/>
      </w:pPr>
      <w:r>
        <w:rPr/>
        <w:t>The bursar logs into the reconciliation screen. It shows all incoming M-PESA transactions for the day, colour-coded: green for auto-matched (admission number found and payment applied), orange for partial match (name close but number not found), and red for unmatched (no usable reference). For orange and red items, the bursar manually searches for the student, reviews the amount, confirms it matches what is expected, and links the transaction to the student. Once linked, the payment is applied to the student's ledger and a receipt is generated. The system keeps an audit trail of every manual reconciliation action: who did it, when, and what transaction was linked to what student.</w:t>
      </w:r>
    </w:p>
    <w:p>
      <w:pPr>
        <w:pStyle w:val="normal1"/>
        <w:spacing w:lineRule="auto" w:line="240" w:before="240" w:after="240"/>
        <w:rPr/>
      </w:pPr>
      <w:r>
        <w:rPr>
          <w:b/>
          <w:bCs/>
        </w:rPr>
        <w:t>Bank payments.</w:t>
      </w:r>
      <w:r>
        <w:rPr/>
        <w:t xml:space="preserve"> Some parents — particularly at private or international schools — pay via bank transfer. The workflow here is: the parent makes a bank transfer to the school's bank account, referencing the student's admission number. The school's bank provides a daily transaction statement (MT940 format or a CSV download from internet banking). The bursar uploads this statement to the system. The system parses every line item and attempts to auto-match using the payment reference. The matching logic is the same as M-PESA — auto-match for clean references, manual reconciliation queue for messy ones. Over time, the system builds a history of how each parent pays, so it can suggest matches with higher confidence.</w:t>
      </w:r>
    </w:p>
    <w:p>
      <w:pPr>
        <w:pStyle w:val="normal1"/>
        <w:spacing w:lineRule="auto" w:line="240" w:before="240" w:after="240"/>
        <w:rPr/>
      </w:pPr>
      <w:r>
        <w:rPr>
          <w:b/>
          <w:bCs/>
        </w:rPr>
        <w:t>Arrears and follow-up.</w:t>
      </w:r>
      <w:r>
        <w:rPr/>
        <w:t xml:space="preserve"> At any point, the system can generate an arrears report showing every student with an outstanding balance, how old the debt is, and the parent's contact. The bursar can select multiple students and send bulk SMS reminders with personalised balances in a single action. The system tracks how many reminders have been sent so the bursar knows who has been repeatedly reminded without paying, which might trigger escalation to the principal.</w:t>
      </w:r>
    </w:p>
    <w:p>
      <w:pPr>
        <w:pStyle w:val="normal1"/>
        <w:spacing w:lineRule="auto" w:line="240" w:before="240" w:after="240"/>
        <w:rPr/>
      </w:pPr>
      <w:r>
        <w:rPr>
          <w:b/>
          <w:bCs/>
        </w:rPr>
        <w:t>Scholarships and discounts.</w:t>
      </w:r>
      <w:r>
        <w:rPr/>
        <w:t xml:space="preserve"> Some students receive bursaries, sponsorships, or sibling discounts. The finance module allows the admin to apply a discount to specific fee items for specific students. The discount is recorded with a reason and an authorising officer. It reduces the invoice amount shown to the parent and adjusts the expected revenue in the financial reports.</w:t>
      </w:r>
    </w:p>
    <w:p>
      <w:pPr>
        <w:pStyle w:val="normal1"/>
        <w:spacing w:lineRule="auto" w:line="240" w:before="240" w:after="240"/>
        <w:rPr/>
      </w:pPr>
      <w:r>
        <w:rPr>
          <w:b/>
          <w:bCs/>
        </w:rPr>
        <w:t xml:space="preserve">* </w:t>
      </w:r>
      <w:r>
        <w:rPr>
          <w:b/>
          <w:bCs/>
        </w:rPr>
        <w:t>Expense tracking.</w:t>
      </w:r>
      <w:r>
        <w:rPr/>
        <w:t xml:space="preserve"> The bursar records all school expenditures: supplier payments, utility bills, salary payments, maintenance costs. Each expense is categorised.  </w:t>
      </w:r>
    </w:p>
    <w:p>
      <w:pPr>
        <w:pStyle w:val="normal1"/>
        <w:spacing w:lineRule="auto" w:line="240" w:before="240" w:after="240"/>
        <w:rPr/>
      </w:pPr>
      <w:r>
        <w:rPr/>
        <w:t xml:space="preserve">Auto-generated expenses: discounts, payrolls, </w:t>
      </w:r>
    </w:p>
    <w:p>
      <w:pPr>
        <w:pStyle w:val="normal1"/>
        <w:spacing w:lineRule="auto" w:line="240" w:before="240" w:after="240"/>
        <w:rPr/>
      </w:pPr>
      <w:r>
        <w:rPr>
          <w:b/>
          <w:bCs/>
        </w:rPr>
        <w:t>Payroll.</w:t>
      </w:r>
      <w:r>
        <w:rPr/>
        <w:t xml:space="preserve"> The HR module feeds employee records and salaries into the finance module. The finance module computes PAYE (Pay As You Earn tax) using the current KRA tax bands, NHIF deductions, NSSF deductions, and any other deductions (SACCO loans, advances). It generates payslips as PDFs for each employee and produces the PAYE return file in the format KRA's iTax portal expects. This is exported, and the accountant uploads it to iTax manually — same philosophy as NEMIS, avoid direct API coupling to government systems.</w:t>
      </w:r>
    </w:p>
    <w:p>
      <w:pPr>
        <w:pStyle w:val="normal1"/>
        <w:rPr/>
      </w:pPr>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 w:name="_mxi33udig64r"/>
      <w:bookmarkEnd w:id="9"/>
      <w:r>
        <w:rPr>
          <w:b/>
          <w:bCs/>
          <w:sz w:val="34"/>
          <w:szCs w:val="34"/>
        </w:rPr>
        <w:t>LAYER 8 — COMMUNICATION MODULE (Connected to every module as a notification layer)</w:t>
      </w:r>
    </w:p>
    <w:p>
      <w:pPr>
        <w:pStyle w:val="normal1"/>
        <w:spacing w:lineRule="auto" w:line="240" w:before="240" w:after="240"/>
        <w:rPr/>
      </w:pPr>
      <w:r>
        <w:rPr/>
        <w:t>Communication is not a standalone module that staff open and use in isolation. It is the notification backbone that every other module triggers.</w:t>
      </w:r>
    </w:p>
    <w:p>
      <w:pPr>
        <w:pStyle w:val="normal1"/>
        <w:spacing w:lineRule="auto" w:line="240" w:before="240" w:after="240"/>
        <w:rPr/>
      </w:pPr>
      <w:r>
        <w:rPr/>
        <w:t>Every significant event in the system evaluates whether a notification should be sent. Student absent — SMS to parent. Fee payment received — SMS to parent. Exam results published — SMS to parent. Student's fee balance exceeds threshold — SMS to parent and to bursar. New assignment posted by teacher — SMS or in-app notification to student. Emergency notice from admin — bulk SMS to all parents.</w:t>
      </w:r>
    </w:p>
    <w:p>
      <w:pPr>
        <w:pStyle w:val="normal1"/>
        <w:spacing w:lineRule="auto" w:line="240" w:before="240" w:after="240"/>
        <w:rPr/>
      </w:pPr>
      <w:r>
        <w:rPr/>
        <w:t>The school admin configures which events trigger which notification types. Some schools want every event to trigger an SMS. Others, for cost reasons, only want fee-related SMS and want everything else to be in-app only. The system respects this configuration per school.</w:t>
      </w:r>
    </w:p>
    <w:p>
      <w:pPr>
        <w:pStyle w:val="normal1"/>
        <w:spacing w:lineRule="auto" w:line="240" w:before="240" w:after="240"/>
        <w:rPr/>
      </w:pPr>
      <w:r>
        <w:rPr/>
        <w:t>SMS is sent through an SMS gateway provider (Africa's Talking is the dominant one in Kenya). Each SMS costs money, so the system batches and throttles them appropriately. The school has a configurable sender ID — rather than the parent seeing "AfricasTalking" as the sender, they see "GREENVALLEY" or whatever the school has registered. Each school's SMS costs are tracked and can either be bundled into their SaaS subscription or billed separately.</w:t>
      </w:r>
    </w:p>
    <w:p>
      <w:pPr>
        <w:pStyle w:val="normal1"/>
        <w:spacing w:lineRule="auto" w:line="240" w:before="240" w:after="240"/>
        <w:rPr/>
      </w:pPr>
      <w:r>
        <w:rPr/>
        <w:t>WhatsApp integration in a later phase works similarly but requires a WhatsApp Business API account per school. The messages go through a WhatsApp BSP (Business Solution Provider). Given how ubiquitous WhatsApp is in Kenya, this will be one of the most valued features when it ships.</w:t>
      </w:r>
    </w:p>
    <w:p>
      <w:pPr>
        <w:pStyle w:val="normal1"/>
        <w:rPr/>
      </w:pPr>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0" w:name="_nsxk6wlft2am"/>
      <w:bookmarkEnd w:id="10"/>
      <w:r>
        <w:rPr>
          <w:b/>
          <w:bCs/>
          <w:sz w:val="34"/>
          <w:szCs w:val="34"/>
        </w:rPr>
        <w:t>LAYER 9 — TEACHER MODULE (Connected to SIS, Timetable, Attendance, Academic, Communication)</w:t>
      </w:r>
    </w:p>
    <w:p>
      <w:pPr>
        <w:pStyle w:val="normal1"/>
        <w:spacing w:lineRule="auto" w:line="240" w:before="240" w:after="240"/>
        <w:rPr/>
      </w:pPr>
      <w:r>
        <w:rPr/>
        <w:t>Teachers are the most frequent daily users of the system. Their experience determines adoption.</w:t>
      </w:r>
    </w:p>
    <w:p>
      <w:pPr>
        <w:pStyle w:val="normal1"/>
        <w:spacing w:lineRule="auto" w:line="240" w:before="240" w:after="240"/>
        <w:rPr/>
      </w:pPr>
      <w:r>
        <w:rPr/>
        <w:t>A teacher logs in and sees their personal dashboard. It shows: their timetable for the day (pulled from the timetable module), a list of classes they need to mark attendance for (pre-populated from the timetable and SIS), any pending grade entry tasks, and any messages from the admin.</w:t>
      </w:r>
    </w:p>
    <w:p>
      <w:pPr>
        <w:pStyle w:val="normal1"/>
        <w:spacing w:lineRule="auto" w:line="240" w:before="240" w:after="240"/>
        <w:rPr/>
      </w:pPr>
      <w:r>
        <w:rPr/>
        <w:t>Their profile in the system contains their personal details, TSC (Teachers Service Commission) registration number, qualifications, subjects they are qualified to teach, employment type (permanent, temporary, BOM — Board of Management), salary grade (which feeds payroll), and leave balance.</w:t>
      </w:r>
    </w:p>
    <w:p>
      <w:pPr>
        <w:pStyle w:val="normal1"/>
        <w:spacing w:lineRule="auto" w:line="240" w:before="240" w:after="240"/>
        <w:rPr/>
      </w:pPr>
      <w:r>
        <w:rPr/>
        <w:t>When a teacher applies for leave, they submit it through the portal. The system notifies the deputy principal. If approved, the system flags their classes as needing a substitute during that period and alerts the admin to arrange cover. The absence is recorded against the teacher's record and reduces their leave balance.</w:t>
      </w:r>
    </w:p>
    <w:p>
      <w:pPr>
        <w:pStyle w:val="normal1"/>
        <w:rPr/>
      </w:pPr>
      <w:r>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1" w:name="_q143zdlomp6s"/>
      <w:bookmarkEnd w:id="11"/>
      <w:r>
        <w:rPr>
          <w:b/>
          <w:bCs/>
          <w:sz w:val="34"/>
          <w:szCs w:val="34"/>
        </w:rPr>
        <w:t>LAYER 10 — PARENT PORTAL (Connected to SIS, Finance, Exams, Attendance, Communication)</w:t>
      </w:r>
    </w:p>
    <w:p>
      <w:pPr>
        <w:pStyle w:val="normal1"/>
        <w:spacing w:lineRule="auto" w:line="240" w:before="240" w:after="240"/>
        <w:rPr/>
      </w:pPr>
      <w:r>
        <w:rPr/>
        <w:t>The parent portal is the public face of the school's digital presence. It must work well on a 2G connection on a basic Android phone, because that is the reality for many Kenyan parents.</w:t>
      </w:r>
    </w:p>
    <w:p>
      <w:pPr>
        <w:pStyle w:val="normal1"/>
        <w:spacing w:lineRule="auto" w:line="240" w:before="240" w:after="240"/>
        <w:rPr/>
      </w:pPr>
      <w:r>
        <w:rPr/>
        <w:t>A parent receives their login credentials when their child is enrolled — the system SMS's them a username and a temporary PIN. They visit the portal URL on their browser (no app download required for basic functionality). They see only their children enrolled at that school. If they have two children at the same school, both appear on their dashboard.</w:t>
      </w:r>
    </w:p>
    <w:p>
      <w:pPr>
        <w:pStyle w:val="normal1"/>
        <w:spacing w:lineRule="auto" w:line="240" w:before="240" w:after="240"/>
        <w:rPr/>
      </w:pPr>
      <w:r>
        <w:rPr/>
        <w:t>For each child they can see: current fee balance (updated in real time), fee payment history with receipts, current term's results (if published), attendance record for the current term, timetable, any homework or assignments posted by teachers, and any school announcements.</w:t>
      </w:r>
    </w:p>
    <w:p>
      <w:pPr>
        <w:pStyle w:val="normal1"/>
        <w:spacing w:lineRule="auto" w:line="240" w:before="240" w:after="240"/>
        <w:rPr/>
      </w:pPr>
      <w:r>
        <w:rPr/>
        <w:t>The M-PESA payment button in the parent portal is critical. It should require as few taps as possible: one tap to pay, PIN on their phone, done. The fewer the steps, the higher the payment rate. Schools that previously had parents queuing at the bursar's office to pay cash start seeing the majority of payments come in digitally within a few months of going live.</w:t>
      </w:r>
    </w:p>
    <w:p>
      <w:pPr>
        <w:pStyle w:val="normal1"/>
        <w:rPr/>
      </w:pPr>
      <w:r>
        <w:rPr/>
        <mc:AlternateContent>
          <mc:Choice Requires="wps">
            <w:drawing>
              <wp:inline distT="0" distB="0" distL="0" distR="0">
                <wp:extent cx="57315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2" w:name="_axgel5d0a8gy"/>
      <w:bookmarkEnd w:id="12"/>
      <w:r>
        <w:rPr>
          <w:b/>
          <w:bCs/>
          <w:sz w:val="34"/>
          <w:szCs w:val="34"/>
        </w:rPr>
        <w:t>LAYER 11 — BOARDING MODULE (Connected to SIS, Finance, Attendance, Communication)</w:t>
      </w:r>
    </w:p>
    <w:p>
      <w:pPr>
        <w:pStyle w:val="normal1"/>
        <w:spacing w:lineRule="auto" w:line="240" w:before="240" w:after="240"/>
        <w:rPr/>
      </w:pPr>
      <w:r>
        <w:rPr/>
        <w:t>Boarding is a distinct operational layer on top of the standard school workflows. It only activates for schools that have configured themselves as boarding schools.</w:t>
      </w:r>
    </w:p>
    <w:p>
      <w:pPr>
        <w:pStyle w:val="normal1"/>
        <w:spacing w:lineRule="auto" w:line="240" w:before="240" w:after="240"/>
        <w:rPr/>
      </w:pPr>
      <w:r>
        <w:rPr/>
        <w:t>When a student is admitted to a boarding school, an additional boarding admission step occurs in the SIS: they are assigned to a dormitory, a specific room, and a specific bed number. Their boarding fees are added to their fee structure in the finance module automatically.</w:t>
      </w:r>
    </w:p>
    <w:p>
      <w:pPr>
        <w:pStyle w:val="normal1"/>
        <w:spacing w:lineRule="auto" w:line="240" w:before="240" w:after="240"/>
        <w:rPr/>
      </w:pPr>
      <w:r>
        <w:rPr/>
        <w:t>Daily, the dorm parent (a teacher or staff member assigned to a dormitory) marks the dormitory attendance — are all students present and accounted for at night? This is separate from the daytime class attendance. If a student is marked absent from the dormitory at night, the system immediately alerts the deputy principal and sends an SMS to the student's parent.</w:t>
      </w:r>
    </w:p>
    <w:p>
      <w:pPr>
        <w:pStyle w:val="normal1"/>
        <w:spacing w:lineRule="auto" w:line="240" w:before="240" w:after="240"/>
        <w:rPr/>
      </w:pPr>
      <w:r>
        <w:rPr/>
        <w:t>Movement logs track when students leave the school compound — for exeat weekends, medical appointments, trips. Each movement requires an authorisation: the parent requests a weekend exeat through the portal, the admin approves or rejects it, and when the student departs, the gate records their exit against the approved movement. When they return, arrival is logged. This creates a complete movement history for boarding students.</w:t>
      </w:r>
    </w:p>
    <w:p>
      <w:pPr>
        <w:pStyle w:val="normal1"/>
        <w:spacing w:lineRule="auto" w:line="240" w:before="240" w:after="240"/>
        <w:rPr/>
      </w:pPr>
      <w:r>
        <w:rPr/>
        <w:t>Meal tracking records whether a student was present for breakfast, lunch, and dinner. For schools that charge meals separately, this feeds directly into the finance module. For medical purposes, it can flag students who are repeatedly skipping meals.</w:t>
      </w:r>
    </w:p>
    <w:p>
      <w:pPr>
        <w:pStyle w:val="normal1"/>
        <w:rPr/>
      </w:pPr>
      <w:r>
        <w:rPr/>
        <mc:AlternateContent>
          <mc:Choice Requires="wps">
            <w:drawing>
              <wp:inline distT="0" distB="0" distL="0" distR="0">
                <wp:extent cx="57315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3" w:name="_404fpf8xhyoy"/>
      <w:bookmarkEnd w:id="13"/>
      <w:r>
        <w:rPr>
          <w:b/>
          <w:bCs/>
          <w:sz w:val="34"/>
          <w:szCs w:val="34"/>
        </w:rPr>
        <w:t>LAYER 12 — TRANSPORT MODULE (Connected to SIS, Finance, Communication, Attendance)</w:t>
      </w:r>
    </w:p>
    <w:p>
      <w:pPr>
        <w:pStyle w:val="normal1"/>
        <w:spacing w:lineRule="auto" w:line="240" w:before="240" w:after="240"/>
        <w:rPr/>
      </w:pPr>
      <w:r>
        <w:rPr/>
        <w:t>Transport overlaps with attendance in an important way. A student who takes the school bus but is not on the bus in the morning — the driver can flag this, which triggers an alert to the parent and the school before the school day even begins.</w:t>
      </w:r>
    </w:p>
    <w:p>
      <w:pPr>
        <w:pStyle w:val="normal1"/>
        <w:spacing w:lineRule="auto" w:line="240" w:before="240" w:after="240"/>
        <w:rPr/>
      </w:pPr>
      <w:r>
        <w:rPr/>
        <w:t>Routes are configured with named stops and estimated pickup times. Each student in the SIS can be assigned to a route and a stop. The finance module automatically adds the transport fee for that route to the student's invoice.</w:t>
      </w:r>
    </w:p>
    <w:p>
      <w:pPr>
        <w:pStyle w:val="normal1"/>
        <w:spacing w:lineRule="auto" w:line="240" w:before="240" w:after="240"/>
        <w:rPr/>
      </w:pPr>
      <w:r>
        <w:rPr/>
        <w:t>The driver's mobile interface is designed to work offline and sync when connectivity is available, because routes through Kenyan estates and suburbs often have poor or no coverage.</w:t>
      </w:r>
    </w:p>
    <w:p>
      <w:pPr>
        <w:pStyle w:val="normal1"/>
        <w:rPr/>
      </w:pPr>
      <w:r>
        <w:rPr/>
        <mc:AlternateContent>
          <mc:Choice Requires="wps">
            <w:drawing>
              <wp:inline distT="0" distB="0" distL="0" distR="0">
                <wp:extent cx="57315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4" w:name="_ci1qiiyqw5yo"/>
      <w:bookmarkEnd w:id="14"/>
      <w:r>
        <w:rPr>
          <w:b/>
          <w:bCs/>
          <w:sz w:val="34"/>
          <w:szCs w:val="34"/>
        </w:rPr>
        <w:t>THE FULL CHAIN — End to end, how it all connects</w:t>
      </w:r>
    </w:p>
    <w:p>
      <w:pPr>
        <w:pStyle w:val="normal1"/>
        <w:spacing w:lineRule="auto" w:line="240" w:before="240" w:after="240"/>
        <w:rPr/>
      </w:pPr>
      <w:r>
        <w:rPr/>
        <w:t>To make this concrete, here is the complete journey of a single real scenario:</w:t>
      </w:r>
    </w:p>
    <w:p>
      <w:pPr>
        <w:pStyle w:val="normal1"/>
        <w:spacing w:lineRule="auto" w:line="240" w:before="240" w:after="240"/>
        <w:rPr/>
      </w:pPr>
      <w:r>
        <w:rPr/>
        <w:t>A student, Amina, is admitted to Form 2 West at a secondary school. The admin creates her SIS record, attaches her documents, links her parents (mother's Safaricom number, father's Airtel number), and assigns her to Form 2 West. The moment she is assigned to Form 2 West, the finance module reads the fee structure for Form 2 and generates an invoice for KES 28,500 covering tuition, development levy, and activity fee. An SMS goes to her mother: "Dear Mrs Ochieng, your daughter Amina has been enrolled at [School]. Term 1 fees of KES 28,500 are due by [date]. Log in at [URL] to pay via M-PESA." Her mother clicks the link, logs in, and pays KES 15,000 as a partial payment. The M-PESA STK Push fires, her phone prompts, she enters her PIN, the system receives the Daraja callback, posts KES 15,000 to Amina's ledger, and sends an SMS: "Payment of KES 15,000 received. Balance: KES 13,500." The bursar sees the payment in the finance dashboard with zero manual intervention.</w:t>
      </w:r>
    </w:p>
    <w:p>
      <w:pPr>
        <w:pStyle w:val="normal1"/>
        <w:spacing w:lineRule="auto" w:line="240" w:before="240" w:after="240"/>
        <w:rPr/>
      </w:pPr>
      <w:r>
        <w:rPr/>
        <w:t>The timetable has already been built by the admin. Form 2 West has Mathematics on Monday Period 1 with Mr Kamau. On Monday morning, Mr Kamau opens his attendance register in his teacher portal, marks Amina as present. She came to school. On Wednesday, Amina is absent. Mr Kamau marks her absent. The system sends an SMS to her mother within minutes. Her mother calls the school to report a doctor's appointment. The admin logs the excuse in the attendance module, changing the absence from "unexcused" to "excused with note."</w:t>
      </w:r>
    </w:p>
    <w:p>
      <w:pPr>
        <w:pStyle w:val="normal1"/>
        <w:spacing w:lineRule="auto" w:line="240" w:before="240" w:after="240"/>
        <w:rPr/>
      </w:pPr>
      <w:r>
        <w:rPr/>
        <w:t>At the end of the term, exam scores are entered. The system checks Amina's fee balance before allowing her report card to be released. Her balance is KES 13,500 outstanding. The school's policy is that reports are withheld if balance exceeds KES 10,000. The system withholds Amina's report. The parent portal shows "Report pending fee clearance." The system sends a targeted SMS to her mother with the balance and a direct payment link. Her mother pays the remaining KES 13,500 via M-PESA. The system auto-reconciles the payment, clears the balance, and releases the report card immediately — no bursar needed to manually unlock it. The report card is now visible in the parent portal and the mother downloads it as a PDF.</w:t>
      </w:r>
    </w:p>
    <w:p>
      <w:pPr>
        <w:pStyle w:val="normal1"/>
        <w:spacing w:lineRule="auto" w:line="240" w:before="240" w:after="240"/>
        <w:rPr/>
      </w:pPr>
      <w:r>
        <w:rPr/>
        <w:t>That complete chain — admission, invoicing, payment, attendance, exams, results, report — ran with almost no manual intervention beyond the core academic work. That is what a well-built system delivers.</w:t>
      </w:r>
    </w:p>
    <w:p>
      <w:pPr>
        <w:pStyle w:val="normal1"/>
        <w:rPr/>
      </w:pPr>
      <w:r>
        <w:rPr/>
        <mc:AlternateContent>
          <mc:Choice Requires="wps">
            <w:drawing>
              <wp:inline distT="0" distB="0" distL="0" distR="0">
                <wp:extent cx="57315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5" w:name="_cnwggoi9eblt"/>
      <w:bookmarkEnd w:id="15"/>
      <w:r>
        <w:rPr>
          <w:b/>
          <w:bCs/>
          <w:sz w:val="34"/>
          <w:szCs w:val="34"/>
        </w:rPr>
        <w:t>THE HARD PARTS — Where you must not cut corners</w:t>
      </w:r>
    </w:p>
    <w:p>
      <w:pPr>
        <w:pStyle w:val="normal1"/>
        <w:spacing w:lineRule="auto" w:line="240" w:before="240" w:after="240"/>
        <w:rPr/>
      </w:pPr>
      <w:r>
        <w:rPr>
          <w:b/>
          <w:bCs/>
        </w:rPr>
        <w:t>M-PESA reconciliation edge cases.</w:t>
      </w:r>
      <w:r>
        <w:rPr/>
        <w:t xml:space="preserve"> Parents will pay wrong amounts, split payments across multiple transactions, overpay (creating credit on the account), use the wrong account reference, or pay after a deadline. Every one of these must be handled gracefully. The finance module must support credit balances that carry forward to the next term, partial payment plans, and payment reversal in case of errors.</w:t>
      </w:r>
    </w:p>
    <w:p>
      <w:pPr>
        <w:pStyle w:val="normal1"/>
        <w:spacing w:lineRule="auto" w:line="240" w:before="240" w:after="240"/>
        <w:rPr/>
      </w:pPr>
      <w:r>
        <w:rPr>
          <w:b/>
          <w:bCs/>
        </w:rPr>
        <w:t>CBC rubric changes.</w:t>
      </w:r>
      <w:r>
        <w:rPr/>
        <w:t xml:space="preserve"> The Kenya Institute of Curriculum Development (KICD) revises CBC assessment frameworks. When they do, your system's rubric definitions must be updatable without a code deployment. Rubrics must be configurable by curriculum administrators, not hardcoded.</w:t>
      </w:r>
    </w:p>
    <w:p>
      <w:pPr>
        <w:pStyle w:val="normal1"/>
        <w:spacing w:lineRule="auto" w:line="240" w:before="240" w:after="240"/>
        <w:rPr/>
      </w:pPr>
      <w:r>
        <w:rPr>
          <w:b/>
          <w:bCs/>
        </w:rPr>
        <w:t>Offline resilience.</w:t>
      </w:r>
      <w:r>
        <w:rPr/>
        <w:t xml:space="preserve"> Teachers in some schools will be marking attendance or entering grades on devices with intermittent internet. The system must queue changes locally and sync when connection is restored. For the MVP, you can require connectivity and acknowledge this limitation. In Phase 2, service worker-based offline support for teachers is a major differentiator.</w:t>
      </w:r>
    </w:p>
    <w:p>
      <w:pPr>
        <w:pStyle w:val="normal1"/>
        <w:spacing w:lineRule="auto" w:line="240" w:before="240" w:after="240"/>
        <w:rPr/>
      </w:pPr>
      <w:r>
        <w:rPr>
          <w:b/>
          <w:bCs/>
        </w:rPr>
        <w:t>Data integrity across promotion.</w:t>
      </w:r>
      <w:r>
        <w:rPr/>
        <w:t xml:space="preserve"> When the system promotes all students at year-end, it must preserve the complete historical record: which class each student was in each year, their results for that year, their fee records, their attendance. Nothing is deleted. Historical data is immutable. Only current records are updated.</w:t>
      </w:r>
    </w:p>
    <w:p>
      <w:pPr>
        <w:pStyle w:val="normal1"/>
        <w:spacing w:lineRule="auto" w:line="240" w:before="240" w:after="240"/>
        <w:rPr/>
      </w:pPr>
      <w:r>
        <w:rPr>
          <w:b/>
          <w:bCs/>
        </w:rPr>
        <w:t>NHIF and NSSF legislative changes.</w:t>
      </w:r>
      <w:r>
        <w:rPr/>
        <w:t xml:space="preserve"> Kenya's NHIF was being restructured into SHIF (Social Health Insurance Fund) as of 2024. Payroll deduction rates change when legislation changes. The system must allow these rates to be updated by the platform admin without a code change.</w:t>
      </w:r>
    </w:p>
    <w:p>
      <w:pPr>
        <w:pStyle w:val="normal1"/>
        <w:spacing w:lineRule="auto" w:line="240" w:before="240" w:after="240"/>
        <w:rPr/>
      </w:pPr>
      <w:r>
        <w:rPr>
          <w:b/>
          <w:bCs/>
        </w:rPr>
        <w:t>Multi-branch schools.</w:t>
      </w:r>
      <w:r>
        <w:rPr/>
        <w:t xml:space="preserve"> Some private schools have multiple campuses. The system must support a single school account with multiple branches, where some data (fee structures, academic calendar) can be shared across branches while other data (classes, teachers, timetables, attendance) is branch-specific.</w:t>
      </w:r>
    </w:p>
    <w:p>
      <w:pPr>
        <w:pStyle w:val="normal1"/>
        <w:spacing w:lineRule="auto" w:line="240" w:before="240" w:after="240"/>
        <w:rPr/>
      </w:pPr>
      <w:r>
        <w:rPr/>
        <w:t>This is the complete picture of the system — every module, every connection, every Kenyan-specific reality. Every line in this document represents a real design decision you will face when building.</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Liberation Sans">
    <w:altName w:val="Arial"/>
    <w:charset w:val="01"/>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Arial Unicode MS">
    <w:charset w:val="01"/>
    <w:family w:val="roman"/>
    <w:pitch w:val="variable"/>
  </w:font>
</w:fonts>
</file>

<file path=word/settings.xml><?xml version="1.0" encoding="utf-8"?>
<w:settings xmlns:w="http://schemas.openxmlformats.org/wordprocessingml/2006/main">
  <w:zoom w:percent="109"/>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12</Pages>
  <Words>5256</Words>
  <Characters>28116</Characters>
  <CharactersWithSpaces>33330</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2026-05-27T22:05:35Z</dcterms:modified>
  <cp:revision>1</cp:revision>
  <dc:subject/>
  <dc:title/>
</cp:coreProperties>
</file>