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Your Name</w:t>
      </w:r>
    </w:p>
    <w:p w:rsidR="00000000" w:rsidDel="00000000" w:rsidP="00000000" w:rsidRDefault="00000000" w:rsidRPr="00000000" w14:paraId="00000002">
      <w:pPr>
        <w:spacing w:line="240" w:lineRule="auto"/>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Address</w:t>
      </w:r>
    </w:p>
    <w:p w:rsidR="00000000" w:rsidDel="00000000" w:rsidP="00000000" w:rsidRDefault="00000000" w:rsidRPr="00000000" w14:paraId="00000003">
      <w:pP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MP Name</w:t>
      </w:r>
    </w:p>
    <w:p w:rsidR="00000000" w:rsidDel="00000000" w:rsidP="00000000" w:rsidRDefault="00000000" w:rsidRPr="00000000" w14:paraId="00000005">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Address</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ind w:left="6480" w:firstLine="0"/>
        <w:jc w:val="right"/>
        <w:rPr>
          <w:rFonts w:ascii="Calibri" w:cs="Calibri" w:eastAsia="Calibri" w:hAnsi="Calibri"/>
        </w:rPr>
      </w:pPr>
      <w:r w:rsidDel="00000000" w:rsidR="00000000" w:rsidRPr="00000000">
        <w:rPr>
          <w:rFonts w:ascii="Calibri" w:cs="Calibri" w:eastAsia="Calibri" w:hAnsi="Calibri"/>
          <w:rtl w:val="0"/>
        </w:rPr>
        <w:t xml:space="preserve">19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2022</w:t>
      </w:r>
    </w:p>
    <w:p w:rsidR="00000000" w:rsidDel="00000000" w:rsidP="00000000" w:rsidRDefault="00000000" w:rsidRPr="00000000" w14:paraId="00000009">
      <w:pPr>
        <w:spacing w:line="240" w:lineRule="auto"/>
        <w:ind w:left="648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Dear </w:t>
      </w:r>
      <w:r w:rsidDel="00000000" w:rsidR="00000000" w:rsidRPr="00000000">
        <w:rPr>
          <w:rFonts w:ascii="Calibri" w:cs="Calibri" w:eastAsia="Calibri" w:hAnsi="Calibri"/>
          <w:highlight w:val="yellow"/>
          <w:rtl w:val="0"/>
        </w:rPr>
        <w:t xml:space="preserve">MP Name</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line="240" w:lineRule="auto"/>
        <w:ind w:left="648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you may know, a national media campaign called #Forgotten500k began on the 17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The campaign, organised by a patient group and 16 prominent national charities, draws attention to those still living restricted lives and in some cases fully shielding as a result of the government's decision to delay the use of the drug Evusheld. This drug would give the 500,000 immunocompromised individuals in this country who do not respond to vaccines some protection against Covid. The campaign has featured full-page advertisements in every national newspaper this week.</w:t>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part of the campaign, on Wednesday 26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a silent vigil will take place in Parliament Square, where friends and families will represent the immunocompromised (who cannot safely attend). The vigil is timed to coincide with the conclusion of Prime Minister's Questions and will continue until 3.15pm.</w:t>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would like to take the opportunity to invite you to meet those who are representing us.</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event will allow discussion with representatives, the patient group, and the 16 charities involved, such as Blood Cancer UK, Kidney Care UK, Kidney Research UK, Lupus UK, the Anthony Nolan Trust and others. There will also be a large digital ad van in attendance and the vigil will allow for good photo opportunities.</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would really appreciate it if you could take 10 minutes out of your schedule to speak with them.</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a patient who needs Evusheld, my family and I face ongoing isolation to keep ourselves safe this winter. This is not only affecting my physical and mental health, but my relationships with family members. It has jeopardised my family’s careers, their education and their social interactions. Evusheld would make a huge difference to my life, allowing me back into society and out of shielding.</w:t>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Thank you for your time.</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Yours sincerely,</w:t>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Name</w:t>
      </w:r>
    </w:p>
    <w:p w:rsidR="00000000" w:rsidDel="00000000" w:rsidP="00000000" w:rsidRDefault="00000000" w:rsidRPr="00000000" w14:paraId="00000021">
      <w:pPr>
        <w:spacing w:line="24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Charity Name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VQkZVAJPhqO5jDJeKapcB6w9g==">AMUW2mXhjK6QbtoiPGXqO3QUZtDJJH4nyv6Nb5xPxNv+AlaOeVHXlIWeyAcUYi9GkmC00V8nzrb+SD2h5jWeRZAxnWlcsBEeut2IYStwhh44yAnBDAULwdE=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2022-10-18T09:55:00Z</dcterms:created>
  <dc:creator>mark oakley</dc:creator>
</cp:coreProperties>
</file>