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This is a test</w:t>
      </w:r>
      <w:r>
        <w:rPr>
          <w:rFonts w:cs="Times New Roman" w:ascii="Times New Roman" w:hAnsi="Times New Roman"/>
          <w:sz w:val="24"/>
          <w:szCs w:val="24"/>
        </w:rPr>
        <w:t xml:space="preserve"> (10.7% vs. 8.4%, </w:t>
      </w:r>
      <w:r>
        <w:rPr>
          <w:rFonts w:cs="Times New Roman" w:ascii="Times New Roman" w:hAnsi="Times New Roman"/>
          <w:i/>
          <w:iCs/>
          <w:sz w:val="24"/>
          <w:szCs w:val="24"/>
        </w:rPr>
        <w:t>Χ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= 1.3, </w:t>
      </w:r>
      <w:r>
        <w:rPr>
          <w:rFonts w:cs="Times New Roman" w:ascii="Times New Roman" w:hAnsi="Times New Roman"/>
          <w:i/>
          <w:iCs/>
          <w:sz w:val="24"/>
          <w:szCs w:val="24"/>
        </w:rPr>
        <w:t>df</w:t>
      </w:r>
      <w:r>
        <w:rPr>
          <w:rFonts w:cs="Times New Roman" w:ascii="Times New Roman" w:hAnsi="Times New Roman"/>
          <w:sz w:val="24"/>
          <w:szCs w:val="24"/>
        </w:rPr>
        <w:t xml:space="preserve">=1, </w:t>
      </w:r>
      <w:r>
        <w:rPr>
          <w:rFonts w:cs="Times New Roman" w:ascii="Times New Roman" w:hAnsi="Times New Roman"/>
          <w:i/>
          <w:iCs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=0.3), erosions (10.9% vs. 12.2%, </w:t>
      </w:r>
      <w:r>
        <w:rPr>
          <w:rFonts w:cs="Times New Roman" w:ascii="Times New Roman" w:hAnsi="Times New Roman"/>
          <w:i/>
          <w:iCs/>
          <w:sz w:val="24"/>
          <w:szCs w:val="24"/>
        </w:rPr>
        <w:t>Χ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= 64.5, </w:t>
      </w:r>
      <w:r>
        <w:rPr>
          <w:rFonts w:cs="Times New Roman" w:ascii="Times New Roman" w:hAnsi="Times New Roman"/>
          <w:i/>
          <w:iCs/>
          <w:sz w:val="24"/>
          <w:szCs w:val="24"/>
        </w:rPr>
        <w:t>df</w:t>
      </w:r>
      <w:r>
        <w:rPr>
          <w:rFonts w:cs="Times New Roman" w:ascii="Times New Roman" w:hAnsi="Times New Roman"/>
          <w:sz w:val="24"/>
          <w:szCs w:val="24"/>
        </w:rPr>
        <w:t xml:space="preserve">=1, </w:t>
      </w:r>
      <w:r>
        <w:rPr>
          <w:rFonts w:cs="Times New Roman" w:ascii="Times New Roman" w:hAnsi="Times New Roman"/>
          <w:i/>
          <w:iCs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 xml:space="preserve">=0.5), </w:t>
      </w:r>
      <w:r>
        <w:rPr>
          <w:rFonts w:cs="Times New Roman" w:ascii="Times New Roman" w:hAnsi="Times New Roman"/>
          <w:sz w:val="24"/>
          <w:szCs w:val="24"/>
        </w:rPr>
        <w:t>that triggers an infinite hang</w:t>
      </w:r>
      <w:r>
        <w:rPr>
          <w:rFonts w:cs="Times New Roman" w:ascii="Times New Roman" w:hAnsi="Times New Roman"/>
          <w:sz w:val="24"/>
          <w:szCs w:val="24"/>
        </w:rPr>
        <w:t xml:space="preserve"> (5.9% vs. 6.3%, </w:t>
      </w:r>
      <w:r>
        <w:rPr>
          <w:rFonts w:cs="Times New Roman" w:ascii="Times New Roman" w:hAnsi="Times New Roman"/>
          <w:i/>
          <w:iCs/>
          <w:sz w:val="24"/>
          <w:szCs w:val="24"/>
        </w:rPr>
        <w:t>Χ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= 0.05, </w:t>
      </w:r>
      <w:r>
        <w:rPr>
          <w:rFonts w:cs="Times New Roman" w:ascii="Times New Roman" w:hAnsi="Times New Roman"/>
          <w:i/>
          <w:iCs/>
          <w:sz w:val="24"/>
          <w:szCs w:val="24"/>
        </w:rPr>
        <w:t>df</w:t>
      </w:r>
      <w:r>
        <w:rPr>
          <w:rFonts w:cs="Times New Roman" w:ascii="Times New Roman" w:hAnsi="Times New Roman"/>
          <w:sz w:val="24"/>
          <w:szCs w:val="24"/>
        </w:rPr>
        <w:t xml:space="preserve">=1, </w:t>
      </w:r>
      <w:r>
        <w:rPr>
          <w:rFonts w:cs="Times New Roman" w:ascii="Times New Roman" w:hAnsi="Times New Roman"/>
          <w:i/>
          <w:iCs/>
          <w:sz w:val="24"/>
          <w:szCs w:val="24"/>
        </w:rPr>
        <w:t>p</w:t>
      </w:r>
      <w:r>
        <w:rPr>
          <w:rFonts w:cs="Times New Roman" w:ascii="Times New Roman" w:hAnsi="Times New Roman"/>
          <w:sz w:val="24"/>
          <w:szCs w:val="24"/>
        </w:rPr>
        <w:t>=0.8).</w:t>
      </w:r>
    </w:p>
    <w:p>
      <w:pPr>
        <w:pStyle w:val="Normal"/>
        <w:bidi w:val="0"/>
        <w:spacing w:lineRule="auto" w:line="48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48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 </w:t>
      </w:r>
      <w:r>
        <w:rPr>
          <w:rFonts w:cs="Times New Roman" w:ascii="Times New Roman" w:hAnsi="Times New Roman"/>
          <w:sz w:val="24"/>
          <w:szCs w:val="24"/>
        </w:rPr>
        <w:t>References 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 Blatchford O, Davidson L, Murray W, Blatchford M, Pell J. Acute upper gastrointestinal haemorrhage in west of Scotland: case ascertainment study. BMJ. 1997; 315: 510.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 Cullinane M, Gray A, Hargraves C, Lucas S, Schubert M, Sherry K, Wardle T. Scoping our practice, Report from National Enquiry into Post-Operative Deaths. 2004; 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2a4b"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Arial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rsid w:val="00cb560e"/>
    <w:rPr>
      <w:rFonts w:cs="Times New Roman"/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cb560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qFormat/>
    <w:rsid w:val="00cb560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qFormat/>
    <w:rsid w:val="00cb56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LibreOffice/4.4.3.2$Linux_X86_64 LibreOffice_project/40m0$Build-2</Application>
  <Paragraphs>5</Paragraphs>
  <Company>ZzTeaM2009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2011-02-06T18:14:00Z</dcterms:created>
  <dc:creator>DR.Ahmed Saker</dc:creator>
  <dc:language>en-GB</dc:language>
  <cp:lastModifiedBy>Martin Eve</cp:lastModifiedBy>
  <cp:lastPrinted>2011-01-31T11:32:00Z</cp:lastPrinted>
  <dcterms:modified xsi:type="dcterms:W3CDTF">2015-12-06T17:49:14Z</dcterms:modified>
  <cp:revision>12</cp:revision>
  <dc:title>The characteristics of adults with upper gastrointestinal bleeding admitted to Tripoli Medical Centre: A retrospective case-series analysis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ZzTeaM2009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