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spacing w:after="280" w:before="0"/>
        <w:jc w:val="center"/>
      </w:pPr>
      <w:r>
        <w:rPr>
          <w:rFonts w:ascii="Book Antiqua" w:cs="Book Antiqua" w:hAnsi="Book Antiqua"/>
          <w:b/>
          <w:sz w:val="20"/>
          <w:szCs w:val="20"/>
        </w:rPr>
        <w:t>From Value Chain to Value Constellation: Designing Interactive Strategy</w:t>
        <w:br/>
        <w:br/>
      </w:r>
      <w:r>
        <w:rPr>
          <w:rFonts w:ascii="Book Antiqua" w:cs="Book Antiqua" w:hAnsi="Book Antiqua"/>
          <w:b/>
          <w:bCs/>
          <w:sz w:val="20"/>
          <w:szCs w:val="20"/>
        </w:rPr>
        <w:t xml:space="preserve">by Richard Normann and Rafael Ramírez </w:t>
      </w:r>
    </w:p>
    <w:p>
      <w:pPr>
        <w:pStyle w:val="style32"/>
        <w:jc w:val="center"/>
      </w:pPr>
      <w:r>
        <w:rPr>
          <w:rFonts w:ascii="Book Antiqua" w:cs="Book Antiqua" w:hAnsi="Book Antiqua"/>
          <w:b/>
          <w:bCs/>
          <w:sz w:val="20"/>
          <w:szCs w:val="20"/>
        </w:rPr>
        <w:t>[</w:t>
      </w:r>
      <w:r>
        <w:rPr>
          <w:rFonts w:ascii="Book Antiqua" w:cs="Book Antiqua" w:hAnsi="Book Antiqua"/>
          <w:i/>
          <w:iCs/>
          <w:sz w:val="20"/>
          <w:szCs w:val="20"/>
          <w:shd w:fill="FFCC00" w:val="clear"/>
        </w:rPr>
        <w:t>Harvard Business Review</w:t>
      </w:r>
      <w:r>
        <w:rPr>
          <w:rFonts w:ascii="Book Antiqua" w:cs="Book Antiqua" w:hAnsi="Book Antiqua"/>
          <w:sz w:val="20"/>
          <w:szCs w:val="20"/>
        </w:rPr>
        <w:t xml:space="preserve">, July/August 1993, Vol. </w:t>
      </w:r>
      <w:r>
        <w:rPr>
          <w:rFonts w:ascii="Book Antiqua" w:cs="Book Antiqua" w:hAnsi="Book Antiqua"/>
          <w:b/>
          <w:bCs/>
          <w:sz w:val="20"/>
          <w:szCs w:val="20"/>
        </w:rPr>
        <w:t>71</w:t>
      </w:r>
      <w:r>
        <w:rPr>
          <w:rFonts w:ascii="Book Antiqua" w:cs="Book Antiqua" w:hAnsi="Book Antiqua"/>
          <w:sz w:val="20"/>
          <w:szCs w:val="20"/>
        </w:rPr>
        <w:t>, Issue 4</w:t>
      </w:r>
      <w:r>
        <w:rPr>
          <w:rFonts w:ascii="Book Antiqua" w:cs="Book Antiqua" w:hAnsi="Book Antiqua"/>
          <w:b/>
          <w:bCs/>
          <w:sz w:val="20"/>
          <w:szCs w:val="20"/>
        </w:rPr>
        <w:t xml:space="preserve">] </w:t>
      </w:r>
    </w:p>
    <w:p>
      <w:pPr>
        <w:pStyle w:val="style32"/>
        <w:jc w:val="center"/>
      </w:pPr>
      <w:hyperlink r:id="rId2">
        <w:r>
          <w:rPr>
            <w:rStyle w:val="style20"/>
            <w:rStyle w:val="style20"/>
            <w:rFonts w:ascii="Book Antiqua" w:cs="Book Antiqua" w:hAnsi="Book Antiqua"/>
            <w:sz w:val="20"/>
            <w:szCs w:val="20"/>
          </w:rPr>
          <w:t>http://www1.ximb.ac.in/users/fac/dpdash/dpdash.nsf/pages/BP_Constellation</w:t>
        </w:r>
      </w:hyperlink>
    </w:p>
    <w:p>
      <w:pPr>
        <w:pStyle w:val="style30"/>
      </w:pPr>
      <w:r>
        <w:rPr>
          <w:rFonts w:ascii="Book Antiqua" w:cs="Book Antiqua" w:hAnsi="Book Antiqua"/>
          <w:sz w:val="20"/>
          <w:szCs w:val="20"/>
        </w:rPr>
        <w:t>[</w:t>
      </w:r>
      <w:r>
        <w:rPr>
          <w:rFonts w:ascii="Book Antiqua" w:cs="Book Antiqua" w:hAnsi="Book Antiqua"/>
          <w:i/>
          <w:iCs/>
          <w:sz w:val="20"/>
          <w:szCs w:val="20"/>
          <w:shd w:fill="FFCC00" w:val="clear"/>
        </w:rPr>
        <w:t>Richard Normann is founder of the SMG Group, a European management consulting firm specialising in strategy and business systems design. He is the author of</w:t>
      </w:r>
      <w:bookmarkStart w:id="0" w:name="__UnoMark__965_151978865"/>
      <w:bookmarkEnd w:id="0"/>
      <w:r>
        <w:rPr>
          <w:rFonts w:ascii="Book Antiqua" w:cs="Book Antiqua" w:hAnsi="Book Antiqua"/>
          <w:i/>
          <w:iCs/>
          <w:sz w:val="20"/>
          <w:szCs w:val="20"/>
          <w:shd w:fill="FFCC00" w:val="clear"/>
        </w:rPr>
        <w:t xml:space="preserve"> </w:t>
      </w:r>
      <w:r>
        <w:rPr>
          <w:rFonts w:ascii="Book Antiqua" w:cs="Book Antiqua" w:hAnsi="Book Antiqua"/>
          <w:i/>
          <w:iCs/>
          <w:sz w:val="20"/>
          <w:szCs w:val="20"/>
          <w:u w:val="single"/>
          <w:shd w:fill="FFCC00" w:val="clear"/>
        </w:rPr>
        <w:t>Management for Growth</w:t>
      </w:r>
      <w:r>
        <w:rPr>
          <w:rFonts w:ascii="Book Antiqua" w:cs="Book Antiqua" w:hAnsi="Book Antiqua"/>
          <w:i/>
          <w:iCs/>
          <w:sz w:val="20"/>
          <w:szCs w:val="20"/>
          <w:shd w:fill="FFCC00" w:val="clear"/>
        </w:rPr>
        <w:t xml:space="preserve"> and </w:t>
      </w:r>
      <w:r>
        <w:rPr>
          <w:rFonts w:ascii="Book Antiqua" w:cs="Book Antiqua" w:hAnsi="Book Antiqua"/>
          <w:i/>
          <w:iCs/>
          <w:sz w:val="20"/>
          <w:szCs w:val="20"/>
          <w:u w:val="single"/>
          <w:shd w:fill="FFCC00" w:val="clear"/>
        </w:rPr>
        <w:t>Service Management</w:t>
      </w:r>
      <w:r>
        <w:rPr>
          <w:rFonts w:ascii="Book Antiqua" w:cs="Book Antiqua" w:hAnsi="Book Antiqua"/>
          <w:i/>
          <w:iCs/>
          <w:sz w:val="20"/>
          <w:szCs w:val="20"/>
          <w:shd w:fill="FFCC00" w:val="clear"/>
        </w:rPr>
        <w:t>. Rafael Ramírez is a vice president of SMG and a visiting professor at the Institute Supérieur des Affaires, HEC. Both live in Paris</w:t>
      </w:r>
      <w:r>
        <w:rPr>
          <w:rFonts w:ascii="Book Antiqua" w:cs="Book Antiqua" w:hAnsi="Book Antiqua"/>
          <w:sz w:val="20"/>
          <w:szCs w:val="20"/>
        </w:rPr>
        <w:t xml:space="preserve">.] </w:t>
      </w:r>
    </w:p>
    <w:p>
      <w:pPr>
        <w:pStyle w:val="style30"/>
      </w:pPr>
      <w:r>
        <w:rPr/>
      </w:r>
    </w:p>
    <w:p>
      <w:pPr>
        <w:pStyle w:val="style30"/>
      </w:pPr>
      <w:r>
        <w:rPr>
          <w:rFonts w:ascii="Book Antiqua" w:cs="Book Antiqua" w:hAnsi="Book Antiqua"/>
          <w:sz w:val="20"/>
          <w:szCs w:val="20"/>
        </w:rPr>
        <w:t>Strategy is the art of creating value. It provides the intellectual frameworks, conceptual models, and governing ideas that allow a company's managers to identify opportunities for bringing value to customers and for delivering that value at a profit. In this respect, strategy is the way a company defines its business and links together the only two resources that really matter in today’s economy: knowledge and relationships or an organisation’s competencies and customers.</w:t>
        <w:br/>
        <w:br/>
        <w:t>But in a fast-changing competitive environment, the fundamental logic of value creation is also changing and in a way that makes clear strategic thinking simultaneously more important and more difficult. Our traditional thinking about value is grounded in the assumptions and the model of an industrial economy. According to this view, every company occupies a position on a value chain. Upstream, suppliers provide inputs. The company then adds value to these inputs, before passing them downstream to the next actor in the chain, the customer (whether another business or the final consumer). Seen from this perspective, strategy is primarily the art of positioning a company in the right place on the value chain - the right business, the right products and market segments, the right value adding activities.</w:t>
        <w:br/>
        <w:br/>
        <w:t>Today, however, this understanding of value is as outmoded as the old assembly line that it resembles and so is the view of strategy that goes with it. Global competition, changing markets, and new technologies are opening up qualitatively new ways of creating value. The options available to companies, customers, and suppliers are proliferating in ways Henry Ford never dreamed of.</w:t>
        <w:br/>
        <w:br/>
        <w:t xml:space="preserve">Of course, more opportunities also mean more uncertainty and greater risk. Forecasts based on projections from the past become unreliable. Factors that have always seemed peripheral turn out to be key drivers of change in a company’s key markets. Invaders from previously unrelated sectors change the rules of the game overnight. </w:t>
        <w:br/>
        <w:br/>
        <w:t xml:space="preserve">In so volatile a competitive environment, strategy is no longer a matter of positioning a fixed set of activities along a value chain. Increasingly, successful companies do not just </w:t>
      </w:r>
      <w:r>
        <w:rPr>
          <w:rFonts w:ascii="Book Antiqua" w:cs="Book Antiqua" w:hAnsi="Book Antiqua"/>
          <w:i/>
          <w:iCs/>
          <w:sz w:val="20"/>
          <w:szCs w:val="20"/>
          <w:shd w:fill="FFCC00" w:val="clear"/>
        </w:rPr>
        <w:t xml:space="preserve">add </w:t>
      </w:r>
      <w:r>
        <w:rPr>
          <w:rFonts w:ascii="Book Antiqua" w:cs="Book Antiqua" w:hAnsi="Book Antiqua"/>
          <w:sz w:val="20"/>
          <w:szCs w:val="20"/>
        </w:rPr>
        <w:t xml:space="preserve">value, they </w:t>
      </w:r>
      <w:r>
        <w:rPr>
          <w:rFonts w:ascii="Book Antiqua" w:cs="Book Antiqua" w:hAnsi="Book Antiqua"/>
          <w:i/>
          <w:iCs/>
          <w:sz w:val="20"/>
          <w:szCs w:val="20"/>
          <w:shd w:fill="FFCC00" w:val="clear"/>
        </w:rPr>
        <w:t xml:space="preserve">reinvent </w:t>
      </w:r>
      <w:r>
        <w:rPr>
          <w:rFonts w:ascii="Book Antiqua" w:cs="Book Antiqua" w:hAnsi="Book Antiqua"/>
          <w:sz w:val="20"/>
          <w:szCs w:val="20"/>
        </w:rPr>
        <w:t xml:space="preserve">it. Their focus of strategic analysis is not the company or even the industry but the </w:t>
      </w:r>
      <w:r>
        <w:rPr>
          <w:rFonts w:ascii="Book Antiqua" w:cs="Book Antiqua" w:hAnsi="Book Antiqua"/>
          <w:i/>
          <w:iCs/>
          <w:sz w:val="20"/>
          <w:szCs w:val="20"/>
          <w:shd w:fill="FFCC00" w:val="clear"/>
        </w:rPr>
        <w:t>value-creating system</w:t>
      </w:r>
      <w:r>
        <w:rPr>
          <w:rFonts w:ascii="Book Antiqua" w:cs="Book Antiqua" w:hAnsi="Book Antiqua"/>
          <w:sz w:val="20"/>
          <w:szCs w:val="20"/>
        </w:rPr>
        <w:t xml:space="preserve"> itself, within which different economic actors--suppliers, business partners, allies, customers--work together to </w:t>
      </w:r>
      <w:r>
        <w:rPr>
          <w:rFonts w:ascii="Book Antiqua" w:cs="Book Antiqua" w:hAnsi="Book Antiqua"/>
          <w:i/>
          <w:iCs/>
          <w:sz w:val="20"/>
          <w:szCs w:val="20"/>
          <w:shd w:fill="FFCC00" w:val="clear"/>
        </w:rPr>
        <w:t>co-produce</w:t>
      </w:r>
      <w:r>
        <w:rPr>
          <w:rFonts w:ascii="Book Antiqua" w:cs="Book Antiqua" w:hAnsi="Book Antiqua"/>
          <w:sz w:val="20"/>
          <w:szCs w:val="20"/>
        </w:rPr>
        <w:t xml:space="preserve"> value. Their key strategic task is the </w:t>
      </w:r>
      <w:r>
        <w:rPr>
          <w:rFonts w:ascii="Book Antiqua" w:cs="Book Antiqua" w:hAnsi="Book Antiqua"/>
          <w:i/>
          <w:iCs/>
          <w:sz w:val="20"/>
          <w:szCs w:val="20"/>
          <w:shd w:fill="FFCC00" w:val="clear"/>
        </w:rPr>
        <w:t xml:space="preserve">reconfiguration </w:t>
      </w:r>
      <w:r>
        <w:rPr>
          <w:rFonts w:ascii="Book Antiqua" w:cs="Book Antiqua" w:hAnsi="Book Antiqua"/>
          <w:sz w:val="20"/>
          <w:szCs w:val="20"/>
        </w:rPr>
        <w:t>of roles and relationships among this constellation of actors in order to mobilise the creation of value in new forms and by new players. And their underlying strategic goal is to create an ever-improving fit between competencies and customers.</w:t>
        <w:br/>
      </w:r>
    </w:p>
    <w:sectPr>
      <w:footerReference r:id="rId3" w:type="default"/>
      <w:type w:val="nextPage"/>
      <w:pgSz w:h="15840" w:w="12240"/>
      <w:pgMar w:bottom="1440" w:footer="708"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Liberation Serif">
    <w:altName w:val="Times New Roman"/>
    <w:charset w:characterSet="utf-8"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ind w:end="360" w:hanging="0" w:start="0"/>
    </w:pPr>
    <w:r>
      <w:rPr/>
    </w:r>
  </w:p>
  <w:p>
    <w:pPr>
      <w:pStyle w:val="style33"/>
    </w:pPr>
    <w:r>
      <w:rPr/>
      <w:fldChar w:fldCharType="begin"/>
    </w:r>
    <w:r>
      <w:instrText> PAGE </w:instrText>
    </w:r>
    <w:r>
      <w:fldChar w:fldCharType="separate"/>
    </w:r>
    <w:r>
      <w:t>1</w:t>
    </w:r>
    <w:r>
      <w:fldChar w:fldCharType="end"/>
    </w:r>
  </w:p>
</w:ftr>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erif" w:cs="Lohit Hindi" w:eastAsia="WenQuanYi Micro Hei" w:hAnsi="Liberation Serif"/>
      <w:color w:val="auto"/>
      <w:sz w:val="24"/>
      <w:szCs w:val="24"/>
      <w:lang w:bidi="hi-IN" w:eastAsia="zh-CN" w:val="en-US"/>
    </w:rPr>
  </w:style>
  <w:style w:styleId="style15" w:type="character">
    <w:name w:val="WW8Num1z0"/>
    <w:next w:val="style15"/>
    <w:rPr>
      <w:rFonts w:ascii="Symbol" w:cs="Symbol" w:hAnsi="Symbol"/>
      <w:sz w:val="20"/>
    </w:rPr>
  </w:style>
  <w:style w:styleId="style16" w:type="character">
    <w:name w:val="WW8Num1z1"/>
    <w:next w:val="style16"/>
    <w:rPr>
      <w:rFonts w:ascii="Courier New" w:cs="Courier New" w:hAnsi="Courier New"/>
      <w:sz w:val="20"/>
    </w:rPr>
  </w:style>
  <w:style w:styleId="style17" w:type="character">
    <w:name w:val="WW8Num1z2"/>
    <w:next w:val="style17"/>
    <w:rPr>
      <w:rFonts w:ascii="Wingdings" w:cs="Wingdings" w:hAnsi="Wingdings"/>
      <w:sz w:val="20"/>
    </w:rPr>
  </w:style>
  <w:style w:styleId="style18" w:type="character">
    <w:name w:val="WW8NumSt1z0"/>
    <w:next w:val="style18"/>
    <w:rPr>
      <w:rFonts w:ascii="Symbol" w:cs="Symbol" w:hAnsi="Symbol"/>
      <w:sz w:val="20"/>
    </w:rPr>
  </w:style>
  <w:style w:styleId="style19" w:type="character">
    <w:name w:val="Default Paragraph Font"/>
    <w:next w:val="style19"/>
    <w:rPr/>
  </w:style>
  <w:style w:styleId="style20" w:type="character">
    <w:name w:val="Internet Link"/>
    <w:basedOn w:val="style19"/>
    <w:next w:val="style20"/>
    <w:rPr>
      <w:color w:val="0000FF"/>
      <w:u w:val="single"/>
      <w:lang w:bidi="en-US" w:eastAsia="en-US" w:val="en-US"/>
    </w:rPr>
  </w:style>
  <w:style w:styleId="style21" w:type="character">
    <w:name w:val="Page Number"/>
    <w:basedOn w:val="style19"/>
    <w:next w:val="style21"/>
    <w:rPr/>
  </w:style>
  <w:style w:styleId="style22" w:type="character">
    <w:name w:val="ListLabel 1"/>
    <w:next w:val="style22"/>
    <w:rPr>
      <w:rFonts w:cs="Symbol"/>
      <w:sz w:val="20"/>
    </w:rPr>
  </w:style>
  <w:style w:styleId="style23" w:type="character">
    <w:name w:val="ListLabel 2"/>
    <w:next w:val="style23"/>
    <w:rPr>
      <w:rFonts w:cs="Courier New"/>
      <w:sz w:val="20"/>
    </w:rPr>
  </w:style>
  <w:style w:styleId="style24" w:type="character">
    <w:name w:val="ListLabel 3"/>
    <w:next w:val="style24"/>
    <w:rPr>
      <w:rFonts w:cs="Wingdings"/>
      <w:sz w:val="20"/>
    </w:rPr>
  </w:style>
  <w:style w:styleId="style25" w:type="paragraph">
    <w:name w:val="Heading"/>
    <w:basedOn w:val="style30"/>
    <w:next w:val="style26"/>
    <w:pPr>
      <w:keepNext/>
      <w:spacing w:after="120" w:before="240"/>
    </w:pPr>
    <w:rPr>
      <w:rFonts w:ascii="Arial" w:cs="Lohit Hindi" w:eastAsia="DejaVu Sans" w:hAnsi="Arial"/>
      <w:sz w:val="28"/>
      <w:szCs w:val="28"/>
    </w:rPr>
  </w:style>
  <w:style w:styleId="style26" w:type="paragraph">
    <w:name w:val="Text body"/>
    <w:basedOn w:val="style0"/>
    <w:next w:val="style26"/>
    <w:pPr>
      <w:spacing w:after="120" w:before="0"/>
    </w:pPr>
    <w:rPr/>
  </w:style>
  <w:style w:styleId="style27" w:type="paragraph">
    <w:name w:val="List"/>
    <w:basedOn w:val="style31"/>
    <w:next w:val="style27"/>
    <w:pPr/>
    <w:rPr>
      <w:rFonts w:ascii="Garamond" w:cs="Lohit Hindi" w:hAnsi="Garamond"/>
    </w:rPr>
  </w:style>
  <w:style w:styleId="style28" w:type="paragraph">
    <w:name w:val="Caption"/>
    <w:basedOn w:val="style30"/>
    <w:next w:val="style28"/>
    <w:pPr>
      <w:suppressLineNumbers/>
      <w:spacing w:after="120" w:before="120"/>
    </w:pPr>
    <w:rPr>
      <w:rFonts w:ascii="Garamond" w:cs="Lohit Hindi" w:hAnsi="Garamond"/>
      <w:i/>
      <w:iCs/>
      <w:sz w:val="21"/>
      <w:szCs w:val="24"/>
    </w:rPr>
  </w:style>
  <w:style w:styleId="style29" w:type="paragraph">
    <w:name w:val="Index"/>
    <w:basedOn w:val="style30"/>
    <w:next w:val="style29"/>
    <w:pPr>
      <w:suppressLineNumbers/>
    </w:pPr>
    <w:rPr>
      <w:rFonts w:ascii="Garamond" w:cs="Lohit Hindi" w:hAnsi="Garamond"/>
    </w:rPr>
  </w:style>
  <w:style w:styleId="style30" w:type="paragraph">
    <w:name w:val="Default Style"/>
    <w:next w:val="style30"/>
    <w:pPr>
      <w:widowControl/>
      <w:tabs>
        <w:tab w:leader="none" w:pos="720" w:val="left"/>
      </w:tabs>
      <w:suppressAutoHyphens w:val="true"/>
    </w:pPr>
    <w:rPr>
      <w:rFonts w:ascii="Times New Roman" w:cs="Times New Roman" w:eastAsia="Times New Roman" w:hAnsi="Times New Roman"/>
      <w:color w:val="00000A"/>
      <w:sz w:val="24"/>
      <w:szCs w:val="24"/>
      <w:lang w:bidi="ar-SA" w:eastAsia="zh-CN" w:val="en-CA"/>
    </w:rPr>
  </w:style>
  <w:style w:styleId="style31" w:type="paragraph">
    <w:name w:val="Text Body"/>
    <w:basedOn w:val="style30"/>
    <w:next w:val="style31"/>
    <w:pPr>
      <w:spacing w:after="120" w:before="0"/>
    </w:pPr>
    <w:rPr/>
  </w:style>
  <w:style w:styleId="style32" w:type="paragraph">
    <w:name w:val="Normal (Web)"/>
    <w:basedOn w:val="style30"/>
    <w:next w:val="style32"/>
    <w:pPr>
      <w:spacing w:after="280" w:before="280"/>
    </w:pPr>
    <w:rPr>
      <w:color w:val="000000"/>
    </w:rPr>
  </w:style>
  <w:style w:styleId="style33" w:type="paragraph">
    <w:name w:val="Footer"/>
    <w:basedOn w:val="style30"/>
    <w:next w:val="style33"/>
    <w:pPr>
      <w:suppressLineNumbers/>
      <w:tabs>
        <w:tab w:leader="none" w:pos="4320" w:val="center"/>
        <w:tab w:leader="none" w:pos="8640" w:val="right"/>
      </w:tabs>
    </w:pPr>
    <w:rPr/>
  </w:style>
  <w:style w:styleId="style34" w:type="paragraph">
    <w:name w:val="Table Contents"/>
    <w:basedOn w:val="style30"/>
    <w:next w:val="style34"/>
    <w:pPr>
      <w:suppressLineNumbers/>
    </w:pPr>
    <w:rPr/>
  </w:style>
  <w:style w:styleId="style35" w:type="paragraph">
    <w:name w:val="Table Heading"/>
    <w:basedOn w:val="style34"/>
    <w:next w:val="style35"/>
    <w:pPr>
      <w:suppressLineNumbers/>
      <w:jc w:val="center"/>
    </w:pPr>
    <w:rPr>
      <w:b/>
      <w:bCs/>
    </w:rPr>
  </w:style>
  <w:style w:styleId="style36" w:type="paragraph">
    <w:name w:val="Frame Contents"/>
    <w:basedOn w:val="style31"/>
    <w:next w:val="style36"/>
    <w:pPr/>
    <w:rPr/>
  </w:style>
  <w:style w:styleId="style37" w:type="paragraph">
    <w:name w:val="Header"/>
    <w:basedOn w:val="style30"/>
    <w:next w:val="style37"/>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1.ximb.ac.in/users/fac/dpdash/dpdash.nsf/pages/BP_Constellation" TargetMode="External"/><Relationship Id="rId3" Type="http://schemas.openxmlformats.org/officeDocument/2006/relationships/footer" Target="footer1.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Template>
  <TotalTime>10560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2007-11-29T15:50:00.00Z</dcterms:created>
  <dc:creator>Stoyan Tanev</dc:creator>
  <cp:lastModifiedBy>HP Authorized Customer</cp:lastModifiedBy>
  <cp:lastPrinted>2007-11-30T23:17:00.00Z</cp:lastPrinted>
  <dcterms:modified xsi:type="dcterms:W3CDTF">2007-11-30T21:18:00.00Z</dcterms:modified>
  <cp:revision>3</cp:revision>
  <dc:title>From Value Chain to Value Constellation: Designing Interactive Strategy</dc:title>
</cp:coreProperties>
</file>