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836BE" w14:textId="77777777" w:rsidR="00BF7255" w:rsidRPr="00BF7255" w:rsidRDefault="00BF7255" w:rsidP="00BF7255">
      <w:r w:rsidRPr="00BF7255">
        <w:t xml:space="preserve">Para optimizar la configuración de LoRa con las antenas RAK PCB (902-928 MHz) y </w:t>
      </w:r>
      <w:proofErr w:type="spellStart"/>
      <w:r w:rsidRPr="00BF7255">
        <w:t>Helical</w:t>
      </w:r>
      <w:proofErr w:type="spellEnd"/>
      <w:r w:rsidRPr="00BF7255">
        <w:t xml:space="preserve"> </w:t>
      </w:r>
      <w:proofErr w:type="spellStart"/>
      <w:r w:rsidRPr="00BF7255">
        <w:t>Magnetic</w:t>
      </w:r>
      <w:proofErr w:type="spellEnd"/>
      <w:r w:rsidRPr="00BF7255">
        <w:t xml:space="preserve"> Base (860-930 MHz) y maximizar el alcance mientras se mantiene la integridad de los datos enviados, es importante ajustar varios parámetros clave. La configuración actual que has compartido es una buena base, pero puede mejorarse para alcanzar mayores distancias.</w:t>
      </w:r>
    </w:p>
    <w:p w14:paraId="29D8BCD4" w14:textId="77777777" w:rsidR="00BF7255" w:rsidRPr="00BF7255" w:rsidRDefault="00BF7255" w:rsidP="00BF7255">
      <w:pPr>
        <w:rPr>
          <w:b/>
          <w:bCs/>
        </w:rPr>
      </w:pPr>
      <w:r w:rsidRPr="00BF7255">
        <w:rPr>
          <w:b/>
          <w:bCs/>
        </w:rPr>
        <w:t>Configuración Sugerida</w:t>
      </w:r>
    </w:p>
    <w:p w14:paraId="7AD0C9C5" w14:textId="77777777" w:rsidR="00BF7255" w:rsidRPr="00BF7255" w:rsidRDefault="00BF7255" w:rsidP="00BF7255">
      <w:pPr>
        <w:numPr>
          <w:ilvl w:val="0"/>
          <w:numId w:val="1"/>
        </w:numPr>
      </w:pPr>
      <w:r w:rsidRPr="00BF7255">
        <w:rPr>
          <w:b/>
          <w:bCs/>
        </w:rPr>
        <w:t>Potencia de Transmisión</w:t>
      </w:r>
      <w:r w:rsidRPr="00BF7255">
        <w:t>:</w:t>
      </w:r>
    </w:p>
    <w:p w14:paraId="36D98E54" w14:textId="77777777" w:rsidR="00BF7255" w:rsidRPr="00BF7255" w:rsidRDefault="00BF7255" w:rsidP="00BF7255">
      <w:pPr>
        <w:numPr>
          <w:ilvl w:val="1"/>
          <w:numId w:val="1"/>
        </w:numPr>
      </w:pPr>
      <w:r w:rsidRPr="00BF7255">
        <w:t xml:space="preserve">Tu configuración actual de </w:t>
      </w:r>
      <w:proofErr w:type="spellStart"/>
      <w:r w:rsidRPr="00BF7255">
        <w:t>LoRa.setTxPower</w:t>
      </w:r>
      <w:proofErr w:type="spellEnd"/>
      <w:r w:rsidRPr="00BF7255">
        <w:t>(20, PA_OUTPUT_PA_BOOST_PIN); es adecuada. Mantener la potencia de transmisión en 20 dBm ayudará a maximizar el alcance.</w:t>
      </w:r>
    </w:p>
    <w:p w14:paraId="53360335" w14:textId="77777777" w:rsidR="00BF7255" w:rsidRPr="00BF7255" w:rsidRDefault="00BF7255" w:rsidP="00BF7255">
      <w:pPr>
        <w:numPr>
          <w:ilvl w:val="0"/>
          <w:numId w:val="1"/>
        </w:numPr>
      </w:pPr>
      <w:r w:rsidRPr="00BF7255">
        <w:rPr>
          <w:b/>
          <w:bCs/>
        </w:rPr>
        <w:t>Frecuencia</w:t>
      </w:r>
      <w:r w:rsidRPr="00BF7255">
        <w:t>:</w:t>
      </w:r>
    </w:p>
    <w:p w14:paraId="5A25E829" w14:textId="77777777" w:rsidR="00BF7255" w:rsidRPr="00BF7255" w:rsidRDefault="00BF7255" w:rsidP="00BF7255">
      <w:pPr>
        <w:numPr>
          <w:ilvl w:val="1"/>
          <w:numId w:val="1"/>
        </w:numPr>
      </w:pPr>
      <w:proofErr w:type="spellStart"/>
      <w:r w:rsidRPr="00BF7255">
        <w:t>LoRa.setFrequency</w:t>
      </w:r>
      <w:proofErr w:type="spellEnd"/>
      <w:r w:rsidRPr="00BF7255">
        <w:t>(915E6); es correcta para ambas antenas, ya que ambas cubren la banda de 902-928 MHz y 860-930 MHz.</w:t>
      </w:r>
    </w:p>
    <w:p w14:paraId="7B4859E9" w14:textId="77777777" w:rsidR="00BF7255" w:rsidRPr="00BF7255" w:rsidRDefault="00BF7255" w:rsidP="00BF7255">
      <w:pPr>
        <w:numPr>
          <w:ilvl w:val="0"/>
          <w:numId w:val="1"/>
        </w:numPr>
      </w:pPr>
      <w:r w:rsidRPr="00BF7255">
        <w:rPr>
          <w:b/>
          <w:bCs/>
        </w:rPr>
        <w:t>Factor de Expansión (</w:t>
      </w:r>
      <w:proofErr w:type="spellStart"/>
      <w:r w:rsidRPr="00BF7255">
        <w:rPr>
          <w:b/>
          <w:bCs/>
        </w:rPr>
        <w:t>Spreading</w:t>
      </w:r>
      <w:proofErr w:type="spellEnd"/>
      <w:r w:rsidRPr="00BF7255">
        <w:rPr>
          <w:b/>
          <w:bCs/>
        </w:rPr>
        <w:t xml:space="preserve"> Factor)</w:t>
      </w:r>
      <w:r w:rsidRPr="00BF7255">
        <w:t>:</w:t>
      </w:r>
    </w:p>
    <w:p w14:paraId="21AE4ADD" w14:textId="77777777" w:rsidR="00BF7255" w:rsidRPr="00BF7255" w:rsidRDefault="00BF7255" w:rsidP="00BF7255">
      <w:pPr>
        <w:numPr>
          <w:ilvl w:val="1"/>
          <w:numId w:val="1"/>
        </w:numPr>
      </w:pPr>
      <w:r w:rsidRPr="00BF7255">
        <w:t xml:space="preserve">La configuración actual de </w:t>
      </w:r>
      <w:proofErr w:type="spellStart"/>
      <w:r w:rsidRPr="00BF7255">
        <w:t>LoRa.setSpreadingFactor</w:t>
      </w:r>
      <w:proofErr w:type="spellEnd"/>
      <w:r w:rsidRPr="00BF7255">
        <w:t>(12); es adecuada para maximizar el alcance, ya que un SF más alto permite mayor sensibilidad de recepción a costa de una tasa de datos más baja. Mantén el SF en 12.</w:t>
      </w:r>
    </w:p>
    <w:p w14:paraId="367AC6A5" w14:textId="77777777" w:rsidR="00BF7255" w:rsidRPr="00BF7255" w:rsidRDefault="00BF7255" w:rsidP="00BF7255">
      <w:pPr>
        <w:numPr>
          <w:ilvl w:val="0"/>
          <w:numId w:val="1"/>
        </w:numPr>
      </w:pPr>
      <w:r w:rsidRPr="00BF7255">
        <w:rPr>
          <w:b/>
          <w:bCs/>
        </w:rPr>
        <w:t>Ancho de Banda</w:t>
      </w:r>
      <w:r w:rsidRPr="00BF7255">
        <w:t>:</w:t>
      </w:r>
    </w:p>
    <w:p w14:paraId="1F2370ED" w14:textId="77777777" w:rsidR="00BF7255" w:rsidRPr="00BF7255" w:rsidRDefault="00BF7255" w:rsidP="00BF7255">
      <w:pPr>
        <w:numPr>
          <w:ilvl w:val="1"/>
          <w:numId w:val="1"/>
        </w:numPr>
      </w:pPr>
      <w:proofErr w:type="spellStart"/>
      <w:r w:rsidRPr="00BF7255">
        <w:t>LoRa.setSignalBandwidth</w:t>
      </w:r>
      <w:proofErr w:type="spellEnd"/>
      <w:r w:rsidRPr="00BF7255">
        <w:t xml:space="preserve">(125E3); es un buen equilibrio, pero reducir el ancho de banda a 62.5 kHz (62.5E3) puede aumentar aún más el alcance al mejorar la sensibilidad del receptor. Esto reduce la tasa de </w:t>
      </w:r>
      <w:proofErr w:type="gramStart"/>
      <w:r w:rsidRPr="00BF7255">
        <w:t>datos</w:t>
      </w:r>
      <w:proofErr w:type="gramEnd"/>
      <w:r w:rsidRPr="00BF7255">
        <w:t xml:space="preserve"> pero mejora el alcance y la integridad de la señal.</w:t>
      </w:r>
    </w:p>
    <w:p w14:paraId="2DAFE46E" w14:textId="77777777" w:rsidR="00BF7255" w:rsidRPr="00BF7255" w:rsidRDefault="00BF7255" w:rsidP="00BF7255">
      <w:pPr>
        <w:numPr>
          <w:ilvl w:val="0"/>
          <w:numId w:val="1"/>
        </w:numPr>
      </w:pPr>
      <w:r w:rsidRPr="00BF7255">
        <w:rPr>
          <w:b/>
          <w:bCs/>
        </w:rPr>
        <w:t>Tasa de Codificación (</w:t>
      </w:r>
      <w:proofErr w:type="spellStart"/>
      <w:r w:rsidRPr="00BF7255">
        <w:rPr>
          <w:b/>
          <w:bCs/>
        </w:rPr>
        <w:t>Coding</w:t>
      </w:r>
      <w:proofErr w:type="spellEnd"/>
      <w:r w:rsidRPr="00BF7255">
        <w:rPr>
          <w:b/>
          <w:bCs/>
        </w:rPr>
        <w:t xml:space="preserve"> </w:t>
      </w:r>
      <w:proofErr w:type="spellStart"/>
      <w:r w:rsidRPr="00BF7255">
        <w:rPr>
          <w:b/>
          <w:bCs/>
        </w:rPr>
        <w:t>Rate</w:t>
      </w:r>
      <w:proofErr w:type="spellEnd"/>
      <w:r w:rsidRPr="00BF7255">
        <w:rPr>
          <w:b/>
          <w:bCs/>
        </w:rPr>
        <w:t>)</w:t>
      </w:r>
      <w:r w:rsidRPr="00BF7255">
        <w:t>:</w:t>
      </w:r>
    </w:p>
    <w:p w14:paraId="4FDB0981" w14:textId="77777777" w:rsidR="00BF7255" w:rsidRPr="00BF7255" w:rsidRDefault="00BF7255" w:rsidP="00BF7255">
      <w:pPr>
        <w:numPr>
          <w:ilvl w:val="1"/>
          <w:numId w:val="1"/>
        </w:numPr>
      </w:pPr>
      <w:r w:rsidRPr="00BF7255">
        <w:t>LoRa.setCodingRate4(8); (4/8) es lo más robusto que puedes configurar, proporcionando la mejor corrección de errores y, por lo tanto, mejorando la integridad de los datos. Mantén esta configuración.</w:t>
      </w:r>
    </w:p>
    <w:p w14:paraId="210886E3" w14:textId="77777777" w:rsidR="00BF7255" w:rsidRPr="00BF7255" w:rsidRDefault="00BF7255" w:rsidP="00BF7255">
      <w:pPr>
        <w:numPr>
          <w:ilvl w:val="0"/>
          <w:numId w:val="1"/>
        </w:numPr>
      </w:pPr>
      <w:r w:rsidRPr="00BF7255">
        <w:rPr>
          <w:b/>
          <w:bCs/>
        </w:rPr>
        <w:t xml:space="preserve">Longitud del </w:t>
      </w:r>
      <w:proofErr w:type="spellStart"/>
      <w:r w:rsidRPr="00BF7255">
        <w:rPr>
          <w:b/>
          <w:bCs/>
        </w:rPr>
        <w:t>Preambulo</w:t>
      </w:r>
      <w:proofErr w:type="spellEnd"/>
      <w:r w:rsidRPr="00BF7255">
        <w:t>:</w:t>
      </w:r>
    </w:p>
    <w:p w14:paraId="5F2B70F4" w14:textId="77777777" w:rsidR="00BF7255" w:rsidRPr="00BF7255" w:rsidRDefault="00BF7255" w:rsidP="00BF7255">
      <w:pPr>
        <w:numPr>
          <w:ilvl w:val="1"/>
          <w:numId w:val="1"/>
        </w:numPr>
      </w:pPr>
      <w:proofErr w:type="spellStart"/>
      <w:r w:rsidRPr="00BF7255">
        <w:t>LoRa.setPreambleLength</w:t>
      </w:r>
      <w:proofErr w:type="spellEnd"/>
      <w:r w:rsidRPr="00BF7255">
        <w:t>(8); es adecuada, pero aumentar la longitud del preámbulo puede mejorar la detección de la señal en condiciones de bajo SNR. Considera aumentar la longitud del preámbulo a 12 (</w:t>
      </w:r>
      <w:proofErr w:type="spellStart"/>
      <w:r w:rsidRPr="00BF7255">
        <w:t>LoRa.setPreambleLength</w:t>
      </w:r>
      <w:proofErr w:type="spellEnd"/>
      <w:r w:rsidRPr="00BF7255">
        <w:t>(12);).</w:t>
      </w:r>
    </w:p>
    <w:p w14:paraId="20992D37" w14:textId="77777777" w:rsidR="00BF7255" w:rsidRPr="00BF7255" w:rsidRDefault="00BF7255" w:rsidP="00BF7255">
      <w:pPr>
        <w:numPr>
          <w:ilvl w:val="0"/>
          <w:numId w:val="1"/>
        </w:numPr>
      </w:pPr>
      <w:r w:rsidRPr="00BF7255">
        <w:rPr>
          <w:b/>
          <w:bCs/>
        </w:rPr>
        <w:t>Palabra de Sincronización (</w:t>
      </w:r>
      <w:proofErr w:type="spellStart"/>
      <w:r w:rsidRPr="00BF7255">
        <w:rPr>
          <w:b/>
          <w:bCs/>
        </w:rPr>
        <w:t>Sync</w:t>
      </w:r>
      <w:proofErr w:type="spellEnd"/>
      <w:r w:rsidRPr="00BF7255">
        <w:rPr>
          <w:b/>
          <w:bCs/>
        </w:rPr>
        <w:t xml:space="preserve"> Word)</w:t>
      </w:r>
      <w:r w:rsidRPr="00BF7255">
        <w:t>:</w:t>
      </w:r>
    </w:p>
    <w:p w14:paraId="2F685206" w14:textId="77777777" w:rsidR="00BF7255" w:rsidRPr="00BF7255" w:rsidRDefault="00BF7255" w:rsidP="00BF7255">
      <w:pPr>
        <w:numPr>
          <w:ilvl w:val="1"/>
          <w:numId w:val="1"/>
        </w:numPr>
      </w:pPr>
      <w:proofErr w:type="spellStart"/>
      <w:r w:rsidRPr="00BF7255">
        <w:t>LoRa.setSyncWord</w:t>
      </w:r>
      <w:proofErr w:type="spellEnd"/>
      <w:r w:rsidRPr="00BF7255">
        <w:t xml:space="preserve">(0x34); es adecuada para aplicaciones </w:t>
      </w:r>
      <w:proofErr w:type="spellStart"/>
      <w:r w:rsidRPr="00BF7255">
        <w:t>LoRaWAN</w:t>
      </w:r>
      <w:proofErr w:type="spellEnd"/>
      <w:r w:rsidRPr="00BF7255">
        <w:t>. No es necesario cambiar esta configuración a menos que necesites diferenciar tu red de otras redes LoRa en el mismo canal.</w:t>
      </w:r>
    </w:p>
    <w:p w14:paraId="06C1F7E9" w14:textId="77777777" w:rsidR="00BF7255" w:rsidRDefault="00BF7255" w:rsidP="00BF7255">
      <w:proofErr w:type="spellStart"/>
      <w:r>
        <w:t>LoRa.setTxPower</w:t>
      </w:r>
      <w:proofErr w:type="spellEnd"/>
      <w:r>
        <w:t>(20, PA_OUTPUT_PA_BOOST_PIN); // Mantener la potencia de transmisión en 20 dBm</w:t>
      </w:r>
    </w:p>
    <w:p w14:paraId="5A504B2F" w14:textId="77777777" w:rsidR="00BF7255" w:rsidRDefault="00BF7255" w:rsidP="00BF7255">
      <w:proofErr w:type="spellStart"/>
      <w:r>
        <w:t>LoRa.setFrequency</w:t>
      </w:r>
      <w:proofErr w:type="spellEnd"/>
      <w:r>
        <w:t>(915E6);  // Frecuencia central dentro de la banda de 902-928 MHz</w:t>
      </w:r>
    </w:p>
    <w:p w14:paraId="556123FD" w14:textId="77777777" w:rsidR="00BF7255" w:rsidRDefault="00BF7255" w:rsidP="00BF7255">
      <w:proofErr w:type="spellStart"/>
      <w:r>
        <w:lastRenderedPageBreak/>
        <w:t>LoRa.setSpreadingFactor</w:t>
      </w:r>
      <w:proofErr w:type="spellEnd"/>
      <w:r>
        <w:t xml:space="preserve">(12);  // </w:t>
      </w:r>
      <w:proofErr w:type="spellStart"/>
      <w:r>
        <w:t>Spreading</w:t>
      </w:r>
      <w:proofErr w:type="spellEnd"/>
      <w:r>
        <w:t xml:space="preserve"> Factor alto para máximo alcance</w:t>
      </w:r>
    </w:p>
    <w:p w14:paraId="0AAE798E" w14:textId="77777777" w:rsidR="00BF7255" w:rsidRDefault="00BF7255" w:rsidP="00BF7255">
      <w:proofErr w:type="spellStart"/>
      <w:r>
        <w:t>LoRa.setSignalBandwidth</w:t>
      </w:r>
      <w:proofErr w:type="spellEnd"/>
      <w:r>
        <w:t>(62.5E3);  // Reducir el ancho de banda a 62.5 kHz para mejorar la sensibilidad</w:t>
      </w:r>
    </w:p>
    <w:p w14:paraId="6279EB7D" w14:textId="77777777" w:rsidR="00BF7255" w:rsidRDefault="00BF7255" w:rsidP="00BF7255">
      <w:r>
        <w:t>LoRa.setCodingRate4(8);  // Tasa de codificación robusta 4/8</w:t>
      </w:r>
    </w:p>
    <w:p w14:paraId="7A4C0F5F" w14:textId="77777777" w:rsidR="00BF7255" w:rsidRDefault="00BF7255" w:rsidP="00BF7255">
      <w:proofErr w:type="spellStart"/>
      <w:r>
        <w:t>LoRa.setPreambleLength</w:t>
      </w:r>
      <w:proofErr w:type="spellEnd"/>
      <w:r>
        <w:t>(12);  // Aumentar la longitud del preámbulo para mejor detección de la señal</w:t>
      </w:r>
    </w:p>
    <w:p w14:paraId="1CBFB179" w14:textId="52F69E1B" w:rsidR="00346BB1" w:rsidRDefault="00BF7255" w:rsidP="00BF7255">
      <w:proofErr w:type="spellStart"/>
      <w:r>
        <w:t>LoRa.setSyncWord</w:t>
      </w:r>
      <w:proofErr w:type="spellEnd"/>
      <w:r>
        <w:t>(0x34);  // Palabra de sincronización estándar</w:t>
      </w:r>
    </w:p>
    <w:p w14:paraId="19DA8345" w14:textId="77777777" w:rsidR="00BF7255" w:rsidRDefault="00BF7255" w:rsidP="00BF7255"/>
    <w:p w14:paraId="019EF787" w14:textId="77777777" w:rsidR="00550BA1" w:rsidRPr="00550BA1" w:rsidRDefault="00550BA1" w:rsidP="00550BA1">
      <w:pPr>
        <w:rPr>
          <w:b/>
          <w:bCs/>
        </w:rPr>
      </w:pPr>
      <w:r w:rsidRPr="00550BA1">
        <w:rPr>
          <w:b/>
          <w:bCs/>
        </w:rPr>
        <w:t>Consideraciones Adicionales</w:t>
      </w:r>
    </w:p>
    <w:p w14:paraId="4A8AB475" w14:textId="77777777" w:rsidR="00550BA1" w:rsidRPr="00550BA1" w:rsidRDefault="00550BA1" w:rsidP="00550BA1">
      <w:pPr>
        <w:numPr>
          <w:ilvl w:val="0"/>
          <w:numId w:val="2"/>
        </w:numPr>
      </w:pPr>
      <w:r w:rsidRPr="00550BA1">
        <w:rPr>
          <w:b/>
          <w:bCs/>
        </w:rPr>
        <w:t>Altura y Ubicación de la Antena</w:t>
      </w:r>
      <w:r w:rsidRPr="00550BA1">
        <w:t>: Coloca las antenas en una posición elevada y libre de obstrucciones para maximizar el alcance.</w:t>
      </w:r>
    </w:p>
    <w:p w14:paraId="4639D21C" w14:textId="77777777" w:rsidR="00550BA1" w:rsidRPr="00550BA1" w:rsidRDefault="00550BA1" w:rsidP="00550BA1">
      <w:pPr>
        <w:numPr>
          <w:ilvl w:val="0"/>
          <w:numId w:val="2"/>
        </w:numPr>
      </w:pPr>
      <w:r w:rsidRPr="00550BA1">
        <w:rPr>
          <w:b/>
          <w:bCs/>
        </w:rPr>
        <w:t>Entorno de Operación</w:t>
      </w:r>
      <w:r w:rsidRPr="00550BA1">
        <w:t>: Minimiza las interferencias y obstrucciones en el entorno de operación tanto como sea posible.</w:t>
      </w:r>
    </w:p>
    <w:p w14:paraId="333E46CD" w14:textId="77777777" w:rsidR="00550BA1" w:rsidRPr="00550BA1" w:rsidRDefault="00550BA1" w:rsidP="00550BA1">
      <w:pPr>
        <w:numPr>
          <w:ilvl w:val="0"/>
          <w:numId w:val="2"/>
        </w:numPr>
      </w:pPr>
      <w:r w:rsidRPr="00550BA1">
        <w:rPr>
          <w:b/>
          <w:bCs/>
        </w:rPr>
        <w:t>Pruebas de Campo</w:t>
      </w:r>
      <w:r w:rsidRPr="00550BA1">
        <w:t>: Realiza pruebas de campo con diferentes configuraciones para encontrar la combinación óptima para tu entorno específico.</w:t>
      </w:r>
    </w:p>
    <w:p w14:paraId="772EFD03" w14:textId="77777777" w:rsidR="00550BA1" w:rsidRPr="00550BA1" w:rsidRDefault="00550BA1" w:rsidP="00550BA1">
      <w:r w:rsidRPr="00550BA1">
        <w:t>Siguiendo estas recomendaciones y configuraciones, podrás maximizar el alcance de tu red LoRa y mantener la integridad de los datos enviados.</w:t>
      </w:r>
    </w:p>
    <w:p w14:paraId="3C46AC05" w14:textId="77777777" w:rsidR="00BF7255" w:rsidRDefault="00BF7255" w:rsidP="00BF7255"/>
    <w:p w14:paraId="69D9ED1F" w14:textId="77777777" w:rsidR="00550BA1" w:rsidRPr="00550BA1" w:rsidRDefault="00550BA1" w:rsidP="00550BA1">
      <w:r w:rsidRPr="00550BA1">
        <w:t xml:space="preserve">Sí, la configuración sugerida es adecuada para transmitir datos de diferentes tamaños, incluidos 50 bytes, 150 bytes y 255 bytes. Sin embargo, es importante considerar cómo el tamaño de los datos puede afectar ciertos parámetros, especialmente la tasa de datos efectiva y el tiempo en el aire (time </w:t>
      </w:r>
      <w:proofErr w:type="spellStart"/>
      <w:r w:rsidRPr="00550BA1">
        <w:t>on</w:t>
      </w:r>
      <w:proofErr w:type="spellEnd"/>
      <w:r w:rsidRPr="00550BA1">
        <w:t xml:space="preserve"> air) de los paquetes LoRa.</w:t>
      </w:r>
    </w:p>
    <w:p w14:paraId="686A9D58" w14:textId="77777777" w:rsidR="00550BA1" w:rsidRPr="00550BA1" w:rsidRDefault="00550BA1" w:rsidP="00550BA1">
      <w:pPr>
        <w:rPr>
          <w:b/>
          <w:bCs/>
        </w:rPr>
      </w:pPr>
      <w:r w:rsidRPr="00550BA1">
        <w:rPr>
          <w:b/>
          <w:bCs/>
        </w:rPr>
        <w:t>Consideraciones para Diferentes Tamaños de Datos</w:t>
      </w:r>
    </w:p>
    <w:p w14:paraId="5D232610" w14:textId="77777777" w:rsidR="00550BA1" w:rsidRPr="00550BA1" w:rsidRDefault="00550BA1" w:rsidP="00550BA1">
      <w:pPr>
        <w:numPr>
          <w:ilvl w:val="0"/>
          <w:numId w:val="3"/>
        </w:numPr>
      </w:pPr>
      <w:r w:rsidRPr="00550BA1">
        <w:rPr>
          <w:b/>
          <w:bCs/>
        </w:rPr>
        <w:t>Tiempo en el Aire</w:t>
      </w:r>
      <w:r w:rsidRPr="00550BA1">
        <w:t>:</w:t>
      </w:r>
    </w:p>
    <w:p w14:paraId="28781FA3" w14:textId="77777777" w:rsidR="00550BA1" w:rsidRPr="00550BA1" w:rsidRDefault="00550BA1" w:rsidP="00550BA1">
      <w:pPr>
        <w:numPr>
          <w:ilvl w:val="1"/>
          <w:numId w:val="3"/>
        </w:numPr>
      </w:pPr>
      <w:r w:rsidRPr="00550BA1">
        <w:t xml:space="preserve">A medida que el tamaño del paquete aumenta, el tiempo que tarda en transmitirse también aumenta. Esto puede ser crítico si hay restricciones de </w:t>
      </w:r>
      <w:proofErr w:type="spellStart"/>
      <w:r w:rsidRPr="00550BA1">
        <w:t>duty</w:t>
      </w:r>
      <w:proofErr w:type="spellEnd"/>
      <w:r w:rsidRPr="00550BA1">
        <w:t xml:space="preserve"> </w:t>
      </w:r>
      <w:proofErr w:type="spellStart"/>
      <w:r w:rsidRPr="00550BA1">
        <w:t>cycle</w:t>
      </w:r>
      <w:proofErr w:type="spellEnd"/>
      <w:r w:rsidRPr="00550BA1">
        <w:t xml:space="preserve"> o si la red tiene muchos nodos transmitiendo simultáneamente.</w:t>
      </w:r>
    </w:p>
    <w:p w14:paraId="2362724E" w14:textId="77777777" w:rsidR="00550BA1" w:rsidRPr="00550BA1" w:rsidRDefault="00550BA1" w:rsidP="00550BA1">
      <w:pPr>
        <w:numPr>
          <w:ilvl w:val="1"/>
          <w:numId w:val="3"/>
        </w:numPr>
      </w:pPr>
      <w:r w:rsidRPr="00550BA1">
        <w:t xml:space="preserve">Un </w:t>
      </w:r>
      <w:proofErr w:type="spellStart"/>
      <w:r w:rsidRPr="00550BA1">
        <w:t>spreading</w:t>
      </w:r>
      <w:proofErr w:type="spellEnd"/>
      <w:r w:rsidRPr="00550BA1">
        <w:t xml:space="preserve"> factor más alto (SF12) y un ancho de banda más estrecho (62.5 kHz) aumentarán el tiempo en el aire, lo que es beneficioso para la sensibilidad y el alcance, pero resultará en tiempos de transmisión más largos.</w:t>
      </w:r>
    </w:p>
    <w:p w14:paraId="12C7D5C2" w14:textId="77777777" w:rsidR="00550BA1" w:rsidRPr="00550BA1" w:rsidRDefault="00550BA1" w:rsidP="00550BA1">
      <w:pPr>
        <w:numPr>
          <w:ilvl w:val="0"/>
          <w:numId w:val="3"/>
        </w:numPr>
      </w:pPr>
      <w:r w:rsidRPr="00550BA1">
        <w:rPr>
          <w:b/>
          <w:bCs/>
        </w:rPr>
        <w:t>Integridad de los Datos</w:t>
      </w:r>
      <w:r w:rsidRPr="00550BA1">
        <w:t>:</w:t>
      </w:r>
    </w:p>
    <w:p w14:paraId="17602887" w14:textId="77777777" w:rsidR="00550BA1" w:rsidRPr="00550BA1" w:rsidRDefault="00550BA1" w:rsidP="00550BA1">
      <w:pPr>
        <w:numPr>
          <w:ilvl w:val="1"/>
          <w:numId w:val="3"/>
        </w:numPr>
      </w:pPr>
      <w:r w:rsidRPr="00550BA1">
        <w:t xml:space="preserve">La tasa de codificación robusta (4/8) y el </w:t>
      </w:r>
      <w:proofErr w:type="spellStart"/>
      <w:r w:rsidRPr="00550BA1">
        <w:t>spreading</w:t>
      </w:r>
      <w:proofErr w:type="spellEnd"/>
      <w:r w:rsidRPr="00550BA1">
        <w:t xml:space="preserve"> factor alto (SF12) mejoran la capacidad de corrección de errores, asegurando la integridad de los datos, independientemente de si el tamaño del paquete es de 50 bytes, 150 bytes o 255 bytes.</w:t>
      </w:r>
    </w:p>
    <w:p w14:paraId="381D6D9F" w14:textId="77777777" w:rsidR="00550BA1" w:rsidRPr="00550BA1" w:rsidRDefault="00550BA1" w:rsidP="00550BA1">
      <w:pPr>
        <w:numPr>
          <w:ilvl w:val="0"/>
          <w:numId w:val="4"/>
        </w:numPr>
      </w:pPr>
    </w:p>
    <w:p w14:paraId="5C033C1C" w14:textId="77777777" w:rsidR="00550BA1" w:rsidRPr="00550BA1" w:rsidRDefault="00550BA1" w:rsidP="00550BA1">
      <w:pPr>
        <w:numPr>
          <w:ilvl w:val="1"/>
          <w:numId w:val="4"/>
        </w:numPr>
      </w:pPr>
    </w:p>
    <w:p w14:paraId="0325E5BA" w14:textId="77777777" w:rsidR="00550BA1" w:rsidRPr="00550BA1" w:rsidRDefault="00550BA1" w:rsidP="00550BA1">
      <w:pPr>
        <w:numPr>
          <w:ilvl w:val="0"/>
          <w:numId w:val="4"/>
        </w:numPr>
      </w:pPr>
      <w:r w:rsidRPr="00550BA1">
        <w:rPr>
          <w:b/>
          <w:bCs/>
        </w:rPr>
        <w:t>Tasa de Datos</w:t>
      </w:r>
      <w:r w:rsidRPr="00550BA1">
        <w:t>:</w:t>
      </w:r>
    </w:p>
    <w:p w14:paraId="5FEAC518" w14:textId="77777777" w:rsidR="00550BA1" w:rsidRPr="00550BA1" w:rsidRDefault="00550BA1" w:rsidP="00550BA1">
      <w:pPr>
        <w:numPr>
          <w:ilvl w:val="1"/>
          <w:numId w:val="4"/>
        </w:numPr>
      </w:pPr>
      <w:r w:rsidRPr="00550BA1">
        <w:t xml:space="preserve">La configuración con un ancho de banda más estrecho y un </w:t>
      </w:r>
      <w:proofErr w:type="spellStart"/>
      <w:r w:rsidRPr="00550BA1">
        <w:t>spreading</w:t>
      </w:r>
      <w:proofErr w:type="spellEnd"/>
      <w:r w:rsidRPr="00550BA1">
        <w:t xml:space="preserve"> factor alto resultará en una tasa de datos más baja, lo cual es aceptable si la prioridad es maximizar el alcance y la integridad de los datos.</w:t>
      </w:r>
    </w:p>
    <w:p w14:paraId="4C981039" w14:textId="77777777" w:rsidR="00550BA1" w:rsidRPr="00550BA1" w:rsidRDefault="00550BA1" w:rsidP="00550BA1">
      <w:pPr>
        <w:rPr>
          <w:b/>
          <w:bCs/>
        </w:rPr>
      </w:pPr>
      <w:r w:rsidRPr="00550BA1">
        <w:rPr>
          <w:b/>
          <w:bCs/>
        </w:rPr>
        <w:t>Impacto del Tamaño de Datos en la Configuración</w:t>
      </w:r>
    </w:p>
    <w:p w14:paraId="00B337C6" w14:textId="77777777" w:rsidR="00550BA1" w:rsidRPr="00550BA1" w:rsidRDefault="00550BA1" w:rsidP="00550BA1">
      <w:pPr>
        <w:numPr>
          <w:ilvl w:val="0"/>
          <w:numId w:val="5"/>
        </w:numPr>
      </w:pPr>
      <w:r w:rsidRPr="00550BA1">
        <w:rPr>
          <w:b/>
          <w:bCs/>
        </w:rPr>
        <w:t>50 Bytes</w:t>
      </w:r>
      <w:r w:rsidRPr="00550BA1">
        <w:t>: Esta configuración es más que adecuada. El tiempo en el aire será relativamente corto, y la integridad de los datos se mantendrá alta.</w:t>
      </w:r>
    </w:p>
    <w:p w14:paraId="766F4AF8" w14:textId="77777777" w:rsidR="00550BA1" w:rsidRPr="00550BA1" w:rsidRDefault="00550BA1" w:rsidP="00550BA1">
      <w:pPr>
        <w:numPr>
          <w:ilvl w:val="0"/>
          <w:numId w:val="5"/>
        </w:numPr>
      </w:pPr>
      <w:r w:rsidRPr="00550BA1">
        <w:rPr>
          <w:b/>
          <w:bCs/>
        </w:rPr>
        <w:t>150 Bytes</w:t>
      </w:r>
      <w:r w:rsidRPr="00550BA1">
        <w:t>: El tiempo en el aire será mayor que con paquetes de 50 bytes, pero la configuración seguirá siendo efectiva para mantener la integridad y maximizar el alcance.</w:t>
      </w:r>
    </w:p>
    <w:p w14:paraId="269BF419" w14:textId="77777777" w:rsidR="00550BA1" w:rsidRPr="00550BA1" w:rsidRDefault="00550BA1" w:rsidP="00550BA1">
      <w:pPr>
        <w:numPr>
          <w:ilvl w:val="0"/>
          <w:numId w:val="5"/>
        </w:numPr>
      </w:pPr>
      <w:r w:rsidRPr="00550BA1">
        <w:rPr>
          <w:b/>
          <w:bCs/>
        </w:rPr>
        <w:t>255 Bytes</w:t>
      </w:r>
      <w:r w:rsidRPr="00550BA1">
        <w:t>: Este es el tamaño máximo de carga útil para LoRa. El tiempo en el aire será el mayor, y puede ser una preocupación en entornos con muchas transmisiones. Aun así, la configuración es adecuada para garantizar la integridad de los datos y maximizar el alcance.</w:t>
      </w:r>
    </w:p>
    <w:p w14:paraId="47F02698" w14:textId="77777777" w:rsidR="00550BA1" w:rsidRPr="00550BA1" w:rsidRDefault="00550BA1" w:rsidP="00550BA1">
      <w:pPr>
        <w:rPr>
          <w:b/>
          <w:bCs/>
        </w:rPr>
      </w:pPr>
      <w:r w:rsidRPr="00550BA1">
        <w:rPr>
          <w:b/>
          <w:bCs/>
        </w:rPr>
        <w:t>Cálculo del Tiempo en el Aire</w:t>
      </w:r>
    </w:p>
    <w:p w14:paraId="630561F2" w14:textId="77777777" w:rsidR="00550BA1" w:rsidRPr="00550BA1" w:rsidRDefault="00550BA1" w:rsidP="00550BA1">
      <w:r w:rsidRPr="00550BA1">
        <w:t>Para entender mejor el impacto en el tiempo en el aire, aquí hay un ejemplo simplificado usando las fórmulas de LoRa:</w:t>
      </w:r>
    </w:p>
    <w:p w14:paraId="608B5AC0" w14:textId="77777777" w:rsidR="00550BA1" w:rsidRPr="00550BA1" w:rsidRDefault="00550BA1" w:rsidP="00550BA1">
      <w:pPr>
        <w:numPr>
          <w:ilvl w:val="0"/>
          <w:numId w:val="6"/>
        </w:numPr>
      </w:pPr>
      <w:r w:rsidRPr="00550BA1">
        <w:rPr>
          <w:b/>
          <w:bCs/>
        </w:rPr>
        <w:t>SF12, BW 62.5 kHz, CR 4/8</w:t>
      </w:r>
      <w:r w:rsidRPr="00550BA1">
        <w:t>:</w:t>
      </w:r>
    </w:p>
    <w:p w14:paraId="5D256FC9" w14:textId="77777777" w:rsidR="00550BA1" w:rsidRPr="00550BA1" w:rsidRDefault="00550BA1" w:rsidP="00550BA1">
      <w:pPr>
        <w:numPr>
          <w:ilvl w:val="1"/>
          <w:numId w:val="6"/>
        </w:numPr>
      </w:pPr>
      <w:r w:rsidRPr="00550BA1">
        <w:t>Para 50 bytes: El tiempo en el aire será menor comparado con 150 y 255 bytes.</w:t>
      </w:r>
    </w:p>
    <w:p w14:paraId="003E4B6A" w14:textId="77777777" w:rsidR="00550BA1" w:rsidRPr="00550BA1" w:rsidRDefault="00550BA1" w:rsidP="00550BA1">
      <w:pPr>
        <w:numPr>
          <w:ilvl w:val="1"/>
          <w:numId w:val="6"/>
        </w:numPr>
      </w:pPr>
      <w:r w:rsidRPr="00550BA1">
        <w:t xml:space="preserve">Para 150 bytes: Aumentará </w:t>
      </w:r>
      <w:proofErr w:type="gramStart"/>
      <w:r w:rsidRPr="00550BA1">
        <w:t>significativamente</w:t>
      </w:r>
      <w:proofErr w:type="gramEnd"/>
      <w:r w:rsidRPr="00550BA1">
        <w:t xml:space="preserve"> pero seguirá siendo manejable.</w:t>
      </w:r>
    </w:p>
    <w:p w14:paraId="70DFC95E" w14:textId="77777777" w:rsidR="00550BA1" w:rsidRPr="00550BA1" w:rsidRDefault="00550BA1" w:rsidP="00550BA1">
      <w:pPr>
        <w:numPr>
          <w:ilvl w:val="1"/>
          <w:numId w:val="6"/>
        </w:numPr>
      </w:pPr>
      <w:r w:rsidRPr="00550BA1">
        <w:t xml:space="preserve">Para 255 bytes: Será el máximo tiempo en el aire permitido, por lo que es crítico considerar las restricciones de </w:t>
      </w:r>
      <w:proofErr w:type="spellStart"/>
      <w:r w:rsidRPr="00550BA1">
        <w:t>duty</w:t>
      </w:r>
      <w:proofErr w:type="spellEnd"/>
      <w:r w:rsidRPr="00550BA1">
        <w:t xml:space="preserve"> </w:t>
      </w:r>
      <w:proofErr w:type="spellStart"/>
      <w:r w:rsidRPr="00550BA1">
        <w:t>cycle</w:t>
      </w:r>
      <w:proofErr w:type="spellEnd"/>
      <w:r w:rsidRPr="00550BA1">
        <w:t>.</w:t>
      </w:r>
    </w:p>
    <w:p w14:paraId="543D0D44" w14:textId="77777777" w:rsidR="00550BA1" w:rsidRPr="00550BA1" w:rsidRDefault="00550BA1" w:rsidP="00550BA1">
      <w:pPr>
        <w:rPr>
          <w:b/>
          <w:bCs/>
        </w:rPr>
      </w:pPr>
      <w:r w:rsidRPr="00550BA1">
        <w:rPr>
          <w:b/>
          <w:bCs/>
        </w:rPr>
        <w:t>Configuración Final Optimizada</w:t>
      </w:r>
    </w:p>
    <w:p w14:paraId="4532C424" w14:textId="77777777" w:rsidR="00550BA1" w:rsidRPr="00550BA1" w:rsidRDefault="00550BA1" w:rsidP="00550BA1">
      <w:r w:rsidRPr="00550BA1">
        <w:t>Para maximizar el alcance y mantener la integridad de los datos para todos los tamaños de paquetes:</w:t>
      </w:r>
    </w:p>
    <w:p w14:paraId="3B485C86" w14:textId="77777777" w:rsidR="00550BA1" w:rsidRDefault="00550BA1" w:rsidP="00550BA1">
      <w:proofErr w:type="spellStart"/>
      <w:r>
        <w:t>LoRa.setTxPower</w:t>
      </w:r>
      <w:proofErr w:type="spellEnd"/>
      <w:r>
        <w:t>(20, PA_OUTPUT_PA_BOOST_PIN); // Mantener la potencia de transmisión en 20 dBm</w:t>
      </w:r>
    </w:p>
    <w:p w14:paraId="62124A08" w14:textId="77777777" w:rsidR="00550BA1" w:rsidRDefault="00550BA1" w:rsidP="00550BA1">
      <w:proofErr w:type="spellStart"/>
      <w:r>
        <w:t>LoRa.setFrequency</w:t>
      </w:r>
      <w:proofErr w:type="spellEnd"/>
      <w:r>
        <w:t>(915E6);  // Frecuencia central dentro de la banda de 902-928 MHz</w:t>
      </w:r>
    </w:p>
    <w:p w14:paraId="72AF0E70" w14:textId="77777777" w:rsidR="00550BA1" w:rsidRDefault="00550BA1" w:rsidP="00550BA1">
      <w:proofErr w:type="spellStart"/>
      <w:r>
        <w:t>LoRa.setSpreadingFactor</w:t>
      </w:r>
      <w:proofErr w:type="spellEnd"/>
      <w:r>
        <w:t xml:space="preserve">(12);  // </w:t>
      </w:r>
      <w:proofErr w:type="spellStart"/>
      <w:r>
        <w:t>Spreading</w:t>
      </w:r>
      <w:proofErr w:type="spellEnd"/>
      <w:r>
        <w:t xml:space="preserve"> Factor alto para máximo alcance</w:t>
      </w:r>
    </w:p>
    <w:p w14:paraId="40C9D05B" w14:textId="77777777" w:rsidR="00550BA1" w:rsidRDefault="00550BA1" w:rsidP="00550BA1">
      <w:proofErr w:type="spellStart"/>
      <w:r>
        <w:t>LoRa.setSignalBandwidth</w:t>
      </w:r>
      <w:proofErr w:type="spellEnd"/>
      <w:r>
        <w:t>(62.5E3);  // Reducir el ancho de banda a 62.5 kHz para mejorar la sensibilidad</w:t>
      </w:r>
    </w:p>
    <w:p w14:paraId="194AFBAB" w14:textId="77777777" w:rsidR="00550BA1" w:rsidRDefault="00550BA1" w:rsidP="00550BA1">
      <w:r>
        <w:t>LoRa.setCodingRate4(8);  // Tasa de codificación robusta 4/8</w:t>
      </w:r>
    </w:p>
    <w:p w14:paraId="6CA582F8" w14:textId="77777777" w:rsidR="00550BA1" w:rsidRDefault="00550BA1" w:rsidP="00550BA1">
      <w:proofErr w:type="spellStart"/>
      <w:r>
        <w:lastRenderedPageBreak/>
        <w:t>LoRa.setPreambleLength</w:t>
      </w:r>
      <w:proofErr w:type="spellEnd"/>
      <w:r>
        <w:t>(12);  // Aumentar la longitud del preámbulo para mejor detección de la señal</w:t>
      </w:r>
    </w:p>
    <w:p w14:paraId="793ED440" w14:textId="249E589C" w:rsidR="00550BA1" w:rsidRDefault="00550BA1" w:rsidP="00550BA1">
      <w:proofErr w:type="spellStart"/>
      <w:r>
        <w:t>LoRa.setSyncWord</w:t>
      </w:r>
      <w:proofErr w:type="spellEnd"/>
      <w:r>
        <w:t>(0x34);  // Palabra de sincronización estándar</w:t>
      </w:r>
    </w:p>
    <w:p w14:paraId="2D0FE96E" w14:textId="77777777" w:rsidR="00060F4D" w:rsidRPr="00060F4D" w:rsidRDefault="00060F4D" w:rsidP="00060F4D">
      <w:pPr>
        <w:rPr>
          <w:b/>
          <w:bCs/>
        </w:rPr>
      </w:pPr>
      <w:r w:rsidRPr="00060F4D">
        <w:rPr>
          <w:b/>
          <w:bCs/>
        </w:rPr>
        <w:t>Conclusión</w:t>
      </w:r>
    </w:p>
    <w:p w14:paraId="567AF81A" w14:textId="77777777" w:rsidR="00060F4D" w:rsidRPr="00060F4D" w:rsidRDefault="00060F4D" w:rsidP="00060F4D">
      <w:r w:rsidRPr="00060F4D">
        <w:t>Esta configuración es adecuada para transmitir datos de 50 bytes, 150 bytes y 255 bytes, maximizando el alcance y manteniendo la integridad de los datos. Asegúrate de considerar el tiempo en el aire, especialmente con los paquetes de 255 bytes, y realiza pruebas de campo para ajustar según sea necesario para tu aplicación específica.</w:t>
      </w:r>
    </w:p>
    <w:p w14:paraId="6CA808F6" w14:textId="77777777" w:rsidR="00060F4D" w:rsidRDefault="00060F4D" w:rsidP="00550BA1"/>
    <w:sectPr w:rsidR="00060F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013C6"/>
    <w:multiLevelType w:val="multilevel"/>
    <w:tmpl w:val="87B48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C2536"/>
    <w:multiLevelType w:val="multilevel"/>
    <w:tmpl w:val="6E423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D5240"/>
    <w:multiLevelType w:val="multilevel"/>
    <w:tmpl w:val="3702A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25A90"/>
    <w:multiLevelType w:val="multilevel"/>
    <w:tmpl w:val="15D0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5E4E53"/>
    <w:multiLevelType w:val="multilevel"/>
    <w:tmpl w:val="1210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A130F"/>
    <w:multiLevelType w:val="multilevel"/>
    <w:tmpl w:val="C9CA0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245364">
    <w:abstractNumId w:val="5"/>
  </w:num>
  <w:num w:numId="2" w16cid:durableId="44524063">
    <w:abstractNumId w:val="4"/>
  </w:num>
  <w:num w:numId="3" w16cid:durableId="837622647">
    <w:abstractNumId w:val="2"/>
  </w:num>
  <w:num w:numId="4" w16cid:durableId="1913808297">
    <w:abstractNumId w:val="0"/>
  </w:num>
  <w:num w:numId="5" w16cid:durableId="1119956788">
    <w:abstractNumId w:val="3"/>
  </w:num>
  <w:num w:numId="6" w16cid:durableId="1663313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2B"/>
    <w:rsid w:val="00060F4D"/>
    <w:rsid w:val="0008342B"/>
    <w:rsid w:val="00346BB1"/>
    <w:rsid w:val="0043740F"/>
    <w:rsid w:val="00550BA1"/>
    <w:rsid w:val="00B27EDE"/>
    <w:rsid w:val="00BF7255"/>
    <w:rsid w:val="00C21F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04AE"/>
  <w15:chartTrackingRefBased/>
  <w15:docId w15:val="{B8E11502-5264-4BAA-AEF1-6128A0C3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3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83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834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834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834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34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34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34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34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34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834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834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834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834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34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34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34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342B"/>
    <w:rPr>
      <w:rFonts w:eastAsiaTheme="majorEastAsia" w:cstheme="majorBidi"/>
      <w:color w:val="272727" w:themeColor="text1" w:themeTint="D8"/>
    </w:rPr>
  </w:style>
  <w:style w:type="paragraph" w:styleId="Ttulo">
    <w:name w:val="Title"/>
    <w:basedOn w:val="Normal"/>
    <w:next w:val="Normal"/>
    <w:link w:val="TtuloCar"/>
    <w:uiPriority w:val="10"/>
    <w:qFormat/>
    <w:rsid w:val="00083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34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34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34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342B"/>
    <w:pPr>
      <w:spacing w:before="160"/>
      <w:jc w:val="center"/>
    </w:pPr>
    <w:rPr>
      <w:i/>
      <w:iCs/>
      <w:color w:val="404040" w:themeColor="text1" w:themeTint="BF"/>
    </w:rPr>
  </w:style>
  <w:style w:type="character" w:customStyle="1" w:styleId="CitaCar">
    <w:name w:val="Cita Car"/>
    <w:basedOn w:val="Fuentedeprrafopredeter"/>
    <w:link w:val="Cita"/>
    <w:uiPriority w:val="29"/>
    <w:rsid w:val="0008342B"/>
    <w:rPr>
      <w:i/>
      <w:iCs/>
      <w:color w:val="404040" w:themeColor="text1" w:themeTint="BF"/>
    </w:rPr>
  </w:style>
  <w:style w:type="paragraph" w:styleId="Prrafodelista">
    <w:name w:val="List Paragraph"/>
    <w:basedOn w:val="Normal"/>
    <w:uiPriority w:val="34"/>
    <w:qFormat/>
    <w:rsid w:val="0008342B"/>
    <w:pPr>
      <w:ind w:left="720"/>
      <w:contextualSpacing/>
    </w:pPr>
  </w:style>
  <w:style w:type="character" w:styleId="nfasisintenso">
    <w:name w:val="Intense Emphasis"/>
    <w:basedOn w:val="Fuentedeprrafopredeter"/>
    <w:uiPriority w:val="21"/>
    <w:qFormat/>
    <w:rsid w:val="0008342B"/>
    <w:rPr>
      <w:i/>
      <w:iCs/>
      <w:color w:val="0F4761" w:themeColor="accent1" w:themeShade="BF"/>
    </w:rPr>
  </w:style>
  <w:style w:type="paragraph" w:styleId="Citadestacada">
    <w:name w:val="Intense Quote"/>
    <w:basedOn w:val="Normal"/>
    <w:next w:val="Normal"/>
    <w:link w:val="CitadestacadaCar"/>
    <w:uiPriority w:val="30"/>
    <w:qFormat/>
    <w:rsid w:val="00083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342B"/>
    <w:rPr>
      <w:i/>
      <w:iCs/>
      <w:color w:val="0F4761" w:themeColor="accent1" w:themeShade="BF"/>
    </w:rPr>
  </w:style>
  <w:style w:type="character" w:styleId="Referenciaintensa">
    <w:name w:val="Intense Reference"/>
    <w:basedOn w:val="Fuentedeprrafopredeter"/>
    <w:uiPriority w:val="32"/>
    <w:qFormat/>
    <w:rsid w:val="000834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060453">
      <w:bodyDiv w:val="1"/>
      <w:marLeft w:val="0"/>
      <w:marRight w:val="0"/>
      <w:marTop w:val="0"/>
      <w:marBottom w:val="0"/>
      <w:divBdr>
        <w:top w:val="none" w:sz="0" w:space="0" w:color="auto"/>
        <w:left w:val="none" w:sz="0" w:space="0" w:color="auto"/>
        <w:bottom w:val="none" w:sz="0" w:space="0" w:color="auto"/>
        <w:right w:val="none" w:sz="0" w:space="0" w:color="auto"/>
      </w:divBdr>
    </w:div>
    <w:div w:id="366415160">
      <w:bodyDiv w:val="1"/>
      <w:marLeft w:val="0"/>
      <w:marRight w:val="0"/>
      <w:marTop w:val="0"/>
      <w:marBottom w:val="0"/>
      <w:divBdr>
        <w:top w:val="none" w:sz="0" w:space="0" w:color="auto"/>
        <w:left w:val="none" w:sz="0" w:space="0" w:color="auto"/>
        <w:bottom w:val="none" w:sz="0" w:space="0" w:color="auto"/>
        <w:right w:val="none" w:sz="0" w:space="0" w:color="auto"/>
      </w:divBdr>
    </w:div>
    <w:div w:id="437800702">
      <w:bodyDiv w:val="1"/>
      <w:marLeft w:val="0"/>
      <w:marRight w:val="0"/>
      <w:marTop w:val="0"/>
      <w:marBottom w:val="0"/>
      <w:divBdr>
        <w:top w:val="none" w:sz="0" w:space="0" w:color="auto"/>
        <w:left w:val="none" w:sz="0" w:space="0" w:color="auto"/>
        <w:bottom w:val="none" w:sz="0" w:space="0" w:color="auto"/>
        <w:right w:val="none" w:sz="0" w:space="0" w:color="auto"/>
      </w:divBdr>
    </w:div>
    <w:div w:id="456721112">
      <w:bodyDiv w:val="1"/>
      <w:marLeft w:val="0"/>
      <w:marRight w:val="0"/>
      <w:marTop w:val="0"/>
      <w:marBottom w:val="0"/>
      <w:divBdr>
        <w:top w:val="none" w:sz="0" w:space="0" w:color="auto"/>
        <w:left w:val="none" w:sz="0" w:space="0" w:color="auto"/>
        <w:bottom w:val="none" w:sz="0" w:space="0" w:color="auto"/>
        <w:right w:val="none" w:sz="0" w:space="0" w:color="auto"/>
      </w:divBdr>
    </w:div>
    <w:div w:id="771825932">
      <w:bodyDiv w:val="1"/>
      <w:marLeft w:val="0"/>
      <w:marRight w:val="0"/>
      <w:marTop w:val="0"/>
      <w:marBottom w:val="0"/>
      <w:divBdr>
        <w:top w:val="none" w:sz="0" w:space="0" w:color="auto"/>
        <w:left w:val="none" w:sz="0" w:space="0" w:color="auto"/>
        <w:bottom w:val="none" w:sz="0" w:space="0" w:color="auto"/>
        <w:right w:val="none" w:sz="0" w:space="0" w:color="auto"/>
      </w:divBdr>
    </w:div>
    <w:div w:id="817765349">
      <w:bodyDiv w:val="1"/>
      <w:marLeft w:val="0"/>
      <w:marRight w:val="0"/>
      <w:marTop w:val="0"/>
      <w:marBottom w:val="0"/>
      <w:divBdr>
        <w:top w:val="none" w:sz="0" w:space="0" w:color="auto"/>
        <w:left w:val="none" w:sz="0" w:space="0" w:color="auto"/>
        <w:bottom w:val="none" w:sz="0" w:space="0" w:color="auto"/>
        <w:right w:val="none" w:sz="0" w:space="0" w:color="auto"/>
      </w:divBdr>
    </w:div>
    <w:div w:id="1190870628">
      <w:bodyDiv w:val="1"/>
      <w:marLeft w:val="0"/>
      <w:marRight w:val="0"/>
      <w:marTop w:val="0"/>
      <w:marBottom w:val="0"/>
      <w:divBdr>
        <w:top w:val="none" w:sz="0" w:space="0" w:color="auto"/>
        <w:left w:val="none" w:sz="0" w:space="0" w:color="auto"/>
        <w:bottom w:val="none" w:sz="0" w:space="0" w:color="auto"/>
        <w:right w:val="none" w:sz="0" w:space="0" w:color="auto"/>
      </w:divBdr>
    </w:div>
    <w:div w:id="1293167922">
      <w:bodyDiv w:val="1"/>
      <w:marLeft w:val="0"/>
      <w:marRight w:val="0"/>
      <w:marTop w:val="0"/>
      <w:marBottom w:val="0"/>
      <w:divBdr>
        <w:top w:val="none" w:sz="0" w:space="0" w:color="auto"/>
        <w:left w:val="none" w:sz="0" w:space="0" w:color="auto"/>
        <w:bottom w:val="none" w:sz="0" w:space="0" w:color="auto"/>
        <w:right w:val="none" w:sz="0" w:space="0" w:color="auto"/>
      </w:divBdr>
    </w:div>
    <w:div w:id="1729568114">
      <w:bodyDiv w:val="1"/>
      <w:marLeft w:val="0"/>
      <w:marRight w:val="0"/>
      <w:marTop w:val="0"/>
      <w:marBottom w:val="0"/>
      <w:divBdr>
        <w:top w:val="none" w:sz="0" w:space="0" w:color="auto"/>
        <w:left w:val="none" w:sz="0" w:space="0" w:color="auto"/>
        <w:bottom w:val="none" w:sz="0" w:space="0" w:color="auto"/>
        <w:right w:val="none" w:sz="0" w:space="0" w:color="auto"/>
      </w:divBdr>
    </w:div>
    <w:div w:id="177355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1009</Words>
  <Characters>5553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Pineda Catalan</dc:creator>
  <cp:keywords/>
  <dc:description/>
  <cp:lastModifiedBy>Martin Pineda Catalan</cp:lastModifiedBy>
  <cp:revision>4</cp:revision>
  <dcterms:created xsi:type="dcterms:W3CDTF">2024-08-08T14:30:00Z</dcterms:created>
  <dcterms:modified xsi:type="dcterms:W3CDTF">2024-08-08T14:31:00Z</dcterms:modified>
</cp:coreProperties>
</file>