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decisivo llegó con los lenguajes de alto nivel: FORTRAN (Backus, IBM, 1957) permitió expresar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cerca del 95 % a mediados de 2026 (Anthropic, 2026): de uno de cada siete casos a más de nueve de cada diez en poco más de dos años. La adopción acompaña: GitHub Copilot superó los veinte millones de usuarios, Sundar Pichai cifró en 2024 el código generado por IA en Google en "más de una cuarta parte" y Satya Nadella lo situó entre el 20 % y el 30 % en Microsoft (Zeff, 2025); la encuesta de Stack Overflow (2025) lo confirma: el 84 % de los desarrolladores usa o planea usar IA.</w:t>
      </w:r>
    </w:p>
    <w:p>
      <w:pPr>
        <w:spacing w:before="160"/>
        <w:jc w:val="center"/>
      </w:pPr>
      <w:r>
        <w:drawing>
          <wp:inline xmlns:a="http://schemas.openxmlformats.org/drawingml/2006/main" xmlns:pic="http://schemas.openxmlformats.org/drawingml/2006/picture">
            <wp:extent cx="5394960" cy="2760212"/>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760212"/>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~95 % (mediados de 2026) en SWE-bench Verified. Fuente: elaboración propia a partir de Anthropic (2026)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mostró que con Copilot una tarea acotada —programar un servidor HTTP— se completaba un 55,8 % más rápido (Peng et al., 2023), y un experimento de campo con 4.867 desarrolladores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halló código vulnerable en el 45 % de los casos, sin que los modelos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podría ampliarse. Vale la "paradoja de Jevons": cuando una tecnología abarata un recurso, su consumo total tiende a aumentar. Los cajeros automáticos son el caso clásico: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gravedad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responde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sin embargo, advierten que la transición no será indolora ni uniforme. La Oficina de Estadísticas Laborales de EE. UU. proyecta un alza cercana al 15 % en "desarrolladores de software" (2024-2034), mientras "programadores" se contraería un 6 % (Bureau of Labor Statistics, 2025): se automatiza codificar, no diseñar y decidir. El AI Index de Stanford afinó el dato: hacia mediados de 2026, el empleo de desarrolladores de 22-25 años había caído cerca del 20 % desde 2024 —en un año con 142.000 despidos tecnológicos— mientras el de los mayores de 30 crecía en las mismas empresas (Brynjolfsson et al., 2025; Stanford HAI, 2026). La "puerta de entrada" junior se estrecha, y su cierre no es solo laboral sino </w:t>
      </w:r>
      <w:r>
        <w:rPr>
          <w:i/>
        </w:rPr>
        <w:t>cognitivo</w:t>
      </w:r>
      <w:r>
        <w:t>: si la IA absorbe las tareas donde se forma el criterio, faltarán los expertos capaces de auditarla. Y aun conservando el empleo, el ingeniero afronta un riesgo distributivo: que el valor migre hacia quienes proveen las herramientas de IA.</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 mediados de 2026 ese pronóstico se cumplió </w:t>
      </w:r>
      <w:r>
        <w:rPr>
          <w:i/>
        </w:rPr>
        <w:t>de puertas adentro</w:t>
      </w:r>
      <w:r>
        <w:t xml:space="preserve"> —en la propia Anthropic casi todo el código lo escribe la IA (Krieger, 2026)—, pero no a escala industrial, donde sigue muy por debajo.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evidente —Salesforce sigue empleando unos 15.000 ingenieros y Benioff admite que la IA aún no los sustituye—;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 incierta: la conclusión es una estimación fundada, no una certeza. Buena parte de la evidencia proviene de estudios recientes —algunos aún </w:t>
      </w:r>
      <w:r>
        <w:rPr>
          <w:i/>
        </w:rPr>
        <w:t>working papers</w:t>
      </w:r>
      <w:r>
        <w:t xml:space="preserve"> sin revisión por pares— y de declaraciones de ejecutivos con intereses comerciales, lo que obliga a leerlas con cautela. La causalidad de los fenómenos laborales es además discutible: la contracción del empleo junior podría obedecer tanto a la IA como al fin del crédito barato y a la sobrecontratación previa. La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lo respalda, pues cada abstracción previa elevó al ingeniero en vez de eliminarlo; la evidencia reciente lo matiza, pues la IA acelera la producción pero degrada la garantía de corrección; y la teoría de la computación lo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es el juicio humano que decide qué automatizar, cómo validarlo y para qué fin. El ingeniero del futuro será menos un escriba y más un arquitecto, un auditor y un responsable último de sistemas que ni él ni la máquina comprenden del todo. La teoría de la computación, lejos de anunciar el fin de la profesión, traza el contorno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 9 de junio). </w:t>
      </w:r>
      <w:r>
        <w:rPr>
          <w:i/>
        </w:rPr>
        <w:t>Claude Fable 5</w:t>
      </w:r>
      <w:r>
        <w:t>. https://www.anthropic.com/news/claude-fable-5</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Krieger, M. (2026). </w:t>
      </w:r>
      <w:r>
        <w:rPr>
          <w:i/>
        </w:rPr>
        <w:t>Dario Amodei had predicted 90% of code would be written by AI, but now at Anthropic it's effectively 100%</w:t>
      </w:r>
      <w:r>
        <w:t>. OfficeChai. https://officechai.com/ai/dario-amodei-had-predicted-90-of-code-would-be-written-by-ai-but-now-at-anthropic-its-effectively-100-anthropic-cpo/</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Stanford HAI. (2026). </w:t>
      </w:r>
      <w:r>
        <w:rPr>
          <w:i/>
        </w:rPr>
        <w:t>Artificial intelligence index report 2026</w:t>
      </w:r>
      <w:r>
        <w:t>. Stanford Institute for Human-Centered Artificial Intelligence. https://hai.stanford.edu/ai-index</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