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______________________________</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estimación fundada: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informático dejará de centrarse en la ejecución técnica para abarcar la toma de decisiones, la integración de tecnologías y la supervisión crítica de sistemas automatizados. El ingeniero no será reemplazado, sino que se volverá menos operativo y más estratégico, con mayor responsabilidad en diseñar, validar y controlar sistemas complejos.</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benchmark SWE-bench Verified, que mide la capacidad de los sistemas de IA para resolver </w:t>
      </w:r>
      <w:r>
        <w:rPr>
          <w:i/>
        </w:rPr>
        <w:t>issues</w:t>
      </w:r>
      <w:r>
        <w:t xml:space="preserve"> reales de proyectos de software, el estado del arte pasó de resolver alrededor del 14 % de los problemas a comienzos de 2024 a cerca del 77 % en 2025 (Anthropic, 2025): de uno de cada siete casos a más de tres de cada cuatro en unos dieciocho meses. La adopción acompaña esa capacidad: GitHub Copilot superó los veinte millones de usuarios en 2025; Sundar Pichai afirmó en 2024 que la IA genera "más de una cuarta parte de todo el código nuevo en Google" y Satya Nadella la estimó en 2025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y McKinsey estimó mejoras de productividad de entre el 20 % y el 45 % en la función de ingeniería de software (McKinsey &amp; Company,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 La brecha entre la productividad percibida y la real es, en sí misma, un dato relevante.</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esta tensión se suman los problemas de calidad y seguridad. Addy Osmani, ingeniero de Google, describió el "problema del 70 %": la IA produce con rapidez el 70 % de una solución, pero el 30 % final —casos límite, depuración, integración con producción,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es razonable sostener que el ingeniero no desaparecerá? La respuesta más profunda no proviene de la economía ni de la sociología,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lo que un programa hace, como "¿está libre de cierto error?" o "¿cumple esta especificación?"— es indecidible (Rice, 1953). La implicación es directa: es imposible escribir un programa que verifique, de forma general y automática, si un programa arbitrario satisface su especificación; ninguna IA puede, entonces, demostrar la corrección del código que ella u otros producen.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y no admiten soluciones eficientes en el peor caso. Este límite es matemático, no de capacidad de cómputo: ninguna IA lo derogará. El ingeniero seguirá siendo quien elija heurísticas, aproximaciones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los propios </w:t>
      </w:r>
      <w:r>
        <w:rPr>
          <w:i/>
        </w:rPr>
        <w:t>transformers</w:t>
      </w:r>
      <w:r>
        <w:t xml:space="preserve"> —la arquitectura de los LLM— están acotados por la jerarquía de Chomsky (no generalizan a lenguajes que exceden su nivel) y que, bajo supuestos realistas de precisión, pertenecen a la clase de complejidad TC⁰, incapaz de reconocer gramáticas libres de contexto arbitrarias (Delétang et al., 2023; Merrill y Sabharwal, 2023). La teoría de lenguajes formales y la complejidad describen, así, los límites concretos de la IA que el ingeniero debe conocer.</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el código por sí solo no captura.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El caso de los cajeros automáticos es paradigmático: lejos de eliminar a los cajeros, abarataron operar una sucursal, los bancos abrieron más y el empleo total creció, aunque la tarea viró hacia la atención y la venta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 y verificar</w:t>
      </w:r>
      <w:r>
        <w:t xml:space="preserve"> el código generado por las máquinas, sabiendo —por Rice y Turing— que esa validación no puede delegarse por completo; </w:t>
      </w:r>
      <w:r>
        <w:rPr>
          <w:b/>
        </w:rPr>
        <w:t>supervisar críticamente</w:t>
      </w:r>
      <w:r>
        <w:t xml:space="preserve"> sistemas autónomos, atendiendo a su seguridad, su sesgo y su impacto; y </w:t>
      </w:r>
      <w:r>
        <w:rPr>
          <w:b/>
        </w:rPr>
        <w:t>decidir</w:t>
      </w:r>
      <w:r>
        <w:t xml:space="preserve"> bajo restricciones de intratabilidad y de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Los datos del mercado laboral, sin embargo,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cercana al 13 % en los trabajadores de carrera temprana (22-25 años) de las ocupaciones más expuestas a la IA —entre ellas el desarrollo de software—, mientras los de mayor experiencia se mantenían estables (Brynjolfsson et al.,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(Karpathy, 2025), y popularizó el "vibe coding" para la programación guiada por la intuición y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Ante la pregunta de si conviene seguir contratando ingenieros respondió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al demostrar que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