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 Mario Moreno</w:t>
      </w:r>
    </w:p>
    <w:p>
      <w:pPr>
        <w:spacing w:before="0" w:after="0"/>
        <w:jc w:val="center"/>
      </w:pPr>
      <w:r>
        <w:rPr>
          <w:b w:val="0"/>
          <w:sz w:val="24"/>
        </w:rPr>
        <w:t>Integrantes: Martín Ezequiel Pulitano y Nicolás Ulises Silva</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la IA no reemplazará a la profesión, pero la reducirá y polarizará: habrá menos ingenieros —sobre todo en los puestos rutinarios y de nivel inicial— y el valor se concentrará en los más capaces, que dejarán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una proyección calibrada: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jerarquía de Chomsky,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de forma significativa, el rol del ingeniero informático cambió con ella. Los lenguajes de alto nivel, los entornos integrados de desarrollo o la computación en la nube modificaron profundamente su trabajo diario; sin embargo, ninguna de esas revoluciones hizo desaparecer la profesión. Hoy, la inteligencia artificial generativa —y en particular los modelos grandes de lenguaje (LLM) y los agentes de codificación autónomos— plantean el desafío más radical hasta la fecha, al punto de que destacados referentes de la industria pronostican que la mayor parte del código será escrita por máquinas en pocos años.</w:t>
      </w:r>
    </w:p>
    <w:p>
      <w:pPr>
        <w:spacing w:line="360" w:lineRule="auto" w:after="120"/>
        <w:ind w:firstLine="576"/>
        <w:jc w:val="both"/>
      </w:pPr>
      <w:r>
        <w:t>Este trabajo parte de la siguiente hipótesis: en los próximos diez años la IA no hará desaparecer la profesión, pero la reducirá y polarizará. Habrá menos ingenieros —sobre todo en puestos rutinarios y de nivel inicial— y el valor se concentrará en los mejores: los que dejen la ejecución técnica para abarcar la toma de decisiones, la integración y la supervisión crítica de sistemas automatizados. El que solo codifica queda expuesto; el que asciende en abstracción, no.</w:t>
      </w:r>
    </w:p>
    <w:p>
      <w:pPr>
        <w:spacing w:line="360" w:lineRule="auto" w:after="120"/>
        <w:ind w:firstLine="576"/>
        <w:jc w:val="both"/>
      </w:pPr>
      <w:r>
        <w:t xml:space="preserve">Metodológicamente es un ensayo argumentativo basado en una revisión de fuentes técnicas, empíricas y teóricas. Para sostenerla se recorre la historia de la profesión como sucesión de abstracciones (II), el estado actual de la IA en el desarrollo de software (III) y el marco teórico de la materia —los límites computacionales que explican </w:t>
      </w:r>
      <w:r>
        <w:rPr>
          <w:i/>
        </w:rPr>
        <w:t>por qué</w:t>
      </w:r>
      <w:r>
        <w:t xml:space="preserve"> persiste un rol humano (IV)—, para luego caracterizar el nuevo rol, las visiones de expertos y las limitaciones (V a VII). Por ser una proyección a futuro, la conclusión es una estimación fundada.</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peldaño anterior y, lejos de suprimir al ingeniero, lo elevó a un nivel conceptual superior. En los años cuarenta y cincuenta, programar significaba escribir código máquina y, más tarde, ensamblador —la primera herramienta que automatizó la traducción a instrucciones binarias—. El salto decisivo llegó con los lenguajes de alto nivel: FORTRAN (Backus, IBM, 1957) permitió expresar algoritmos en notación matemática y delegó en un compilador el código de bajo nivel; COBOL, inspirado en Grace Hopper, hizo lo propio para los negocios.</w:t>
      </w:r>
    </w:p>
    <w:p>
      <w:pPr>
        <w:spacing w:line="360" w:lineRule="auto" w:after="120"/>
        <w:ind w:firstLine="576"/>
        <w:jc w:val="both"/>
      </w:pPr>
      <w:r>
        <w:t>Paradójicamente, esta creciente potencia trajo aparejada una crisis. En la célebre Conferencia de Ingeniería de Software de la OTAN, celebrada en Garmisch en octubre de 1968, los asistentes acuñaron la expresión «crisis del software» para describir la incapacidad de los programadores de gestionar la complejidad de sistemas cada vez más grandes (Naur y Randell, 1969). Como sintetizaría Edsger Dijkstra en su conferencia Turing de 1972, «mientras no había máquinas, programar no era ningún problema; (…) ahora que tenemos computadoras gigantescas, programar se ha convertido en un problema igualmente gigantesco» (Dijkstra, 1972). La respuesta a esa crisis no fue menos ingeniería, sino más: nacieron la programación estructurada, las metodologías y la disciplina misma de la ingeniería de software.</w:t>
      </w:r>
    </w:p>
    <w:p>
      <w:pPr>
        <w:spacing w:line="360" w:lineRule="auto" w:after="120"/>
        <w:ind w:firstLine="576"/>
        <w:jc w:val="both"/>
      </w:pPr>
      <w:r>
        <w:t>Los peldaños siguientes confirman el patrón. Los entornos integrados de desarrollo comprimieron el ciclo de edición, compilación y prueba; el software libre, Git (2005) y Stack Overflow (2008) compartieron el conocimiento; la nube (Amazon Web Services, 2006) abstrajo la infraestructura física y la cultura DevOps (2009) automatizó el despliegue. En 2021, GitHub Copilot introdujo el primer «programador en par» basado en IA. En todos los casos la herramienta automatizó lo más rutinario, pero el ingeniero permaneció: ascendió de la gestión de registros al diseño de arquitecturas distribuidas. La IA generativa es el peldaño más alto de una escalera muy larga. Y el anuncio de la desaparición del programador no es nuevo: ya se proclamó con COBOL, con los lenguajes de cuarta generación y con las plataformas «sin código», y cada vez la profesión creció;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En el </w:t>
      </w:r>
      <w:r>
        <w:rPr>
          <w:i/>
        </w:rPr>
        <w:t>benchmark</w:t>
      </w:r>
      <w:r>
        <w:t xml:space="preserve"> SWE-bench Verified, que mide la capacidad de los sistemas de IA para resolver </w:t>
      </w:r>
      <w:r>
        <w:rPr>
          <w:i/>
        </w:rPr>
        <w:t>issues</w:t>
      </w:r>
      <w:r>
        <w:t xml:space="preserve"> reales de proyectos de software, el estado del arte pasó de resolver alrededor del 14 % de los problemas a comienzos de 2024 a casi el 89 % en 2026 (Anthropic, 2026b): de uno de cada siete casos a casi nueve de cada diez en dos años, aunque el </w:t>
      </w:r>
      <w:r>
        <w:rPr>
          <w:i/>
        </w:rPr>
        <w:t>benchmark</w:t>
      </w:r>
      <w:r>
        <w:t xml:space="preserve"> empieza a saturarse. En junio de 2026 aparecieron modelos aún más capaces —Claude Fable 5 y Mythos 5—, pero una directiva del gobierno de EE. UU. suspendió su acceso a los días (Anthropic, 2026a, 2026c). La adopción acompaña esa capacidad: GitHub Copilot superó los veinte millones de usuarios en 2025; Sundar Pichai afirmó en 2026 que el 75 % del código nuevo en Google se genera con IA y lo aprueban ingenieros (Pichai, 2026), y Satya Nadella lo estimó entre el 20 % y el 30 % en Microsoft (Zeff, 2025).</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~89 % (2026) en SWE-bench. Fuente: elaboración propia a partir de Anthropic (2026b) y datos públicos de SWE-bench.</w:t>
      </w:r>
    </w:p>
    <w:p>
      <w:pPr>
        <w:spacing w:line="360" w:lineRule="auto" w:after="120"/>
        <w:ind w:firstLine="576"/>
        <w:jc w:val="both"/>
      </w:pPr>
      <w:r>
        <w:t xml:space="preserve">Ahora bien, la evidencia rigurosa sobre su impacto es más matizada de lo que sugiere el entusiasmo. Un experimento controlado de GitHub y Microsoft mostró que los desarrolladores que usaban Copilot completaban una tarea acotada —programar un servidor HTTP— un 55,8 % más rápido (Peng et al., 2023). Sin embargo, un ensayo controlado aleatorizado independiente de METR (2025) arrojó un resultado contraintuitivo: desarrolladores </w:t>
      </w:r>
      <w:r>
        <w:rPr>
          <w:i/>
        </w:rPr>
        <w:t>experimentados</w:t>
      </w:r>
      <w:r>
        <w:t xml:space="preserve"> en sus propios repositorios maduros tardaron un 19 % </w:t>
      </w:r>
      <w:r>
        <w:rPr>
          <w:i/>
        </w:rPr>
        <w:t>más</w:t>
      </w:r>
      <w:r>
        <w:t xml:space="preserve"> con herramientas de IA, pese a que </w:t>
      </w:r>
      <w:r>
        <w:rPr>
          <w:i/>
        </w:rPr>
        <w:t>creían</w:t>
      </w:r>
      <w:r>
        <w:t xml:space="preserve"> haberse acelerado un 20 %.</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esto se suman problemas de calidad y seguridad. Addy Osmani, ingeniero de Google, describió el «problema del 70 %»: la IA produce con rapidez el 70 % de una solución, pero el 30 % final —casos límite, depuración, mantenibilidad— sigue requiriendo el juicio de un ingeniero experimentado (Osmani, 2024). Un estudio controlado de la Universidad de Stanford halló que los programadores con acceso a un asistente de IA escribían código </w:t>
      </w:r>
      <w:r>
        <w:rPr>
          <w:i/>
        </w:rPr>
        <w:t>menos</w:t>
      </w:r>
      <w:r>
        <w:t xml:space="preserve"> seguro y confiaban </w:t>
      </w:r>
      <w:r>
        <w:rPr>
          <w:i/>
        </w:rPr>
        <w:t>más</w:t>
      </w:r>
      <w:r>
        <w:t xml:space="preserve"> en su seguridad: una peligrosa falsa sensación de confianza (Perry et al., 2023). Las evaluaciones de corrección apuntan en el mismo sentido: al endurecer los conjuntos de prueba, la corrección medida del código generado cae entre 19 y 29 puntos (Liu et al., 2023), y cerca del 40 % de las sugerencias de Copilot en escenarios de seguridad incluyen vulnerabilidades conocidas (Pearce et al., 2022). La IA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3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el ingeniero no desaparecerá? La respuesta más profunda no es económica ni sociológica, sino de la propia teoría de la computación. Existen barreras matemáticas, demostradas y permanentes, que ninguna IA —que es, en última instancia, un proceso computable— puede sortear.</w:t>
      </w:r>
    </w:p>
    <w:p>
      <w:pPr>
        <w:spacing w:line="360" w:lineRule="auto" w:after="120"/>
        <w:ind w:firstLine="576"/>
        <w:jc w:val="both"/>
      </w:pPr>
      <w:r>
        <w:t xml:space="preserve">La primera es la </w:t>
      </w:r>
      <w:r>
        <w:rPr>
          <w:b/>
        </w:rPr>
        <w:t>indecidibilidad</w:t>
      </w:r>
      <w:r>
        <w:t>. En 1936, Alan Turing demostró que el problema de la detención (</w:t>
      </w:r>
      <w:r>
        <w:rPr>
          <w:i/>
        </w:rPr>
        <w:t>halting problem</w:t>
      </w:r>
      <w:r>
        <w:t xml:space="preserve">) es indecidible: no existe ningún algoritmo que, dado un programa y una entrada arbitrarios, determine en todos los casos si ese programa terminará o se ejecutará indefinidamente (Turing, 1936). El teorema de Rice (1953) generaliza este resultado: </w:t>
      </w:r>
      <w:r>
        <w:rPr>
          <w:i/>
        </w:rPr>
        <w:t>toda</w:t>
      </w:r>
      <w:r>
        <w:t xml:space="preserve"> propiedad semántica no trivial de los programas —toda afirmación sobre el comportamiento de un programa, como «¿produce siempre la salida correcta?» o «¿cumple esta especificación?»— es indecidible (Rice, 1953). La implicación es directa: ningún procedimiento general y automático decide si un programa arbitrario satisface su especificación —tampoco un humano en el caso general—. El límite no vuelve al ingeniero un verificador infalible, sino el responsable de un juicio falible sobre instancias acotadas, que solo se resuelve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pregunta si todo problema cuya solución puede verificarse rápidamente puede también resolverse rápidamente (Cook, 1971; Karp, 1972). Bajo la hipótesis ampliamente aceptada de que P ≠ NP, numerosos problemas centrales de la ingeniería (planificación, ruteo, asignación de recursos) son NP-difíciles, sin solución eficiente en el peor caso. El ingeniero seguirá siendo quien elija heurísticas, aproximaciones y compromisos; decidir </w:t>
      </w:r>
      <w:r>
        <w:rPr>
          <w:i/>
        </w:rPr>
        <w:t>qué</w:t>
      </w:r>
      <w:r>
        <w:t xml:space="preserve"> sacrificar es un acto de juicio, no un cálculo automatizable.</w:t>
      </w:r>
    </w:p>
    <w:p>
      <w:pPr>
        <w:spacing w:line="360" w:lineRule="auto" w:after="120"/>
        <w:ind w:firstLine="576"/>
        <w:jc w:val="both"/>
      </w:pPr>
      <w:r>
        <w:t xml:space="preserve">La tercera barrera concierne al lenguaje. La jerarquía de Chomsky (1956) organiza los lenguajes formales según su poder generativo, y la sintaxis de los lenguajes de programación es esencialmente libre de contexto —su léxico es regular y ciertas reglas (tipos, declaración previa al uso) son sensibles al contexto (Aho et al., 2007)—: son formales y se diseñan para analizarse de manera determinista y sin ambigüedad. El lenguaje natural —y, con él, las instrucciones que un humano da a un LLM— es, en cambio, ambiguo, dependiente del contexto y no constituye un lenguaje formal. El rol perdurable del ingeniero es justamente el de traductor entre ambos mundos: convertir la intención humana, informal e incompleta, en una especificación formal que una máquina pueda ejecutar. Esta conexión no es una mera analogía: trabajos recientes muestran que el cómputo interno de un </w:t>
      </w:r>
      <w:r>
        <w:rPr>
          <w:i/>
        </w:rPr>
        <w:t>transformer</w:t>
      </w:r>
      <w:r>
        <w:t xml:space="preserve"> con precisión logarítmica está acotado por la clase TC⁰ y —salvo que se derrumben conjeturas de complejidad ampliamente aceptadas— no reconoce gramáticas libres de contexto arbitrarias (Delétang et al., 2023; Merrill y Sabharwal, 2023; Dong et al., 2026); la arquitectura actual no generaliza a lenguajes que exceden ese nivel.</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4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 xml:space="preserve">Figura 4. Los </w:t>
      </w:r>
      <w:r>
        <w:rPr>
          <w:i/>
          <w:color w:val="404040"/>
          <w:sz w:val="19"/>
        </w:rPr>
        <w:t>transformers</w:t>
      </w:r>
      <w:r>
        <w:rPr>
          <w:i/>
          <w:color w:val="404040"/>
          <w:sz w:val="19"/>
        </w:rPr>
        <w:t>,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también a la propia IA. Trabajos recientes demuestran, mediante diagonalización apoyada en la indecidibilidad del problema de la detención, que la «alucinación» es una limitación innata de los LLM: ningún modelo puede aprender todas las funciones computables, por lo que producirá inevitablemente errores que no puede detectar por sí mismo (Xu et al., 2024; Guo y Li, 2026). Necesita, pues, un verificador externo —el ingeniero— que responda por ella.</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sí reducen— de la </w:t>
      </w:r>
      <w:r>
        <w:rPr>
          <w:b/>
        </w:rPr>
        <w:t>esencial</w:t>
      </w:r>
      <w:r>
        <w:t xml:space="preserve"> —la dificultad conceptual inherente al problema—. Para Brooks, «la parte más difícil de construir un sistema de software es decidir con precisión qué construir»: la IA ataca lo accidental, pero decidir qué construir, para quién y con qué compromisos éticos es un acto humano cargado de valores, no un cómputo. En la misma línea, Naur (1985) sostuvo que el verdadero producto de programar es una </w:t>
      </w:r>
      <w:r>
        <w:rPr>
          <w:i/>
        </w:rPr>
        <w:t>teoría</w:t>
      </w:r>
      <w:r>
        <w:t xml:space="preserve"> del problema que reside en la mente del equipo y que ninguna especificación formal captura.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ese núcleo no solo persistirá, sino que probablemente se ampliará. La historia de la automatización lo ilustra con la «paradoja de Jevons»: cuando una tecnología abarata el uso de un recurso, su consumo total tiende a aumentar si la demanda es elástica. El caso de los cajeros automáticos es ilustrativo: al abaratar la sucursal, los bancos abrieron más y el empleo de cajeros creció durante dos décadas —antes de revertirse con la banca móvil—, aunque la tarea viró hacia la atención (Bessen, 2015). Aplicada al software, la lógica es análoga: al volverse más barato producir, la demanda —y la de quienes lo diseñan y controlan— podría crecer (Acemoglu y Restrepo, 2019; Autor, 2015). Thomas Dohmke, entonces director ejecutivo de GitHub, llegó a proyectar «mil millones de desarrolladores habilitados por miles de millones de agentes de IA» (Dohmke, 2025).</w:t>
      </w:r>
    </w:p>
    <w:p>
      <w:pPr>
        <w:spacing w:line="360" w:lineRule="auto" w:after="120"/>
        <w:ind w:firstLine="576"/>
        <w:jc w:val="both"/>
      </w:pPr>
      <w:r>
        <w:t xml:space="preserve">El nuevo rol puede describirse como un peldaño más en la escalera de abstracción. El ingeniero del futuro escribirá menos código línea por línea y, en cambio, dedicará su tiempo a: </w:t>
      </w:r>
      <w:r>
        <w:rPr>
          <w:b/>
        </w:rPr>
        <w:t>especificar</w:t>
      </w:r>
      <w:r>
        <w:t xml:space="preserve"> con precisión qué debe hacer el sistema (la complejidad esencial de Brooks); </w:t>
      </w:r>
      <w:r>
        <w:rPr>
          <w:b/>
        </w:rPr>
        <w:t>diseñar</w:t>
      </w:r>
      <w:r>
        <w:t xml:space="preserve"> arquitecturas e integrar componentes heterogéneos, incluidos los propios modelos de IA; </w:t>
      </w:r>
      <w:r>
        <w:rPr>
          <w:b/>
        </w:rPr>
        <w:t>validar</w:t>
      </w:r>
      <w:r>
        <w:t xml:space="preserve"> el código generado —algo que Rice y Turing vuelven indecidible en general y, por eso, no delegable—; </w:t>
      </w:r>
      <w:r>
        <w:rPr>
          <w:b/>
        </w:rPr>
        <w:t>supervisar críticamente</w:t>
      </w:r>
      <w:r>
        <w:t xml:space="preserve"> sistemas autónomos que ni siquiera pueden autoverificarse, atendiendo a su seguridad y su sesgo; y </w:t>
      </w:r>
      <w:r>
        <w:rPr>
          <w:b/>
        </w:rPr>
        <w:t>decidir</w:t>
      </w:r>
      <w:r>
        <w:t>, bajo la intratabilidad de P vs. NP, qué sacrificar y con qué valores. Es, precisamente, el «30 % difícil» de Osmani convertido en el centro de gravedad de la profesión. Las proyecciones de competencias confirman ese desplazamiento: cerca del 40 % de las habilidades cambiarán hacia 2030, con el pensamiento analítico, la IA y los datos, y la ciberseguridad entre las más demandadas (World Economic Forum, 2025); y marcos como el SWEBOK (Washizaki, 2024) ya definen la ingeniería de software muy por encima de la codificación, abarcando requisitos, arquitectura, validación y seguridad.</w:t>
      </w:r>
    </w:p>
    <w:p>
      <w:pPr>
        <w:spacing w:line="360" w:lineRule="auto" w:after="120"/>
        <w:ind w:firstLine="576"/>
        <w:jc w:val="both"/>
      </w:pPr>
      <w:r>
        <w:t>Con todo, los datos del mercado laboral advierten que la transición no será indolora ni uniforme. La Oficina de Estadísticas Laborales de EE. UU. proyecta un crecimiento del empleo de «desarrolladores de software» cercano al 15 % entre 2024 y 2034 —muy por encima del promedio—, mientras la categoría más estrecha de «programadores» se contraería un 6 % por la automatización (Bureau of Labor Statistics, 2025): se automatiza la tarea de codificar, no la de diseñar y decidir. A la vez, un estudio de Stanford halló una caída de empleo del 13 % al 16 % en los trabajadores de carrera temprana (22-25 años) de las ocupaciones más expuestas a la IA —entre ellas el desarrollo de software—, mientras los de mayor experiencia se mantenían estables (Brynjolfsson et al., 2025). La contratación de recién recibidos cayó cerca del 65 % en las grandes tecnológicas y un 76 % en las startups respecto de 2019, porque la IA absorbe las tareas con que los juniors aprendían (SignalFire, 2026). Indeed registra que los puestos junior se contrajeron un 34 %, frente al 19 % de los senior (Indeed Hiring Lab, 2025). Salesforce, incluso, anunció que en 2025 no sumaría ingenieros tras elevar su productividad más de un 30 % con IA (Benioff, 2024). La «puerta de entrada» junior se estrecha y la demanda se desplaza hacia perfiles con criterio: las competencias del nuevo rol.</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5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6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 xml:space="preserve">Como toda proyección, depende de cómo lean el futuro quienes lo construyen, y sus opiniones, aunque dispares, convergen en un punto. En el extremo más audaz, Dario Amodei (Anthropic) pronosticó en marzo de 2025 que la IA escribiría el 90 % del código en tres a seis meses y «esencialmente todo» en doce; pero aclaró de inmediato que «el programador todavía debe especificar (…) las decisiones generales de diseño» (Council on Foreign Relations, 2025). Andrej Karpathy describió el «Software 3.0», en el que «programamos las computadoras en inglés» —que el ingeniero aún debe desambiguar— (Karpathy, 2025), y popularizó el </w:t>
      </w:r>
      <w:r>
        <w:rPr>
          <w:i/>
        </w:rPr>
        <w:t>vibe coding</w:t>
      </w:r>
      <w:r>
        <w:t>, programación delegada en la IA.</w:t>
      </w:r>
    </w:p>
    <w:p>
      <w:pPr>
        <w:spacing w:line="360" w:lineRule="auto" w:after="120"/>
        <w:ind w:firstLine="576"/>
        <w:jc w:val="both"/>
      </w:pPr>
      <w:r>
        <w:t>No todas las voces comparten ese optimismo. Grady Booch, coautor de UML, replicó a Amodei que tales pronósticos revelan «una incomprensión fundamental de lo que es la ingeniería de software» y condensó la cuestión en una frase: «tus herramientas están cambiando, pero tus problemas no» (Booch, 2026). Bjarne Stroustrup, creador de C++, advirtió que las herramientas de IA «generan más errores, más agujeros de seguridad… código difícil de validar», justo cuando los desarrolladores senior capaces de validarlo empiezan a jubilarse (Stroustrup, 2026).</w:t>
      </w:r>
    </w:p>
    <w:p>
      <w:pPr>
        <w:spacing w:line="360" w:lineRule="auto" w:after="120"/>
        <w:ind w:firstLine="576"/>
        <w:jc w:val="both"/>
      </w:pPr>
      <w:r>
        <w:t>Sam Altman, de OpenAI, ofrece quizás la síntesis más equilibrada. Sostuvo que «cada ingeniero de software hará, durante un buen tiempo, muchísimo más» (Thompson, 2025), y agregó que «mucha más gente podrá crear software, pero los expertos seguirán siendo mucho mejores que los novatos, si adoptan las nuevas herramientas» (Altman, 2025). Es la hipótesis de este trabajo en boca de un protagonista del cambio: la IA no anula al ingeniero, sino que amplifica al que sabe usarla. Existen, es cierto, posiciones más radicales —Welsh anuncia software «entrenado, no programado»—, pero incluso varias de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Este trabajo proyecta una tendencia a diez años, y toda predicción tecnológica es muy incierta; la conclusión es, por tanto, una estimación fundada y no una certeza. Buena parte de la evidencia cuantitativa proviene de estudios recientes, algunos aún en forma de </w:t>
      </w:r>
      <w:r>
        <w:rPr>
          <w:i/>
        </w:rPr>
        <w:t>working papers</w:t>
      </w:r>
      <w:r>
        <w:t xml:space="preserve"> no revisados por pares, y de declaraciones de ejecutivos con intereses comerciales en la propia tecnología que promueven, lo que obliga a leerlas con cautela. La causalidad de los fenómenos laborales observados es, además, materia de debate: la contracción del empleo junior podría obedecer tanto a la IA como al fin del crédito barato y a la sobrecontratación previa. Cabe una objeción al propio marco teórico: la indecidibilidad y la intratabilidad rigen el caso general, mientras la ingeniería opera a menudo sobre instancias restringidas donde la automatización sí es muy eficaz; el límite acota la automatización </w:t>
      </w:r>
      <w:r>
        <w:rPr>
          <w:i/>
        </w:rPr>
        <w:t>total</w:t>
      </w:r>
      <w:r>
        <w:t>, no los avances parciales. Aun así,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permite confirmar, con matices, la hipótesis inicial. En los próximos diez años la profesión no desaparecerá, pero será más pequeña y más exigente —menos ingenieros, concentrados en los mejores—, y cambiará de forma: su centro de gravedad pasará de la ejecución técnica —escribir código línea por línea— a la especificación, el diseño, la integración y, sobre todo, la validación y supervisión crítica de sistemas crecientemente autónomos. La historia respalda esta lectura: cada abstracción anterior elevó al ingeniero en lugar de eliminarlo; la evidencia empírica reciente la matiza, al mostrar que la IA acelera la producción pero degrada la garantía de corrección; y la teoría de la computación la fundamenta: la verificación universal (Rice, Turing), la resolución eficiente de todo problema (P vs. NP) y la traducción de la intención ambigua a lo formal (Chomsky) exceden a cualquier máquina.</w:t>
      </w:r>
    </w:p>
    <w:p>
      <w:pPr>
        <w:spacing w:line="360" w:lineRule="auto" w:after="120"/>
        <w:ind w:firstLine="576"/>
        <w:jc w:val="both"/>
      </w:pPr>
      <w:r>
        <w:t>El balance, sin embargo, no es de color de rosa: la puerta de entrada junior se angosta y la codificación pura se contrae, con perdedores concretos pese a un saldo agregado positivo. Hecha esa salvedad, la paradoja de fondo es esperanzadora: cuanto más poderosa se vuelve la automatización, más valioso se torna el juicio humano que decide qué automatizar, cómo validarlo y para qué fin. En lo alto de esa escalera,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—y exigente—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Aho, A. V., Lam, M. S., Sethi, R., &amp; Ullman, J. D. (2007). </w:t>
      </w:r>
      <w:r>
        <w:rPr>
          <w:i/>
        </w:rPr>
        <w:t>Compilers: Principles, techniques, and tools</w:t>
      </w:r>
      <w:r>
        <w:t xml:space="preserve"> (2.ª ed.). Pearson Addison-Wesley.</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(2026a, 9 de junio). </w:t>
      </w:r>
      <w:r>
        <w:rPr>
          <w:i/>
        </w:rPr>
        <w:t>Claude Fable 5 and Claude Mythos 5</w:t>
      </w:r>
      <w:r>
        <w:t>. https://www.anthropic.com/news/claude-fable-5-mythos-5</w:t>
      </w:r>
    </w:p>
    <w:p>
      <w:pPr>
        <w:spacing w:line="360" w:lineRule="auto" w:after="120"/>
        <w:ind w:left="720" w:hanging="720"/>
        <w:jc w:val="left"/>
      </w:pPr>
      <w:r>
        <w:t xml:space="preserve">Anthropic. (2026b, 28 de mayo). </w:t>
      </w:r>
      <w:r>
        <w:rPr>
          <w:i/>
        </w:rPr>
        <w:t>Claude Opus 4.8</w:t>
      </w:r>
      <w:r>
        <w:t>. https://www.anthropic.com/news/claude-opus-4-8</w:t>
      </w:r>
    </w:p>
    <w:p>
      <w:pPr>
        <w:spacing w:line="360" w:lineRule="auto" w:after="120"/>
        <w:ind w:left="720" w:hanging="720"/>
        <w:jc w:val="left"/>
      </w:pPr>
      <w:r>
        <w:t xml:space="preserve">Anthropic. (2026c, 12 de junio). </w:t>
      </w:r>
      <w:r>
        <w:rPr>
          <w:i/>
        </w:rPr>
        <w:t>Statement on the US government directive to suspend access to Fable 5 and Mythos 5</w:t>
      </w:r>
      <w:r>
        <w:t>. https://www.anthropic.com/news/fable-mythos-access</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Benioff, M. (2024, 9 de diciembre). </w:t>
      </w:r>
      <w:r>
        <w:rPr>
          <w:i/>
        </w:rPr>
        <w:t>Marc Benioff, Salesforce founder: Why Salesforce isn't hiring software engineers</w:t>
      </w:r>
      <w:r>
        <w:t xml:space="preserve"> (n.º 1236) [Episodio de podcast de audio]. En </w:t>
      </w:r>
      <w:r>
        <w:rPr>
          <w:i/>
        </w:rPr>
        <w:t>20VC with Harry Stebbings</w:t>
      </w:r>
      <w:r>
        <w:t>. https://www.thetwentyminutevc.com/marc-benioff-2</w:t>
      </w:r>
    </w:p>
    <w:p>
      <w:pPr>
        <w:spacing w:line="360" w:lineRule="auto" w:after="120"/>
        <w:ind w:left="720" w:hanging="720"/>
        <w:jc w:val="left"/>
      </w:pPr>
      <w:r>
        <w:t xml:space="preserve">Bessen, J. (2015). Toil and technology. </w:t>
      </w:r>
      <w:r>
        <w:rPr>
          <w:i/>
        </w:rPr>
        <w:t>Finance &amp; Development, 52</w:t>
      </w:r>
      <w:r>
        <w:t>(1), 16-19. International Monetary Fund.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Dong, Y., Xiao, J., Jiang, X., Guo, X., Fan, Z., Qian, J., Zhang, K., Li, J., Jin, Z., &amp; Li, G. (2026). </w:t>
      </w:r>
      <w:r>
        <w:rPr>
          <w:i/>
        </w:rPr>
        <w:t>Evaluating the formal reasoning capabilities of large language models through Chomsky hierarchy</w:t>
      </w:r>
      <w:r>
        <w:t xml:space="preserve"> [Preprint]. arXiv. https://doi.org/10.48550/arXiv.2604.02709</w:t>
      </w:r>
    </w:p>
    <w:p>
      <w:pPr>
        <w:spacing w:line="360" w:lineRule="auto" w:after="120"/>
        <w:ind w:left="720" w:hanging="720"/>
        <w:jc w:val="left"/>
      </w:pPr>
      <w:r>
        <w:t xml:space="preserve">Guo, A., &amp; Li, J. (2026). </w:t>
      </w:r>
      <w:r>
        <w:rPr>
          <w:i/>
        </w:rPr>
        <w:t>Hallucination is a consequence of space-optimality: A rate-distortion theorem for membership testing</w:t>
      </w:r>
      <w:r>
        <w:t xml:space="preserve"> [Preprint]. arXiv. https://doi.org/10.48550/arXiv.2602.00906</w:t>
      </w:r>
    </w:p>
    <w:p>
      <w:pPr>
        <w:spacing w:line="360" w:lineRule="auto" w:after="120"/>
        <w:ind w:left="720" w:hanging="720"/>
        <w:jc w:val="left"/>
      </w:pPr>
      <w:r>
        <w:t xml:space="preserve">Indeed Hiring Lab. (2025, 30 de julio). </w:t>
      </w:r>
      <w:r>
        <w:rPr>
          <w:i/>
        </w:rPr>
        <w:t>Experience requirements have tightened amid the tech hiring freeze</w:t>
      </w:r>
      <w:r>
        <w:t>. https://www.hiringlab.org/2025/07/30/experience-requirements-have-tightened-amid-the-tech-hiring-freeze/</w:t>
      </w:r>
    </w:p>
    <w:p>
      <w:pPr>
        <w:spacing w:line="360" w:lineRule="auto" w:after="120"/>
        <w:ind w:left="720" w:hanging="720"/>
        <w:jc w:val="left"/>
      </w:pPr>
      <w:r>
        <w:t xml:space="preserve">Karp, R. M. (1972). Reducibility among combinatorial problems. En </w:t>
      </w:r>
      <w:r>
        <w:rPr>
          <w:i/>
        </w:rPr>
        <w:t>Complexity of computer computations</w:t>
      </w:r>
      <w:r>
        <w:t xml:space="preserve"> (pp. 85-103). Plenum Press. https://doi.org/10.1007/978-1-4684-2001-2_9</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Pichai, S. (2026, 22 de abril). </w:t>
      </w:r>
      <w:r>
        <w:rPr>
          <w:i/>
        </w:rPr>
        <w:t>Sundar Pichai shares news from Google Cloud Next 2026</w:t>
      </w:r>
      <w:r>
        <w:t>. Google. https://blog.google/innovation-and-ai/infrastructure-and-cloud/google-cloud/cloud-next-2026-sundar-pichai/</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SignalFire. (2026, 22 de junio). </w:t>
      </w:r>
      <w:r>
        <w:rPr>
          <w:i/>
        </w:rPr>
        <w:t>The SignalFire state of tech talent report — 2026</w:t>
      </w:r>
      <w:r>
        <w:t>. https://www.signalfire.com/blog/signalfire-state-of-talent-report-2026</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 generating LLMs. En </w:t>
      </w:r>
      <w:r>
        <w:rPr>
          <w:i/>
        </w:rPr>
        <w:t>Proceedings of the 34th USENIX Security Symposium</w:t>
      </w:r>
      <w:r>
        <w:t>. USENIX Association. https://arxiv.org/abs/2406.10279</w:t>
      </w:r>
    </w:p>
    <w:p>
      <w:pPr>
        <w:spacing w:line="360" w:lineRule="auto" w:after="120"/>
        <w:ind w:left="720" w:hanging="720"/>
        <w:jc w:val="left"/>
      </w:pPr>
      <w:r>
        <w:t xml:space="preserve">Stroustrup, B. (2026, 18 de mayo). </w:t>
      </w:r>
      <w:r>
        <w:rPr>
          <w:i/>
        </w:rPr>
        <w:t>Creator of C++: Bell Labs, negative overhead abstraction, and mistakes</w:t>
      </w:r>
      <w:r>
        <w:t xml:space="preserve"> (R. Peterman, entrevistador). Developing Dev. https://www.developing.dev/p/creator-of-c-bell-labs-negative-overhead</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Veracode. (2025). </w:t>
      </w:r>
      <w:r>
        <w:rPr>
          <w:i/>
        </w:rPr>
        <w:t>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