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reemplazará a la profesión, pero la reducirá y polarizará: habrá menos ingenieros —sobre todo en los puestos rutinarios y de nivel inicial— y el valor se concentrará en los más capaces, que dejarán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la IA no hará desaparecer la profesión, pero la reducirá y polarizará. Habrá menos ingenieros —sobre todo en puestos rutinarios y de nivel inicial— y el valor se concentrará en los mejores: los que dejen la ejecución técnica para abarcar la toma de decisiones, la integración y la supervisión crítica de sistemas automatizados. El que solo codifica queda expuesto; el que asciende en abstracción, no.</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ensamblador —la primera herramienta que automatizó la traducción a instrucciones binarias—. El salto decisivo llegó con los lenguajes de alto nivel: FORTRAN (Backus, IBM, 1957) permitió expresar algoritmos en notación matemática y delegó en un compilador el código de bajo nivel; COBOL, inspirado en Grace Hopper, hizo lo propio para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casi el 89 % en 2026 (Anthropic, 2026b): de uno de cada siete casos a casi nueve de cada diez en dos años, aunque el </w:t>
      </w:r>
      <w:r>
        <w:rPr>
          <w:i/>
        </w:rPr>
        <w:t>benchmark</w:t>
      </w:r>
      <w:r>
        <w:t xml:space="preserve"> empieza a saturarse. En junio de 2026 aparecieron modelos aún más capaces —Claude Fable 5 y Mythos 5—, pero una directiva del gobierno de EE. UU. suspendió su acceso a los pocos días (Anthropic, 2026a, 2026c). La adopción acompaña esa capacidad: GitHub Copilot superó los veinte millones de usuarios en 2025; Sundar Pichai afirmó en 2026 que el 75 % del código nuevo en Google se genera con IA y lo aprueban ingenieros (Pichai, 2026), y Satya Nadella lo estimó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~89 % (2026) en SWE-bench. Fuente: elaboración propia a partir de Anthropic (2026b)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sin solución eficiente en el peor caso. El ingeniero seguirá siendo quien elija heurísticas, aproximaciones y compromisos; decidir </w:t>
      </w:r>
      <w:r>
        <w:rPr>
          <w:i/>
        </w:rPr>
        <w:t>qué</w:t>
      </w:r>
      <w:r>
        <w:t xml:space="preserve"> sacrificar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Dong et al., 2026);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Guo y Li, 2026). Necesita, pues, un verificador externo —el ingeniero— que responda por ella.</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contratación de recién recibidos cayó cerca del 65 % en las grandes tecnológicas y un 76 % en las startups respecto de 2019, porque la IA absorbe las tareas con que los juniors aprendían (SignalFire, 2026). Indeed registra que los puestos junior se contrajeron un 34 %, frente al 19 % de los senior (Indeed Hiring Lab, 2025). Salesforce, incluso, anunció que en 2025 no sumaría ingenieros tras elevar su productividad más de un 30 % con IA (Benioff, 2024).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 y popularizó el </w:t>
      </w:r>
      <w:r>
        <w:rPr>
          <w:i/>
        </w:rPr>
        <w:t>vibe coding</w:t>
      </w:r>
      <w:r>
        <w:t>, programación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que las herramientas de IA «generan más errores, más agujeros de seguridad… código difícil de validar», justo cuando los desarrolladores senior capaces de validarlo empiezan a jubilarse (Stroustrup, 2026).</w:t>
      </w:r>
    </w:p>
    <w:p>
      <w:pPr>
        <w:spacing w:line="360" w:lineRule="auto" w:after="120"/>
        <w:ind w:firstLine="576"/>
        <w:jc w:val="both"/>
      </w:pPr>
      <w:r>
        <w:t>Sam Altman, de OpenAI, ofrece quizás la síntesis más equilibrada. Sostuvo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la profesión no desaparecerá, pero será más pequeña y más exigente —menos ingenieros, concentrados en los mejores—, y cambiará de forma: su centro de gravedad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la verificación universal (Rice, Turing), la resolución eficiente de todo problema (P vs. NP) y la traducción de la intención ambigua a lo formal (Chomsky) exceden a cualquier máquina.</w:t>
      </w:r>
    </w:p>
    <w:p>
      <w:pPr>
        <w:spacing w:line="360" w:lineRule="auto" w:after="120"/>
        <w:ind w:firstLine="576"/>
        <w:jc w:val="both"/>
      </w:pPr>
      <w:r>
        <w:t>El balance, sin embargo, no es enteramente favorable: la puerta de entrada junior se estrecha y la codificación pura se contrae, con perdedores concretos pese a un saldo agregado positivo. Hecha esa salvedad, la paradoja de fondo es esperanzadora: cuanto más poderosa se vuelve la automatización, más valioso se torna el juicio humano que decide qué automatizar, cómo validarlo y para qué fin. En lo alto de esa escalera,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—y exigente—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(2026a, 9 de junio). </w:t>
      </w:r>
      <w:r>
        <w:rPr>
          <w:i/>
        </w:rPr>
        <w:t>Claude Fable 5 and Claude Mythos 5</w:t>
      </w:r>
      <w:r>
        <w:t>. https://www.anthropic.com/news/claude-fable-5-mythos-5</w:t>
      </w:r>
    </w:p>
    <w:p>
      <w:pPr>
        <w:spacing w:line="360" w:lineRule="auto" w:after="120"/>
        <w:ind w:left="720" w:hanging="720"/>
        <w:jc w:val="left"/>
      </w:pPr>
      <w:r>
        <w:t xml:space="preserve">Anthropic. (2026b, 28 de mayo). </w:t>
      </w:r>
      <w:r>
        <w:rPr>
          <w:i/>
        </w:rPr>
        <w:t>Claude Opus 4.8</w:t>
      </w:r>
      <w:r>
        <w:t>. https://www.anthropic.com/news/claude-opus-4-8</w:t>
      </w:r>
    </w:p>
    <w:p>
      <w:pPr>
        <w:spacing w:line="360" w:lineRule="auto" w:after="120"/>
        <w:ind w:left="720" w:hanging="720"/>
        <w:jc w:val="left"/>
      </w:pPr>
      <w:r>
        <w:t xml:space="preserve">Anthropic. (2026c, 12 de junio). </w:t>
      </w:r>
      <w:r>
        <w:rPr>
          <w:i/>
        </w:rPr>
        <w:t>Statement on the US government directive to suspend access to Fable 5 and Mythos 5</w:t>
      </w:r>
      <w:r>
        <w:t>. https://www.anthropic.com/news/fable-mythos-access</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Benioff, M. (2024, 9 de diciembre). Marc Benioff, Salesforce founder: Why Salesforce isn't hiring software engineers (n.º 1236) [Episodio de podcast]. </w:t>
      </w:r>
      <w:r>
        <w:rPr>
          <w:i/>
        </w:rPr>
        <w:t>20VC with Harry Stebbings</w:t>
      </w:r>
      <w:r>
        <w:t xml:space="preserve"> (H. Stebbings, anfitrión). https://www.thetwentyminutevc.com/marc-benioff-2</w:t>
      </w:r>
    </w:p>
    <w:p>
      <w:pPr>
        <w:spacing w:line="360" w:lineRule="auto" w:after="120"/>
        <w:ind w:left="720" w:hanging="720"/>
        <w:jc w:val="left"/>
      </w:pPr>
      <w:r>
        <w:t xml:space="preserve">Bessen, J. (2015). Toil and technology. </w:t>
      </w:r>
      <w:r>
        <w:rPr>
          <w:i/>
        </w:rPr>
        <w:t>Finance &amp; Development, 52</w:t>
      </w:r>
      <w:r>
        <w:t>(1), 16-19. https://www.imf.org/external/pubs/ft/fandd/2015/03/bessen.htm</w:t>
      </w:r>
    </w:p>
    <w:p>
      <w:pPr>
        <w:spacing w:line="360" w:lineRule="auto" w:after="120"/>
        <w:ind w:left="720" w:hanging="720"/>
        <w:jc w:val="left"/>
      </w:pPr>
      <w:r>
        <w:t xml:space="preserve">Booch, G. (2026, 4 de febrero). The third golden age of software engineering — Thanks to AI, with Grady Booch [Episodio de podcast]. </w:t>
      </w:r>
      <w:r>
        <w:rPr>
          <w:i/>
        </w:rPr>
        <w:t>The Pragmatic Engineer</w:t>
      </w:r>
      <w:r>
        <w:t xml:space="preserve"> (G. Orosz, anfitrión).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Dong, Y., Xiao, J., Jiang, X., Guo, X., Fan, Z., Qian, J., Zhang, K., Li, J., Jin, Z., &amp; Li, G. (2026). </w:t>
      </w:r>
      <w:r>
        <w:rPr>
          <w:i/>
        </w:rPr>
        <w:t>Evaluating the formal reasoning capabilities of large language models through Chomsky hierarchy</w:t>
      </w:r>
      <w:r>
        <w:t xml:space="preserve"> [Preprint]. arXiv. https://doi.org/10.48550/arXiv.2604.02709</w:t>
      </w:r>
    </w:p>
    <w:p>
      <w:pPr>
        <w:spacing w:line="360" w:lineRule="auto" w:after="120"/>
        <w:ind w:left="720" w:hanging="720"/>
        <w:jc w:val="left"/>
      </w:pPr>
      <w:r>
        <w:t xml:space="preserve">Guo, A., &amp; Li, J. (2026). </w:t>
      </w:r>
      <w:r>
        <w:rPr>
          <w:i/>
        </w:rPr>
        <w:t>Hallucination is a consequence of space-optimality: A rate-distortion theorem for membership testing</w:t>
      </w:r>
      <w:r>
        <w:t xml:space="preserve"> [Preprint]. arXiv. https://doi.org/10.48550/arXiv.2602.00906</w:t>
      </w:r>
    </w:p>
    <w:p>
      <w:pPr>
        <w:spacing w:line="360" w:lineRule="auto" w:after="120"/>
        <w:ind w:left="720" w:hanging="720"/>
        <w:jc w:val="left"/>
      </w:pPr>
      <w:r>
        <w:t xml:space="preserve">Indeed Hiring Lab. (2025, 30 de julio). </w:t>
      </w:r>
      <w:r>
        <w:rPr>
          <w:i/>
        </w:rPr>
        <w:t>Experience requirements have tightened amid the tech hiring freeze</w:t>
      </w:r>
      <w:r>
        <w:t>. https://www.hiringlab.org/2025/07/30/experience-requirements-have-tightened-amid-the-tech-hiring-freeze/</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[Preprint]. arXiv. https://doi.org/10.48550/arXiv.2302.06590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Pichai, S. (2026, 22 de abril). </w:t>
      </w:r>
      <w:r>
        <w:rPr>
          <w:i/>
        </w:rPr>
        <w:t>Sundar Pichai shares news from Google Cloud Next 2026</w:t>
      </w:r>
      <w:r>
        <w:t>. Google. https://blog.google/innovation-and-ai/infrastructure-and-cloud/google-cloud/cloud-next-2026-sundar-pichai/</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SignalFire. (2026, 22 de junio). </w:t>
      </w:r>
      <w:r>
        <w:rPr>
          <w:i/>
        </w:rPr>
        <w:t>The SignalFire state of tech talent report — 2026</w:t>
      </w:r>
      <w:r>
        <w:t>. https://www.signalfire.com/blog/signalfire-state-of-talent-report-2026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(2026, 18 de mayo). Creator of C++: Bell Labs, negative overhead abstraction, and mistakes [Episodio de podcast]. </w:t>
      </w:r>
      <w:r>
        <w:rPr>
          <w:i/>
        </w:rPr>
        <w:t>Developing Dev</w:t>
      </w:r>
      <w:r>
        <w:t xml:space="preserve"> (R. Peterman, anfitrión). https://www.developing.dev/p/creator-of-c-bell-labs-negative-overhead</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xml:space="preserve"> [Informe].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[Preprint]. arXiv. https://doi.org/10.48550/arXiv.2401.11817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