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Reflection on Iteration # 3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Context Project: Search and Rescue</w:t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Group: 1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tbl>
      <w:tblPr>
        <w:jc w:val="left"/>
        <w:tblInd w:w="78" w:type="dxa"/>
        <w:tblBorders>
          <w:top w:val="single" w:sz="24" w:space="0" w:color="000001"/>
          <w:left w:val="single" w:sz="24" w:space="0" w:color="000001"/>
          <w:bottom w:val="single" w:sz="24" w:space="0" w:color="000001"/>
          <w:insideH w:val="single" w:sz="24" w:space="0" w:color="000001"/>
          <w:right w:val="single" w:sz="24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1444"/>
        <w:gridCol w:w="803"/>
        <w:gridCol w:w="2881"/>
        <w:gridCol w:w="1787"/>
        <w:gridCol w:w="1476"/>
        <w:gridCol w:w="1679"/>
        <w:gridCol w:w="4384"/>
      </w:tblGrid>
      <w:tr>
        <w:trPr>
          <w:tblHeader w:val="true"/>
          <w:trHeight w:val="360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Task</w:t>
            </w:r>
          </w:p>
        </w:tc>
      </w:tr>
      <w:tr>
        <w:trPr>
          <w:tblHeader w:val="true"/>
          <w:trHeight w:val="360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Id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Estimated effort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Actual effort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Done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BDC0BF" w:val="clear"/>
            <w:tcMar>
              <w:left w:w="50" w:type="dxa"/>
            </w:tcMar>
            <w:vAlign w:val="center"/>
          </w:tcPr>
          <w:p>
            <w:pPr>
              <w:pStyle w:val="TableStyle1"/>
              <w:jc w:val="center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Notes</w:t>
            </w:r>
          </w:p>
        </w:tc>
      </w:tr>
      <w:tr>
        <w:trPr>
          <w:trHeight w:val="435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Logger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Shirley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4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515151"/>
              <w:insideV w:val="single" w:sz="24" w:space="0" w:color="51515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2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515151"/>
              <w:bottom w:val="single" w:sz="2" w:space="0" w:color="000001"/>
              <w:insideH w:val="single" w:sz="2" w:space="0" w:color="000001"/>
              <w:right w:val="single" w:sz="24" w:space="0" w:color="515151"/>
              <w:insideV w:val="single" w:sz="24" w:space="0" w:color="51515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Sander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51515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5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jc w:val="center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2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515151"/>
              <w:insideV w:val="single" w:sz="24" w:space="0" w:color="51515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3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515151"/>
              <w:bottom w:val="single" w:sz="24" w:space="0" w:color="000001"/>
              <w:insideH w:val="single" w:sz="24" w:space="0" w:color="000001"/>
              <w:right w:val="single" w:sz="24" w:space="0" w:color="515151"/>
              <w:insideV w:val="single" w:sz="24" w:space="0" w:color="51515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Shirley&amp;Sander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51515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jc w:val="center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>
                <w:lang w:val="en-US"/>
              </w:rPr>
            </w:pPr>
            <w:r>
              <w:rPr>
                <w:lang w:val="en-US"/>
              </w:rPr>
              <w:t>We did found a bug, which is unsolved, but was not part of this task</w:t>
            </w:r>
          </w:p>
        </w:tc>
      </w:tr>
      <w:tr>
        <w:trPr>
          <w:trHeight w:val="435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" w:space="0" w:color="7F7F7F"/>
              <w:insideH w:val="single" w:sz="2" w:space="0" w:color="7F7F7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Coding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4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Sille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jc w:val="center"/>
              <w:rPr/>
            </w:pPr>
            <w:r>
              <w:rPr/>
              <w:t>No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>
                <w:lang w:val="en-US"/>
              </w:rPr>
            </w:pPr>
            <w:r>
              <w:rPr>
                <w:lang w:val="en-US"/>
              </w:rPr>
              <w:t>Half way there</w:t>
            </w:r>
          </w:p>
        </w:tc>
      </w:tr>
      <w:tr>
        <w:trPr>
          <w:trHeight w:val="404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" w:space="0" w:color="7F7F7F"/>
              <w:insideH w:val="single" w:sz="2" w:space="0" w:color="7F7F7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Daniel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" w:space="0" w:color="7F7F7F"/>
              <w:insideH w:val="single" w:sz="2" w:space="0" w:color="7F7F7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6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jc w:val="center"/>
              <w:rPr/>
            </w:pPr>
            <w:r>
              <w:rPr/>
              <w:t>Ongoing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Got a much better workflow going with the teams.</w:t>
            </w:r>
          </w:p>
        </w:tc>
      </w:tr>
      <w:tr>
        <w:trPr>
          <w:trHeight w:val="380" w:hRule="atLeast"/>
          <w:cantSplit w:val="false"/>
        </w:trPr>
        <w:tc>
          <w:tcPr>
            <w:tcW w:w="1444" w:type="dxa"/>
            <w:tcBorders>
              <w:top w:val="single" w:sz="2" w:space="0" w:color="7F7F7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TableStyle2"/>
              <w:rPr/>
            </w:pPr>
            <w:r>
              <w:rPr/>
              <w:t>7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94" w:hRule="atLeast"/>
          <w:cantSplit w:val="false"/>
        </w:trPr>
        <w:tc>
          <w:tcPr>
            <w:tcW w:w="144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TableStyle1"/>
              <w:rPr>
                <w:rFonts w:ascii="Helvetica Neue Medium" w:hAnsi="Helvetica Neue Medium"/>
                <w:b w:val="false"/>
                <w:bCs w:val="false"/>
              </w:rPr>
            </w:pPr>
            <w:r>
              <w:rPr>
                <w:rFonts w:ascii="Helvetica Neue Medium" w:hAnsi="Helvetica Neue Medium"/>
                <w:b w:val="false"/>
                <w:bCs w:val="false"/>
              </w:rPr>
              <w:t>Documentation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8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Daniel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8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  <w:cantSplit w:val="false"/>
        </w:trPr>
        <w:tc>
          <w:tcPr>
            <w:tcW w:w="144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" w:space="0" w:color="BFBFBF"/>
              <w:insideH w:val="single" w:sz="2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Testing</w:t>
            </w:r>
          </w:p>
        </w:tc>
        <w:tc>
          <w:tcPr>
            <w:tcW w:w="803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11</w:t>
            </w:r>
          </w:p>
        </w:tc>
        <w:tc>
          <w:tcPr>
            <w:tcW w:w="2881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Tom</w:t>
            </w:r>
          </w:p>
        </w:tc>
        <w:tc>
          <w:tcPr>
            <w:tcW w:w="178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</w:t>
            </w:r>
          </w:p>
        </w:tc>
        <w:tc>
          <w:tcPr>
            <w:tcW w:w="14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679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jc w:val="center"/>
              <w:rPr/>
            </w:pPr>
            <w:r>
              <w:rPr/>
              <w:t>Yes</w:t>
            </w:r>
          </w:p>
        </w:tc>
        <w:tc>
          <w:tcPr>
            <w:tcW w:w="438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Wasn’t much work in the end, spend most of my time this week on Javadoc and Checkstyle fixes</w:t>
            </w:r>
            <w:bookmarkStart w:id="0" w:name="_GoBack"/>
            <w:bookmarkEnd w:id="0"/>
            <w:r>
              <w:rPr/>
              <w:t xml:space="preserve"> in bw4t-client instead.</w:t>
            </w:r>
          </w:p>
        </w:tc>
      </w:tr>
      <w:tr>
        <w:trPr>
          <w:trHeight w:val="404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" w:space="0" w:color="BFBFBF"/>
              <w:insideH w:val="single" w:sz="2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12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Jan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insideH w:val="single" w:sz="2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No time, caused by crossover work between group 2 and 3.</w:t>
            </w:r>
          </w:p>
        </w:tc>
      </w:tr>
      <w:tr>
        <w:trPr>
          <w:trHeight w:val="435" w:hRule="atLeast"/>
          <w:cantSplit w:val="false"/>
        </w:trPr>
        <w:tc>
          <w:tcPr>
            <w:tcW w:w="1444" w:type="dxa"/>
            <w:vMerge w:val="continue"/>
            <w:tcBorders>
              <w:top w:val="single" w:sz="24" w:space="0" w:color="000001"/>
              <w:left w:val="single" w:sz="24" w:space="0" w:color="000001"/>
              <w:bottom w:val="single" w:sz="2" w:space="0" w:color="BFBFBF"/>
              <w:insideH w:val="single" w:sz="2" w:space="0" w:color="BFBFBF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13</w:t>
            </w:r>
          </w:p>
        </w:tc>
        <w:tc>
          <w:tcPr>
            <w:tcW w:w="2881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Jan</w:t>
            </w:r>
          </w:p>
        </w:tc>
        <w:tc>
          <w:tcPr>
            <w:tcW w:w="1787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476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jc w:val="center"/>
              <w:rPr/>
            </w:pPr>
            <w:r>
              <w:rPr/>
              <w:t>~</w:t>
            </w:r>
          </w:p>
        </w:tc>
        <w:tc>
          <w:tcPr>
            <w:tcW w:w="4384" w:type="dxa"/>
            <w:tcBorders>
              <w:top w:val="single" w:sz="2" w:space="0" w:color="000001"/>
              <w:left w:val="single" w:sz="24" w:space="0" w:color="000001"/>
              <w:bottom w:val="single" w:sz="8" w:space="0" w:color="BFBFBF"/>
              <w:insideH w:val="single" w:sz="8" w:space="0" w:color="BFBFBF"/>
              <w:right w:val="single" w:sz="24" w:space="0" w:color="000001"/>
              <w:insideV w:val="single" w:sz="24" w:space="0" w:color="000001"/>
            </w:tcBorders>
            <w:shd w:fill="EEEEEE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Can't figure out how to unit-test drawing</w:t>
            </w:r>
          </w:p>
        </w:tc>
      </w:tr>
      <w:tr>
        <w:trPr>
          <w:trHeight w:val="395" w:hRule="atLeast"/>
          <w:cantSplit w:val="false"/>
        </w:trPr>
        <w:tc>
          <w:tcPr>
            <w:tcW w:w="1444" w:type="dxa"/>
            <w:tcBorders>
              <w:top w:val="single" w:sz="2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E2E4E3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14</w:t>
            </w:r>
          </w:p>
        </w:tc>
        <w:tc>
          <w:tcPr>
            <w:tcW w:w="2881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HoofdtekstA"/>
              <w:rPr/>
            </w:pPr>
            <w:r>
              <w:rPr/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476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679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No</w:t>
            </w:r>
          </w:p>
        </w:tc>
        <w:tc>
          <w:tcPr>
            <w:tcW w:w="4384" w:type="dxa"/>
            <w:tcBorders>
              <w:top w:val="single" w:sz="8" w:space="0" w:color="BFBFBF"/>
              <w:left w:val="single" w:sz="24" w:space="0" w:color="000001"/>
              <w:bottom w:val="single" w:sz="24" w:space="0" w:color="000001"/>
              <w:insideH w:val="single" w:sz="24" w:space="0" w:color="000001"/>
              <w:right w:val="single" w:sz="24" w:space="0" w:color="000001"/>
              <w:insideV w:val="single" w:sz="2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Normal"/>
              <w:rPr/>
            </w:pPr>
            <w:r>
              <w:rPr/>
              <w:t>Only managed to do a little bit, rest of effort went to other new tasks.</w:t>
            </w:r>
          </w:p>
        </w:tc>
      </w:tr>
    </w:tbl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Subtitle"/>
        <w:rPr>
          <w:rFonts w:ascii="Helvetica Neue" w:hAnsi="Helvetica Neue"/>
        </w:rPr>
      </w:pPr>
      <w:r>
        <w:rPr>
          <w:rFonts w:ascii="Helvetica Neue" w:hAnsi="Helvetica Neue"/>
        </w:rPr>
        <w:t>Main Problems Encountered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Koptekst2"/>
        <w:rPr>
          <w:rFonts w:ascii="Helvetica Neue" w:hAnsi="Helvetica Neue"/>
        </w:rPr>
      </w:pPr>
      <w:r>
        <w:rPr>
          <w:rFonts w:ascii="Helvetica Neue" w:hAnsi="Helvetica Neue"/>
        </w:rPr>
        <w:t>Problem 1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ascii="Helvetica Neue" w:hAnsi="Helvetica Neue"/>
        </w:rPr>
        <w:t>Description:</w:t>
      </w:r>
      <w:r>
        <w:rPr>
          <w:rFonts w:eastAsia="Helvetica Neue" w:cs="Helvetica Neue" w:ascii="Helvetica Neue" w:hAnsi="Helvetica Neue"/>
        </w:rPr>
        <w:t xml:space="preserve"> </w:t>
      </w:r>
      <w:r>
        <w:rPr>
          <w:rFonts w:eastAsia="Helvetica Neue" w:cs="Helvetica Neue" w:ascii="Helvetica Neue" w:hAnsi="Helvetica Neue"/>
        </w:rPr>
        <w:t>We're drawing the shapes of the map directly to the JPanel. I don't know how to actually verify it, without actually verifying the Java API.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ascii="Helvetica Neue" w:hAnsi="Helvetica Neue"/>
        </w:rPr>
        <w:t>Reaction:</w:t>
      </w:r>
      <w:r>
        <w:rPr>
          <w:rFonts w:eastAsia="Helvetica Neue" w:cs="Helvetica Neue" w:ascii="Helvetica Neue" w:hAnsi="Helvetica Neue"/>
        </w:rPr>
        <w:t xml:space="preserve"> </w:t>
      </w:r>
      <w:r>
        <w:rPr>
          <w:rFonts w:eastAsia="Helvetica Neue" w:cs="Helvetica Neue" w:ascii="Helvetica Neue" w:hAnsi="Helvetica Neue"/>
        </w:rPr>
        <w:t>Only verify function calls, not actual drawing?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Koptekst2"/>
        <w:rPr>
          <w:rFonts w:ascii="Helvetica Neue" w:hAnsi="Helvetica Neue"/>
        </w:rPr>
      </w:pPr>
      <w:r>
        <w:rPr>
          <w:rFonts w:ascii="Helvetica Neue" w:hAnsi="Helvetica Neue"/>
        </w:rPr>
        <w:t>Problem 2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ascii="Helvetica Neue" w:hAnsi="Helvetica Neue"/>
        </w:rPr>
        <w:t>Description:</w:t>
      </w:r>
      <w:r>
        <w:rPr>
          <w:rFonts w:eastAsia="Helvetica Neue" w:cs="Helvetica Neue" w:ascii="Helvetica Neue" w:hAnsi="Helvetica Neue"/>
        </w:rPr>
        <w:t xml:space="preserve"> </w:t>
      </w:r>
      <w:r>
        <w:rPr>
          <w:rFonts w:eastAsia="Helvetica Neue" w:cs="Helvetica Neue" w:ascii="Helvetica Neue" w:hAnsi="Helvetica Neue"/>
        </w:rPr>
        <w:t>Unit-Testing of Client. Complicated usage of PowerMocks, hard/impossible to perform.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ascii="Helvetica Neue" w:hAnsi="Helvetica Neue"/>
        </w:rPr>
        <w:t>Reaction:</w:t>
      </w:r>
      <w:r>
        <w:rPr>
          <w:rFonts w:eastAsia="Helvetica Neue" w:cs="Helvetica Neue" w:ascii="Helvetica Neue" w:hAnsi="Helvetica Neue"/>
        </w:rPr>
        <w:t xml:space="preserve"> </w:t>
      </w:r>
      <w:r>
        <w:rPr>
          <w:rFonts w:eastAsia="Helvetica Neue" w:cs="Helvetica Neue" w:ascii="Helvetica Neue" w:hAnsi="Helvetica Neue"/>
        </w:rPr>
        <w:t>Tried to do some updating of the Javassist dependency to at least get some PowerMocking working. Very slow progress due to other tasks getting in the way.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Subtitle"/>
        <w:rPr>
          <w:rFonts w:ascii="Helvetica Neue" w:hAnsi="Helvetica Neue"/>
        </w:rPr>
      </w:pPr>
      <w:r>
        <w:rPr>
          <w:rFonts w:ascii="Helvetica Neue" w:hAnsi="Helvetica Neue"/>
        </w:rPr>
        <w:t>Adjustments for the next Sprint Plan</w:t>
      </w:r>
    </w:p>
    <w:p>
      <w:pPr>
        <w:pStyle w:val="Body"/>
        <w:rPr>
          <w:rFonts w:eastAsia="Helvetica Neue" w:cs="Helvetica Neue" w:ascii="Helvetica Neue" w:hAnsi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Motivate any adjustments that will be made for the next Sprint Plan.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709" w:top="766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Helvetica Neue Medium">
    <w:charset w:val="01"/>
    <w:family w:val="roman"/>
    <w:pitch w:val="variable"/>
  </w:font>
  <w:font w:name="Helvetica Neu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Kopenvoetteks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GB" w:eastAsia="ja-JP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Kopenvoettekst" w:customStyle="1">
    <w:name w:val="Kop- en voettekst"/>
    <w:pPr>
      <w:widowControl/>
      <w:pBdr>
        <w:top w:val="nil"/>
        <w:left w:val="nil"/>
        <w:bottom w:val="nil"/>
        <w:right w:val="nil"/>
      </w:pBdr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en-GB" w:eastAsia="ja-JP" w:bidi="ar-SA"/>
    </w:rPr>
  </w:style>
  <w:style w:type="paragraph" w:styleId="Title">
    <w:name w:val="Title"/>
    <w:basedOn w:val="Heading"/>
    <w:pPr>
      <w:keepNext/>
      <w:widowControl/>
      <w:bidi w:val="0"/>
      <w:jc w:val="left"/>
    </w:pPr>
    <w:rPr>
      <w:rFonts w:ascii="Helvetica" w:hAnsi="Helvetica" w:cs="Arial Unicode MS"/>
      <w:b/>
      <w:bCs/>
      <w:color w:val="000000"/>
      <w:sz w:val="60"/>
      <w:szCs w:val="60"/>
      <w:u w:val="none" w:color="000000"/>
      <w:lang w:val="en-US"/>
    </w:rPr>
  </w:style>
  <w:style w:type="paragraph" w:styleId="Body" w:customStyle="1">
    <w:name w:val="Body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2"/>
      <w:szCs w:val="22"/>
      <w:u w:val="none" w:color="000000"/>
      <w:lang w:val="en-US" w:eastAsia="ja-JP" w:bidi="ar-SA"/>
    </w:rPr>
  </w:style>
  <w:style w:type="paragraph" w:styleId="TableStyle1" w:customStyle="1">
    <w:name w:val="Table Style 1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b/>
      <w:bCs/>
      <w:color w:val="000000"/>
      <w:sz w:val="20"/>
      <w:szCs w:val="20"/>
      <w:u w:val="none" w:color="000000"/>
      <w:lang w:val="en-US" w:eastAsia="ja-JP" w:bidi="ar-SA"/>
    </w:rPr>
  </w:style>
  <w:style w:type="paragraph" w:styleId="TableStyle2" w:customStyle="1">
    <w:name w:val="Table Style 2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0"/>
      <w:szCs w:val="20"/>
      <w:u w:val="none" w:color="000000"/>
      <w:lang w:val="en-US" w:eastAsia="ja-JP" w:bidi="ar-SA"/>
    </w:rPr>
  </w:style>
  <w:style w:type="paragraph" w:styleId="Hoofdtekst" w:customStyle="1">
    <w:name w:val="Hoofdtekst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u w:val="none" w:color="000000"/>
      <w:lang w:val="en-GB" w:eastAsia="ja-JP" w:bidi="ar-SA"/>
    </w:rPr>
  </w:style>
  <w:style w:type="paragraph" w:styleId="HoofdtekstA" w:customStyle="1">
    <w:name w:val="Hoofdtekst A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cs="Arial Unicode MS" w:ascii="Times New Roman" w:hAnsi="Times New Roman" w:eastAsia="Arial Unicode MS"/>
      <w:color w:val="000000"/>
      <w:sz w:val="24"/>
      <w:szCs w:val="24"/>
      <w:u w:val="none" w:color="000000"/>
      <w:lang w:val="en-GB" w:eastAsia="ja-JP" w:bidi="ar-SA"/>
    </w:rPr>
  </w:style>
  <w:style w:type="paragraph" w:styleId="Subtitle">
    <w:name w:val="Subtitle"/>
    <w:basedOn w:val="Heading"/>
    <w:next w:val="Body"/>
    <w:pPr>
      <w:widowControl/>
      <w:bidi w:val="0"/>
      <w:jc w:val="left"/>
    </w:pPr>
    <w:rPr>
      <w:rFonts w:ascii="Helvetica" w:hAnsi="Helvetica" w:cs="Arial Unicode MS"/>
      <w:color w:val="000000"/>
      <w:sz w:val="40"/>
      <w:szCs w:val="40"/>
      <w:u w:val="none" w:color="000000"/>
      <w:lang w:val="en-US"/>
    </w:rPr>
  </w:style>
  <w:style w:type="paragraph" w:styleId="Koptekst2" w:customStyle="1">
    <w:name w:val="Koptekst 2"/>
    <w:next w:val="Body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  <w:outlineLvl w:val="1"/>
    </w:pPr>
    <w:rPr>
      <w:rFonts w:ascii="Helvetica" w:hAnsi="Helvetica" w:cs="Arial Unicode MS" w:eastAsia="Arial Unicode MS"/>
      <w:b/>
      <w:bCs/>
      <w:color w:val="000000"/>
      <w:sz w:val="32"/>
      <w:szCs w:val="32"/>
      <w:u w:val="none" w:color="000000"/>
      <w:lang w:val="pt-PT" w:eastAsia="ja-JP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2014-06-05T18:48:00Z</dcterms:created>
  <dc:language>en-US</dc:language>
  <cp:lastModifiedBy>Tom</cp:lastModifiedBy>
  <dcterms:modified xsi:type="dcterms:W3CDTF">2014-06-05T18:50:00Z</dcterms:modified>
  <cp:revision>2</cp:revision>
</cp:coreProperties>
</file>