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Reflection on Iteration #</w:t>
      </w:r>
      <w:r>
        <w:rPr>
          <w:rFonts w:ascii="Helvetica Neue"/>
          <w:rtl w:val="0"/>
          <w:lang w:val="en-US"/>
        </w:rPr>
        <w:t xml:space="preserve"> 4</w:t>
      </w:r>
    </w:p>
    <w:p>
      <w:pPr>
        <w:pStyle w:val="Body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/>
          <w:rtl w:val="0"/>
          <w:lang w:val="en-US"/>
        </w:rPr>
        <w:t xml:space="preserve">Context Project: </w:t>
      </w:r>
      <w:r>
        <w:rPr>
          <w:rFonts w:ascii="Helvetica" w:cs="Arial Unicode MS" w:hAnsi="Arial Unicode MS" w:eastAsia="Arial Unicode MS"/>
          <w:rtl w:val="0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Group: </w:t>
      </w:r>
      <w:r>
        <w:rPr>
          <w:rFonts w:ascii="Helvetica Neue"/>
          <w:rtl w:val="0"/>
          <w:lang w:val="en-US"/>
        </w:rPr>
        <w:t>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rtl w:val="0"/>
              </w:rPr>
              <w:t>Logger - fix bugs found previous sprint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Sander&amp;Jan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8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Client 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Tom&amp;Sander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No time for it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There were a lot of getters and setters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Needed to search how to test it, which cost quite a lot of time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Hard to test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/>
                <w:b w:val="1"/>
                <w:bCs w:val="1"/>
                <w:rtl w:val="0"/>
              </w:rPr>
              <w:t>Unit Complexity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9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Used sonar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Also communicated to other groups</w:t>
            </w:r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Not a lot of things to do, found a few methods which can be rewritten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 to be documented in design choses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Daniel&amp;Sille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Complexity did decrease but not possible to get it under 10. (11 now)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Modeling Coupling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Used Stan plugin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15b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Decrease dependency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Sort of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Need to discuss what is useful to do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Communication</w:t>
            </w:r>
          </w:p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18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Merging</w:t>
            </w:r>
          </w:p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19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Merging development into javadoc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Merging master into other branches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21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-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Pull request/merge javadoc-branch into development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pt-PT"/>
        </w:rPr>
        <w:t>Problem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</w:rPr>
        <w:t>Problem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Adjustments for the next Sprint Plan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/>
          <w:rtl w:val="0"/>
          <w:lang w:val="en-US"/>
        </w:rPr>
        <w:t>Motivate any adjustments that will be made for the next Sprint Plan.</w:t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