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 xml:space="preserve">Sprint Plan # </w:t>
      </w:r>
      <w:r>
        <w:rPr>
          <w:rFonts w:ascii="Helvetica Neue"/>
          <w:rtl w:val="0"/>
          <w:lang w:val="en-US"/>
        </w:rPr>
        <w:t>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 xml:space="preserve">Context Project: </w:t>
      </w:r>
      <w:r>
        <w:rPr>
          <w:rFonts w:ascii="Helvetica Neue"/>
          <w:rtl w:val="0"/>
          <w:lang w:val="en-US"/>
        </w:rPr>
        <w:t>Search and Rescue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Group</w:t>
      </w:r>
      <w:r>
        <w:rPr>
          <w:rFonts w:ascii="Helvetica Neue"/>
          <w:rtl w:val="0"/>
          <w:lang w:val="en-US"/>
        </w:rPr>
        <w:t>: 1</w:t>
      </w:r>
    </w:p>
    <w:p>
      <w:pPr>
        <w:pStyle w:val="Body"/>
        <w:rPr>
          <w:rFonts w:ascii="Helvetica Neue" w:cs="Helvetica Neue" w:hAnsi="Helvetica Neue" w:eastAsia="Helvetica Neue"/>
        </w:rPr>
      </w:pPr>
    </w:p>
    <w:tbl>
      <w:tblPr>
        <w:tblW w:w="1428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96"/>
        <w:gridCol w:w="778"/>
        <w:gridCol w:w="4978"/>
        <w:gridCol w:w="2677"/>
        <w:gridCol w:w="3260"/>
      </w:tblGrid>
      <w:tr>
        <w:tblPrEx>
          <w:shd w:val="clear" w:color="auto" w:fill="bdc0bf"/>
        </w:tblPrEx>
        <w:trPr>
          <w:trHeight w:val="314" w:hRule="atLeast"/>
          <w:tblHeader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Story</w:t>
            </w:r>
          </w:p>
        </w:tc>
        <w:tc>
          <w:tcPr>
            <w:tcW w:type="dxa" w:w="11693"/>
            <w:gridSpan w:val="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</w:tr>
      <w:tr>
        <w:tblPrEx>
          <w:shd w:val="clear" w:color="auto" w:fill="bdc0bf"/>
        </w:tblPrEx>
        <w:trPr>
          <w:trHeight w:val="314" w:hRule="atLeast"/>
          <w:tblHeader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</w:tcPr>
          <w:p/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Estimated effort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Testen</w:t>
            </w:r>
          </w:p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RobotEntity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Daniel</w:t>
            </w:r>
          </w:p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AbstractRobot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Sander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NavigatingRobot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Dependencies/SIG</w:t>
            </w:r>
          </w:p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Documentatie</w:t>
            </w:r>
          </w:p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Description of product design (final report)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Emergent Architecture Design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UML Diagram server/client/core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Sille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/>
                <w:b w:val="1"/>
                <w:bCs w:val="1"/>
                <w:rtl w:val="0"/>
              </w:rPr>
              <w:t>Clean  (Master)</w:t>
            </w:r>
          </w:p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To do uit code halen - server/client/core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Checkstyle doorlopen - server/client/core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</w:pPr>
      <w:r>
        <w:rPr>
          <w:rFonts w:ascii="Helvetica Neue" w:cs="Helvetica Neue" w:hAnsi="Helvetica Neue" w:eastAsia="Helvetica Neue"/>
        </w:rPr>
        <w:br w:type="textWrapping"/>
      </w:r>
      <w:r>
        <w:rPr>
          <w:rFonts w:ascii="Helvetica Neue" w:cs="Helvetica Neue" w:hAnsi="Helvetica Neue" w:eastAsia="Helvetica Neue"/>
        </w:rPr>
        <w:br w:type="page"/>
      </w:r>
    </w:p>
    <w:p>
      <w:pPr>
        <w:pStyle w:val="Body"/>
      </w:pPr>
    </w:p>
    <w:sectPr>
      <w:headerReference w:type="default" r:id="rId4"/>
      <w:footerReference w:type="default" r:id="rId5"/>
      <w:pgSz w:w="16840" w:h="11900" w:orient="landscape"/>
      <w:pgMar w:top="709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- en voettekst">
    <w:name w:val="Kop- en voettekst"/>
    <w:next w:val="Kop- en voet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